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9A" w:rsidRPr="0001389A" w:rsidRDefault="0001389A" w:rsidP="0001389A">
      <w:pPr>
        <w:pStyle w:val="aa"/>
        <w:jc w:val="center"/>
        <w:rPr>
          <w:i w:val="0"/>
          <w:color w:val="000000"/>
          <w:szCs w:val="24"/>
        </w:rPr>
      </w:pPr>
      <w:bookmarkStart w:id="0" w:name="_GoBack"/>
      <w:bookmarkEnd w:id="0"/>
      <w:r w:rsidRPr="0001389A">
        <w:rPr>
          <w:i w:val="0"/>
          <w:color w:val="000000"/>
          <w:szCs w:val="24"/>
        </w:rPr>
        <w:t xml:space="preserve">МИНИСТЕРСТВО НАУКИ И ВЫСШЕГО ОБРАЗОВАНИЯ </w:t>
      </w:r>
    </w:p>
    <w:p w:rsidR="00014063" w:rsidRPr="0001389A" w:rsidRDefault="0001389A" w:rsidP="0001389A">
      <w:pPr>
        <w:pStyle w:val="aa"/>
        <w:ind w:firstLine="0"/>
        <w:jc w:val="center"/>
        <w:rPr>
          <w:i w:val="0"/>
          <w:color w:val="000000"/>
          <w:szCs w:val="24"/>
        </w:rPr>
      </w:pPr>
      <w:r w:rsidRPr="0001389A">
        <w:rPr>
          <w:i w:val="0"/>
          <w:color w:val="000000"/>
          <w:szCs w:val="24"/>
        </w:rPr>
        <w:t>РОССИЙСКОЙ ФЕДЕРАЦИИ</w:t>
      </w:r>
    </w:p>
    <w:p w:rsidR="00014063" w:rsidRDefault="00014063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014063" w:rsidRDefault="00014063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«РЯЗАНСКИЙ ГОСУДАРСТВЕННЫЙ РАДИОТЕХНИЧЕСКИЙ УНИВЕРСИТЕТ</w:t>
      </w:r>
      <w:r w:rsidR="0001389A">
        <w:rPr>
          <w:rFonts w:ascii="Times New Roman" w:hAnsi="Times New Roman" w:cs="Times New Roman"/>
          <w:sz w:val="24"/>
        </w:rPr>
        <w:t xml:space="preserve"> </w:t>
      </w:r>
      <w:r w:rsidR="0001389A" w:rsidRPr="0001389A">
        <w:rPr>
          <w:rFonts w:ascii="Times New Roman" w:hAnsi="Times New Roman" w:cs="Times New Roman"/>
          <w:sz w:val="24"/>
        </w:rPr>
        <w:t>ИМЕНИ В.Ф. УТКИНА</w:t>
      </w:r>
      <w:r>
        <w:rPr>
          <w:rFonts w:ascii="Times New Roman" w:hAnsi="Times New Roman" w:cs="Times New Roman"/>
          <w:sz w:val="24"/>
        </w:rPr>
        <w:t>»</w:t>
      </w:r>
    </w:p>
    <w:p w:rsidR="00014063" w:rsidRDefault="00014063">
      <w:pPr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</w:p>
    <w:p w:rsidR="00014063" w:rsidRDefault="00014063"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>Кафедра «Радиоуправления и связи»</w:t>
      </w:r>
    </w:p>
    <w:p w:rsidR="00014063" w:rsidRDefault="00014063">
      <w:pPr>
        <w:rPr>
          <w:rFonts w:ascii="Times New Roman" w:hAnsi="Times New Roman"/>
          <w:sz w:val="28"/>
          <w:szCs w:val="28"/>
        </w:rPr>
      </w:pPr>
    </w:p>
    <w:p w:rsidR="00014063" w:rsidRDefault="00014063">
      <w:pPr>
        <w:rPr>
          <w:rFonts w:ascii="Times New Roman" w:hAnsi="Times New Roman"/>
          <w:sz w:val="28"/>
          <w:szCs w:val="28"/>
        </w:rPr>
      </w:pPr>
    </w:p>
    <w:p w:rsidR="00014063" w:rsidRDefault="00014063">
      <w:pPr>
        <w:widowControl w:val="0"/>
        <w:shd w:val="clear" w:color="auto" w:fill="FFFFFF"/>
        <w:autoSpaceDE w:val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:rsidR="00014063" w:rsidRPr="0001389A" w:rsidRDefault="00014063" w:rsidP="000138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01389A">
        <w:rPr>
          <w:rFonts w:ascii="Times New Roman" w:hAnsi="Times New Roman"/>
          <w:b/>
          <w:sz w:val="32"/>
          <w:szCs w:val="32"/>
        </w:rPr>
        <w:t>Интеллектуальные сети</w:t>
      </w:r>
      <w:r>
        <w:rPr>
          <w:rFonts w:ascii="Times New Roman" w:hAnsi="Times New Roman"/>
          <w:sz w:val="28"/>
        </w:rPr>
        <w:t>»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</w:pPr>
      <w:r>
        <w:rPr>
          <w:rFonts w:ascii="Times New Roman" w:hAnsi="Times New Roman"/>
          <w:sz w:val="28"/>
        </w:rPr>
        <w:t>Направление подготовки 11.03.02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Инфокоммуникационные технологии и системы связи</w:t>
      </w:r>
      <w:r>
        <w:rPr>
          <w:rFonts w:ascii="Times New Roman" w:hAnsi="Times New Roman"/>
          <w:sz w:val="28"/>
        </w:rPr>
        <w:t>»</w:t>
      </w:r>
    </w:p>
    <w:p w:rsidR="0001389A" w:rsidRDefault="0001389A">
      <w:pPr>
        <w:jc w:val="center"/>
      </w:pPr>
    </w:p>
    <w:p w:rsidR="0001389A" w:rsidRPr="0001389A" w:rsidRDefault="0001389A" w:rsidP="0001389A">
      <w:pPr>
        <w:jc w:val="center"/>
        <w:rPr>
          <w:rFonts w:ascii="Times New Roman" w:hAnsi="Times New Roman"/>
          <w:sz w:val="28"/>
        </w:rPr>
      </w:pPr>
      <w:r w:rsidRPr="0001389A">
        <w:rPr>
          <w:rFonts w:ascii="Times New Roman" w:hAnsi="Times New Roman"/>
          <w:sz w:val="28"/>
        </w:rPr>
        <w:t>Направленность (профиль) подготовки</w:t>
      </w:r>
    </w:p>
    <w:p w:rsidR="00014063" w:rsidRDefault="0001389A" w:rsidP="0001389A">
      <w:pPr>
        <w:jc w:val="center"/>
        <w:rPr>
          <w:rFonts w:ascii="Times New Roman" w:hAnsi="Times New Roman"/>
          <w:sz w:val="28"/>
        </w:rPr>
      </w:pPr>
      <w:r w:rsidRPr="0001389A">
        <w:rPr>
          <w:rFonts w:ascii="Times New Roman" w:hAnsi="Times New Roman"/>
          <w:sz w:val="28"/>
        </w:rPr>
        <w:t>Сети, системы и устройства телекоммуникаций</w:t>
      </w:r>
    </w:p>
    <w:p w:rsidR="0001389A" w:rsidRDefault="0001389A" w:rsidP="000138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Системы радиосвязи, мобильной связи и радиодоступа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</w:pPr>
      <w:r>
        <w:rPr>
          <w:rFonts w:ascii="Times New Roman" w:hAnsi="Times New Roman"/>
          <w:sz w:val="28"/>
        </w:rPr>
        <w:t>Квалификация (степень) выпускника – академический бакалавр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</w:pPr>
      <w:r>
        <w:rPr>
          <w:rFonts w:ascii="Times New Roman" w:hAnsi="Times New Roman"/>
          <w:sz w:val="28"/>
        </w:rPr>
        <w:t xml:space="preserve">Форма </w:t>
      </w:r>
      <w:proofErr w:type="gramStart"/>
      <w:r>
        <w:rPr>
          <w:rFonts w:ascii="Times New Roman" w:hAnsi="Times New Roman"/>
          <w:sz w:val="28"/>
        </w:rPr>
        <w:t>обучения  -</w:t>
      </w:r>
      <w:proofErr w:type="gramEnd"/>
      <w:r>
        <w:rPr>
          <w:rFonts w:ascii="Times New Roman" w:hAnsi="Times New Roman"/>
          <w:sz w:val="28"/>
        </w:rPr>
        <w:t xml:space="preserve"> очная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389A">
      <w:pPr>
        <w:jc w:val="center"/>
      </w:pPr>
      <w:r>
        <w:rPr>
          <w:rFonts w:ascii="Times New Roman" w:hAnsi="Times New Roman"/>
          <w:sz w:val="28"/>
        </w:rPr>
        <w:t>Рязань 202</w:t>
      </w:r>
      <w:r w:rsidR="00016561">
        <w:rPr>
          <w:rFonts w:ascii="Times New Roman" w:hAnsi="Times New Roman"/>
          <w:sz w:val="28"/>
        </w:rPr>
        <w:t>3</w:t>
      </w:r>
    </w:p>
    <w:p w:rsidR="00014063" w:rsidRDefault="00014063">
      <w:pPr>
        <w:pageBreakBefore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Основная задача – обеспечить оценку уровня сформированности общепрофессиональных и профессиональных компетенций, приобретаемых обучающимся в соответствии с этими требованиями.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 контролю текущей успеваемости относятся проверка знаний, умений и навыков, приобретённых обучающимися на лабораторных работах и практических занятиях.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 выполнении лабораторных работ применяется система оценки «зачтено – не зачтено». Защита лабораторных работ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-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i w:val="0"/>
          <w:sz w:val="28"/>
          <w:szCs w:val="28"/>
        </w:rPr>
        <w:t>редство, позволяющее оценить умение и владение обучающегося излагать суть поставленной задачи, самостоятельно применять стандартные методы решения поставленной задачи с использованием имеющейся лабораторной базы, проводить анализ полученного результата работы.</w:t>
      </w:r>
      <w:r>
        <w:t xml:space="preserve">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Выполнение и защита всех лабораторных работ, предусмотренных программой, является допуском к экзамену по изучаемой дисциплине.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Целью проведения практических занятий является углубление изучения разделов дисциплины с целью получения навыков применения теоретических знаний к решению практических задач. Средством текущего контроля по данному виду занятий является итоговое тестирование в письменной форме. Каждый студент получает вариант задания, состоящий из 5 вопросов, на которые нужно выбрать ответ. Результат тестирования учитывается преподавателем при проведении промежуточного контроля по дисциплине. 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 xml:space="preserve">теоретических вопроса. 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 </w:t>
      </w:r>
    </w:p>
    <w:p w:rsidR="00014063" w:rsidRDefault="00014063">
      <w:pPr>
        <w:pStyle w:val="ad"/>
        <w:shd w:val="clear" w:color="auto" w:fill="auto"/>
        <w:spacing w:line="240" w:lineRule="auto"/>
        <w:ind w:firstLine="708"/>
        <w:jc w:val="both"/>
      </w:pPr>
    </w:p>
    <w:p w:rsidR="00014063" w:rsidRDefault="00014063">
      <w:pPr>
        <w:pStyle w:val="ad"/>
        <w:shd w:val="clear" w:color="auto" w:fill="auto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Cs w:val="0"/>
          <w:i w:val="0"/>
          <w:iCs w:val="0"/>
          <w:color w:val="000000"/>
          <w:sz w:val="28"/>
          <w:szCs w:val="28"/>
        </w:rPr>
        <w:t>2. Паспорт фонда оценочных средств по дисциплине (модулю)</w:t>
      </w:r>
    </w:p>
    <w:p w:rsidR="00014063" w:rsidRDefault="00014063">
      <w:pPr>
        <w:pStyle w:val="ad"/>
        <w:shd w:val="clear" w:color="auto" w:fill="auto"/>
        <w:spacing w:line="24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410"/>
        <w:gridCol w:w="2146"/>
      </w:tblGrid>
      <w:tr w:rsidR="00014063">
        <w:trPr>
          <w:cantSplit/>
          <w:trHeight w:val="5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pStyle w:val="aa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 w:val="28"/>
                <w:szCs w:val="28"/>
                <w:lang w:val="ru-RU" w:eastAsia="ru-RU"/>
              </w:rPr>
              <w:t>Контролируемые разделы</w:t>
            </w:r>
          </w:p>
          <w:p w:rsidR="00014063" w:rsidRDefault="00014063">
            <w:pPr>
              <w:pStyle w:val="aa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(темы) дисциплины</w:t>
            </w:r>
          </w:p>
          <w:p w:rsidR="00014063" w:rsidRDefault="00014063">
            <w:pPr>
              <w:pStyle w:val="2"/>
              <w:numPr>
                <w:ilvl w:val="0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napToGrid w:val="0"/>
            </w:pPr>
            <w:r>
              <w:rPr>
                <w:rStyle w:val="11"/>
                <w:b/>
                <w:color w:val="000000"/>
                <w:sz w:val="28"/>
                <w:szCs w:val="28"/>
              </w:rPr>
              <w:t>(результаты по разделам)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pStyle w:val="aa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 w:val="28"/>
                <w:szCs w:val="28"/>
                <w:lang w:val="ru-RU" w:eastAsia="ru-RU"/>
              </w:rPr>
              <w:t>Код контролируемой компетенции (или её части)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063" w:rsidRDefault="00014063">
            <w:pPr>
              <w:pStyle w:val="aa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Наименование оценочного </w:t>
            </w:r>
            <w:r>
              <w:rPr>
                <w:rStyle w:val="11"/>
                <w:b/>
                <w:bCs/>
                <w:color w:val="000000"/>
                <w:sz w:val="28"/>
                <w:szCs w:val="28"/>
              </w:rPr>
              <w:t>средства</w:t>
            </w:r>
          </w:p>
        </w:tc>
      </w:tr>
      <w:tr w:rsidR="00014063">
        <w:trPr>
          <w:cantSplit/>
          <w:trHeight w:val="5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063" w:rsidRDefault="0001406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063" w:rsidRDefault="00014063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063" w:rsidRDefault="00014063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063" w:rsidRDefault="0001406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14063" w:rsidTr="00B76318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4063" w:rsidTr="00B76318">
        <w:trPr>
          <w:trHeight w:val="7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Принципы построения систем радиосвязи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B672B1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ПК-2.1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0140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Аппаратура систем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B672B1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ПК-2.1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0140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Передача сигналов по аналоговым РРЛ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B672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ПК-2.1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0140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Цифровые РРЛ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B672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ПК-2.1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0140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Системы спутниковой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B672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ПК-2.1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0140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Системы звукового и телевизионного вещания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B672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ПК-2.1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0140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Системы подвижной радиосвязи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B672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ПК-2.1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jc w:val="center"/>
      </w:pPr>
      <w:r>
        <w:rPr>
          <w:rStyle w:val="21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</w:t>
      </w:r>
    </w:p>
    <w:p w:rsidR="00014063" w:rsidRDefault="0001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063" w:rsidRDefault="0001406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3.1 Лабораторная работа</w:t>
      </w:r>
    </w:p>
    <w:p w:rsidR="00014063" w:rsidRDefault="0001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063" w:rsidRDefault="0001406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Защита работы проводится индивидуально каждым студентом,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система оценки «зачтено – не зачтено».</w:t>
      </w:r>
    </w:p>
    <w:p w:rsidR="00014063" w:rsidRDefault="00014063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«зачтено»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з</w:t>
      </w:r>
      <w:r>
        <w:rPr>
          <w:rFonts w:ascii="Times New Roman" w:hAnsi="Times New Roman"/>
          <w:sz w:val="28"/>
          <w:szCs w:val="28"/>
        </w:rPr>
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соответствии с предъявляемыми требованиями.</w:t>
      </w:r>
    </w:p>
    <w:p w:rsidR="00014063" w:rsidRDefault="00014063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«не зачтено»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с</w:t>
      </w:r>
      <w:r>
        <w:rPr>
          <w:rFonts w:ascii="Times New Roman" w:hAnsi="Times New Roman"/>
          <w:sz w:val="28"/>
          <w:szCs w:val="28"/>
        </w:rPr>
        <w:t>тудент не выполнил все задания работы и не может объяснить полученные результаты.</w:t>
      </w:r>
    </w:p>
    <w:p w:rsidR="00014063" w:rsidRDefault="00014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4063" w:rsidRDefault="00014063">
      <w:pPr>
        <w:spacing w:after="0" w:line="240" w:lineRule="auto"/>
        <w:jc w:val="center"/>
      </w:pPr>
      <w:r>
        <w:rPr>
          <w:rStyle w:val="21"/>
          <w:b/>
          <w:color w:val="000000"/>
          <w:sz w:val="28"/>
          <w:szCs w:val="28"/>
        </w:rPr>
        <w:t xml:space="preserve">3.2 </w:t>
      </w:r>
      <w:r>
        <w:rPr>
          <w:rFonts w:ascii="Times New Roman" w:hAnsi="Times New Roman"/>
          <w:b/>
          <w:sz w:val="28"/>
          <w:szCs w:val="28"/>
        </w:rPr>
        <w:t>Тестирование</w:t>
      </w:r>
    </w:p>
    <w:p w:rsidR="00014063" w:rsidRDefault="0001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063" w:rsidRDefault="00014063">
      <w:pPr>
        <w:pStyle w:val="70"/>
        <w:shd w:val="clear" w:color="auto" w:fill="auto"/>
        <w:spacing w:before="0" w:after="0" w:line="240" w:lineRule="auto"/>
        <w:ind w:firstLine="708"/>
        <w:jc w:val="both"/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Типовые критерии оценки по 5-ти бальной шкале оценивания для контрольного задания в виде теста основаны на том, что правильный ответ на вопрос оценивается в 1 балл. Соответственно, количество правильных ответов формируют итоговую оценку за выполнение предложенного варианта задания. </w:t>
      </w:r>
    </w:p>
    <w:p w:rsidR="00014063" w:rsidRDefault="000140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4063" w:rsidRDefault="00014063">
      <w:pPr>
        <w:spacing w:after="0" w:line="240" w:lineRule="auto"/>
        <w:jc w:val="center"/>
      </w:pPr>
      <w:r>
        <w:rPr>
          <w:rStyle w:val="21"/>
          <w:b/>
          <w:color w:val="000000"/>
          <w:sz w:val="28"/>
          <w:szCs w:val="28"/>
        </w:rPr>
        <w:t>3.3 Экзамен</w:t>
      </w:r>
    </w:p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ind w:firstLine="708"/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014063" w:rsidRDefault="00014063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Уровень усвоения материала, предусмотренного программой.</w:t>
      </w:r>
    </w:p>
    <w:p w:rsidR="00014063" w:rsidRDefault="00014063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Умение анализировать материал, устанавливать причинно-следственные связи.</w:t>
      </w:r>
    </w:p>
    <w:p w:rsidR="00014063" w:rsidRDefault="00014063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Качество ответа на вопросы: полнота, аргументированность, убежденность, логичность.</w:t>
      </w:r>
    </w:p>
    <w:p w:rsidR="00014063" w:rsidRDefault="00014063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Использование дополнительной литературы при подготовке ответов.</w:t>
      </w:r>
    </w:p>
    <w:p w:rsidR="00014063" w:rsidRDefault="0001406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Уровень освоения сформированности знаний, умений и навыков по дисциплине оценивается в форме бальной отметки:</w:t>
      </w:r>
    </w:p>
    <w:p w:rsidR="00014063" w:rsidRDefault="0001406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«Отлично»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014063" w:rsidRDefault="0001406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«Хорошо»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014063" w:rsidRDefault="0001406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экзамене, но обладающим необходимыми знаниями для их устранения под руководством преподавателя.</w:t>
      </w:r>
    </w:p>
    <w:p w:rsidR="00014063" w:rsidRDefault="0001406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«Неудовлетворительно»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014063" w:rsidRDefault="00014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063" w:rsidRDefault="00014063">
      <w:pPr>
        <w:pStyle w:val="70"/>
        <w:shd w:val="clear" w:color="auto" w:fill="auto"/>
        <w:spacing w:before="0" w:after="0" w:line="240" w:lineRule="auto"/>
        <w:ind w:firstLine="0"/>
        <w:jc w:val="center"/>
      </w:pPr>
      <w:r>
        <w:rPr>
          <w:rStyle w:val="7"/>
          <w:rFonts w:ascii="Times New Roman" w:hAnsi="Times New Roman"/>
          <w:i w:val="0"/>
          <w:color w:val="000000"/>
          <w:sz w:val="28"/>
          <w:szCs w:val="28"/>
        </w:rPr>
        <w:t>4. Типовые контрольные задания или иные материалы</w:t>
      </w:r>
    </w:p>
    <w:p w:rsidR="00014063" w:rsidRDefault="00014063">
      <w:pPr>
        <w:pStyle w:val="70"/>
        <w:shd w:val="clear" w:color="auto" w:fill="auto"/>
        <w:spacing w:before="0" w:after="0" w:line="240" w:lineRule="auto"/>
        <w:ind w:firstLine="0"/>
        <w:jc w:val="center"/>
      </w:pPr>
    </w:p>
    <w:p w:rsidR="00014063" w:rsidRDefault="00014063">
      <w:pPr>
        <w:jc w:val="center"/>
      </w:pPr>
      <w:r>
        <w:rPr>
          <w:rFonts w:ascii="Times New Roman" w:hAnsi="Times New Roman"/>
          <w:b/>
          <w:sz w:val="28"/>
          <w:szCs w:val="28"/>
        </w:rPr>
        <w:t>Примерный перечень вопросов к экзамену по дисциплине «Основы построения инфокоммуникационных систем и сетей»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этапы передачи информации. Связь, электросвязь.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Этапы развития систем связи.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Связь РФ и особенности ее развития.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Диаграмма Джиппа.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Элементы и структура сети передачи информации.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Способы и требования по доставке сообщений –прямой канал, коммутация каналов, коммутация сообщений, коммутация пакетов.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Варианты построения сетей связи.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Понятия первичной и вторичной сетей.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Структура ЕАСС и ее подсистем.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Взаимоувязанная сеть связи РФ, этапы развития, стратегия развития.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Тенденции объединения и интеграция сетей связи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Цифровые сети интегрального обслуживания. Структура, организация предоставления услуг. 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Управление на сетях.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закономерности и тенденция развития телекоммуникационных сетей.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Виды передаваемой информации и классификация сетей.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Механизм работы сетей.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Модель взаимодействия открытых систем (OSI).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Базовые телекоммуникационные технологии.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Технологии локальных сетей.</w:t>
      </w:r>
    </w:p>
    <w:p w:rsidR="00014063" w:rsidRDefault="00014063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Часть 2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определения – информация, сообщение, сигнал. линия связи, канал связи, система передачи, многоканальная система передачи.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Классификация видов электросвязи, системы электросвязи, линии электросвязи. каналы электросвязи, сигналы электросвязи.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Модулирующие и модулированные сигналы электросвязи, свойства первичных сигналов, модуляция первичных сигналов.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Согласование спектра сигнала с АЧХ линии передачи, временные и спектральные характеристики сигналов электросвязи.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Амплитудная модуляция.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Частотная модуляция.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Фазовая модуляция.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Амплитудно-импульсная модуляция, широтно-импульсная модуляция, фазоимпульсная модуляция.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Манипуляция сигналов – АМн, ФМн, ЧМн.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Вероятностные модели модулирующих и модулированных сигналов.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характеристики сигналов в многоканальных системах передачи. Ширина спектра сигнала.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характеристики сигналов в многоканальных системах передачи. Динамический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диапазон  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пик-фактор сигнала.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характеристики сигналов в многоканальных системах передачи. Уровни передачи.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характеристики сигналов в многоканальных системах передачи. Информационная емкость.</w:t>
      </w:r>
    </w:p>
    <w:p w:rsidR="00014063" w:rsidRDefault="00014063">
      <w:pPr>
        <w:widowControl w:val="0"/>
        <w:numPr>
          <w:ilvl w:val="0"/>
          <w:numId w:val="3"/>
        </w:numPr>
        <w:tabs>
          <w:tab w:val="left" w:pos="1068"/>
        </w:tabs>
        <w:spacing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Линейные и нелинейные искажения в линии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14063" w:rsidRDefault="00014063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14063" w:rsidRDefault="00014063">
      <w:pPr>
        <w:pStyle w:val="aa"/>
        <w:widowControl w:val="0"/>
        <w:rPr>
          <w:rFonts w:eastAsia="Symbol"/>
          <w:i w:val="0"/>
          <w:sz w:val="28"/>
          <w:szCs w:val="28"/>
          <w:lang w:val="ru-RU"/>
        </w:rPr>
      </w:pPr>
    </w:p>
    <w:p w:rsidR="00014063" w:rsidRDefault="00014063">
      <w:pPr>
        <w:pStyle w:val="aa"/>
        <w:widowControl w:val="0"/>
        <w:tabs>
          <w:tab w:val="right" w:pos="9638"/>
        </w:tabs>
        <w:rPr>
          <w:rFonts w:eastAsia="Symbol"/>
          <w:i w:val="0"/>
          <w:sz w:val="28"/>
          <w:szCs w:val="28"/>
          <w:lang w:val="ru-RU"/>
        </w:rPr>
      </w:pPr>
    </w:p>
    <w:p w:rsidR="00014063" w:rsidRDefault="00014063">
      <w:pPr>
        <w:pStyle w:val="ad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014063" w:rsidRDefault="00014063">
      <w:pPr>
        <w:pStyle w:val="ad"/>
        <w:spacing w:line="240" w:lineRule="auto"/>
        <w:ind w:firstLine="708"/>
        <w:jc w:val="both"/>
        <w:rPr>
          <w:rFonts w:ascii="Times New Roman" w:eastAsia="Symbol" w:hAnsi="Times New Roman"/>
          <w:b w:val="0"/>
          <w:i w:val="0"/>
          <w:sz w:val="28"/>
          <w:szCs w:val="28"/>
          <w:lang w:val="x-none"/>
        </w:rPr>
      </w:pPr>
    </w:p>
    <w:sectPr w:rsidR="000140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18"/>
    <w:rsid w:val="0001389A"/>
    <w:rsid w:val="00014063"/>
    <w:rsid w:val="00016561"/>
    <w:rsid w:val="006418A8"/>
    <w:rsid w:val="00B672B1"/>
    <w:rsid w:val="00B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FE9F39-8C7E-4F23-8333-3EFDD325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i/>
      <w:sz w:val="24"/>
      <w:lang w:val="x-none"/>
    </w:rPr>
  </w:style>
  <w:style w:type="character" w:customStyle="1" w:styleId="a4">
    <w:name w:val="Подпись к таблице_"/>
    <w:rPr>
      <w:b/>
      <w:bCs/>
      <w:i/>
      <w:iCs/>
      <w:shd w:val="clear" w:color="auto" w:fill="FFFFFF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lang w:val="x-none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ой текст (2)_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rPr>
      <w:b/>
      <w:bCs/>
      <w:i/>
      <w:iCs/>
      <w:shd w:val="clear" w:color="auto" w:fill="FFFFFF"/>
    </w:rPr>
  </w:style>
  <w:style w:type="character" w:customStyle="1" w:styleId="a5">
    <w:name w:val="Основной текст с отступом Знак"/>
    <w:rPr>
      <w:sz w:val="22"/>
      <w:szCs w:val="22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tabs>
        <w:tab w:val="left" w:pos="85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i/>
      <w:sz w:val="24"/>
      <w:szCs w:val="20"/>
      <w:lang w:val="x-none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Текст1"/>
    <w:basedOn w:val="a"/>
    <w:pPr>
      <w:spacing w:line="300" w:lineRule="auto"/>
      <w:ind w:firstLine="760"/>
    </w:pPr>
    <w:rPr>
      <w:rFonts w:ascii="Courier New" w:hAnsi="Courier New" w:cs="Calibri"/>
    </w:rPr>
  </w:style>
  <w:style w:type="paragraph" w:customStyle="1" w:styleId="ad">
    <w:name w:val="Подпись к таблице"/>
    <w:basedOn w:val="a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RCaC_514</cp:lastModifiedBy>
  <cp:revision>2</cp:revision>
  <cp:lastPrinted>1601-01-01T00:00:00Z</cp:lastPrinted>
  <dcterms:created xsi:type="dcterms:W3CDTF">2023-07-10T05:46:00Z</dcterms:created>
  <dcterms:modified xsi:type="dcterms:W3CDTF">2023-07-10T05:46:00Z</dcterms:modified>
</cp:coreProperties>
</file>