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right"/>
        <w:rPr>
          <w:rFonts w:eastAsia="Calibri"/>
          <w:sz w:val="26"/>
          <w:szCs w:val="26"/>
          <w:lang w:eastAsia="ru-RU"/>
        </w:rPr>
      </w:pPr>
      <w:r w:rsidRPr="00E66099">
        <w:rPr>
          <w:rFonts w:eastAsia="Calibri"/>
          <w:sz w:val="26"/>
          <w:szCs w:val="26"/>
          <w:lang w:eastAsia="ru-RU"/>
        </w:rPr>
        <w:t>ПРИЛОЖЕНИЕ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>РОССИЙСКОЙ ФЕДЕРАЦИИ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E66099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E66099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E66099" w:rsidRPr="00E66099" w:rsidRDefault="002627DC" w:rsidP="00E6609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Б1.Б</w:t>
      </w:r>
      <w:r w:rsidR="00E66099" w:rsidRPr="00E66099">
        <w:rPr>
          <w:b/>
          <w:bCs/>
          <w:kern w:val="1"/>
          <w:sz w:val="28"/>
          <w:szCs w:val="28"/>
          <w:lang w:eastAsia="ar-SA"/>
        </w:rPr>
        <w:t>.13 «ЭКОНОМИКО-МАТЕМАТИЧЕСКИЕ МЕТОДЫ И МОДЕЛИ»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Направление подготовки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38.03.01 Экономика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66099">
        <w:rPr>
          <w:sz w:val="28"/>
          <w:szCs w:val="28"/>
          <w:lang w:eastAsia="ru-RU"/>
        </w:rPr>
        <w:t>Направленность (профиль) подготовки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 xml:space="preserve">Форма обучения – </w:t>
      </w:r>
      <w:r w:rsidR="002644E4">
        <w:rPr>
          <w:rFonts w:cs="Calibri"/>
          <w:sz w:val="28"/>
          <w:szCs w:val="28"/>
          <w:lang w:eastAsia="ar-SA"/>
        </w:rPr>
        <w:t>заочная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66099">
        <w:rPr>
          <w:sz w:val="28"/>
          <w:szCs w:val="28"/>
          <w:lang w:eastAsia="ru-RU"/>
        </w:rPr>
        <w:t>Рязань 202</w:t>
      </w:r>
      <w:r w:rsidR="00FC7278">
        <w:rPr>
          <w:sz w:val="28"/>
          <w:szCs w:val="28"/>
          <w:lang w:eastAsia="ru-RU"/>
        </w:rPr>
        <w:t>0</w:t>
      </w:r>
    </w:p>
    <w:p w:rsidR="00E66099" w:rsidRPr="00E66099" w:rsidRDefault="00E66099" w:rsidP="006A2E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lang w:eastAsia="ru-RU"/>
        </w:rPr>
      </w:pPr>
      <w:r w:rsidRPr="00E66099">
        <w:rPr>
          <w:rFonts w:ascii="Calibri" w:eastAsia="Calibri" w:hAnsi="Calibri"/>
          <w:b/>
          <w:kern w:val="1"/>
          <w:sz w:val="22"/>
        </w:rPr>
        <w:br w:type="page"/>
      </w:r>
    </w:p>
    <w:p w:rsidR="009E1AA0" w:rsidRPr="00E66099" w:rsidRDefault="009E1AA0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 w:rsidRPr="00E66099">
        <w:rPr>
          <w:b/>
          <w:bCs/>
          <w:kern w:val="1"/>
          <w:sz w:val="22"/>
          <w:lang w:eastAsia="ar-SA"/>
        </w:rPr>
        <w:lastRenderedPageBreak/>
        <w:t>1. ОБЩИЕ ПОЛОЖЕНИЯ</w:t>
      </w:r>
    </w:p>
    <w:p w:rsidR="009E1AA0" w:rsidRPr="001336B3" w:rsidRDefault="009E1AA0" w:rsidP="00E66099">
      <w:pPr>
        <w:pStyle w:val="ab"/>
        <w:suppressAutoHyphens/>
        <w:spacing w:line="240" w:lineRule="auto"/>
        <w:ind w:firstLine="708"/>
        <w:jc w:val="both"/>
        <w:rPr>
          <w:rStyle w:val="aa"/>
          <w:color w:val="000000"/>
        </w:rPr>
      </w:pP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Контроль знаний обучающихся проводится в форме промежуточной аттестации.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  <w:r w:rsidRPr="001336B3">
        <w:rPr>
          <w:sz w:val="22"/>
          <w:szCs w:val="22"/>
        </w:rPr>
        <w:t xml:space="preserve">Промежуточная аттестация проводится в форме 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экзамена. Форма проведения экзамена</w:t>
      </w:r>
      <w:r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–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тестирование, 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письменный опрос по теоретическим вопросам и выполнение практическ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их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задани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й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>
        <w:rPr>
          <w:b/>
          <w:bCs/>
          <w:kern w:val="1"/>
          <w:sz w:val="22"/>
          <w:lang w:eastAsia="ar-SA"/>
        </w:rPr>
        <w:t>2</w:t>
      </w:r>
      <w:r w:rsidRPr="00E66099">
        <w:rPr>
          <w:b/>
          <w:bCs/>
          <w:kern w:val="1"/>
          <w:sz w:val="22"/>
          <w:lang w:eastAsia="ar-SA"/>
        </w:rPr>
        <w:t>. ПАСПОРТ ОЦЕНОЧНЫХ МАТЕРИАЛОВ ПО ДИСЦИПЛИНЕ (МОДУЛЮ)</w:t>
      </w:r>
    </w:p>
    <w:p w:rsidR="00E66099" w:rsidRPr="001336B3" w:rsidRDefault="00E66099" w:rsidP="00E66099">
      <w:pPr>
        <w:pStyle w:val="ab"/>
        <w:suppressAutoHyphens/>
        <w:spacing w:line="240" w:lineRule="auto"/>
        <w:ind w:firstLine="708"/>
        <w:jc w:val="both"/>
        <w:rPr>
          <w:rStyle w:val="aa"/>
          <w:color w:val="000000"/>
        </w:rPr>
      </w:pPr>
    </w:p>
    <w:tbl>
      <w:tblPr>
        <w:tblW w:w="9418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17"/>
        <w:gridCol w:w="2942"/>
        <w:gridCol w:w="2359"/>
      </w:tblGrid>
      <w:tr w:rsidR="00E66099" w:rsidRPr="001336B3" w:rsidTr="00E66099">
        <w:trPr>
          <w:trHeight w:val="436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дисциплины </w:t>
            </w:r>
            <w:r w:rsidRPr="001336B3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</w:t>
            </w: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softHyphen/>
              <w:t>вание оценочного</w:t>
            </w:r>
            <w:r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E66099" w:rsidRPr="001336B3" w:rsidTr="00E66099">
        <w:trPr>
          <w:trHeight w:val="436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</w:rPr>
            </w:pP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bCs/>
                <w:color w:val="000000"/>
                <w:spacing w:val="1"/>
                <w:sz w:val="22"/>
              </w:rPr>
            </w:pPr>
            <w:r w:rsidRPr="00FC3F84">
              <w:rPr>
                <w:sz w:val="22"/>
              </w:rPr>
              <w:t>Введение. Математические модели в экономике.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Математические модели и оптимизация в экономике. Общее представление о статической задаче оптимизации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Линейное программирование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Целочисленное линейное программирование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Матричные балансовые модели в макроэкономике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 xml:space="preserve">Экзамен 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Однофакторные оптимизационные модели микроэкономики.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ОПК-2.2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Моделирование распределения доходов среди населения.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Моделирование рыночного равновесия</w:t>
            </w:r>
            <w:r w:rsidRPr="00FC3F84">
              <w:rPr>
                <w:color w:val="000000"/>
                <w:spacing w:val="-4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  <w:tab w:val="left" w:pos="480"/>
              </w:tabs>
              <w:spacing w:line="240" w:lineRule="auto"/>
              <w:ind w:left="5" w:firstLine="0"/>
              <w:rPr>
                <w:bCs/>
                <w:sz w:val="22"/>
              </w:rPr>
            </w:pPr>
            <w:r w:rsidRPr="00FC3F84">
              <w:rPr>
                <w:sz w:val="22"/>
              </w:rPr>
              <w:t>Моделирование поведения потребителя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bCs/>
                <w:iCs/>
                <w:sz w:val="22"/>
              </w:rPr>
            </w:pPr>
            <w:r w:rsidRPr="00FC3F84">
              <w:rPr>
                <w:sz w:val="22"/>
              </w:rPr>
              <w:t>Моделирование поведения производителя.</w:t>
            </w:r>
            <w:r w:rsidRPr="00FC3F84">
              <w:rPr>
                <w:color w:val="000000"/>
                <w:spacing w:val="2"/>
                <w:sz w:val="22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Динамические модели макроэкономики</w:t>
            </w:r>
            <w:r w:rsidRPr="00FC3F84">
              <w:rPr>
                <w:color w:val="000000"/>
                <w:spacing w:val="2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Теория игр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</w:tbl>
    <w:p w:rsidR="00E66099" w:rsidRPr="001336B3" w:rsidRDefault="00E66099" w:rsidP="00E66099">
      <w:pPr>
        <w:pStyle w:val="ab"/>
        <w:shd w:val="clear" w:color="auto" w:fill="auto"/>
        <w:suppressAutoHyphens/>
        <w:spacing w:line="240" w:lineRule="auto"/>
        <w:rPr>
          <w:b w:val="0"/>
          <w:i w:val="0"/>
        </w:rPr>
      </w:pP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</w:p>
    <w:p w:rsidR="009E1AA0" w:rsidRPr="00E66099" w:rsidRDefault="00E66099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>
        <w:rPr>
          <w:b/>
          <w:bCs/>
          <w:kern w:val="1"/>
          <w:sz w:val="22"/>
          <w:lang w:eastAsia="ar-SA"/>
        </w:rPr>
        <w:t>3</w:t>
      </w:r>
      <w:r w:rsidR="009E1AA0" w:rsidRPr="00E66099">
        <w:rPr>
          <w:b/>
          <w:bCs/>
          <w:kern w:val="1"/>
          <w:sz w:val="22"/>
          <w:lang w:eastAsia="ar-SA"/>
        </w:rPr>
        <w:t>. ОПИСАНИЕ ПОКАЗАТЕЛЕЙ И КРИТЕРИЕВ ОЦЕНИВАНИЯ КОМПЕТЕНЦИЙ</w:t>
      </w:r>
    </w:p>
    <w:p w:rsidR="009E1AA0" w:rsidRPr="001336B3" w:rsidRDefault="009E1AA0" w:rsidP="00E66099">
      <w:pPr>
        <w:suppressAutoHyphens/>
        <w:spacing w:after="0" w:line="240" w:lineRule="auto"/>
        <w:rPr>
          <w:sz w:val="22"/>
        </w:rPr>
      </w:pPr>
    </w:p>
    <w:p w:rsidR="009E1AA0" w:rsidRPr="001336B3" w:rsidRDefault="009E1AA0" w:rsidP="00E66099">
      <w:pPr>
        <w:suppressAutoHyphens/>
        <w:spacing w:after="0" w:line="240" w:lineRule="auto"/>
        <w:ind w:firstLine="709"/>
        <w:jc w:val="both"/>
        <w:rPr>
          <w:sz w:val="22"/>
        </w:rPr>
      </w:pPr>
      <w:r w:rsidRPr="001336B3">
        <w:rPr>
          <w:sz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пороговый уровень является обязательным для всех обучающихся по завершении освоения дисциплины;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1336B3" w:rsidRDefault="009E1AA0" w:rsidP="00E66099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336B3">
        <w:rPr>
          <w:b/>
          <w:sz w:val="22"/>
          <w:szCs w:val="22"/>
        </w:rPr>
        <w:lastRenderedPageBreak/>
        <w:t>Уровень освоения компетенций, формируемых дисциплиной:</w:t>
      </w:r>
    </w:p>
    <w:p w:rsidR="009E1AA0" w:rsidRPr="001336B3" w:rsidRDefault="009E1AA0" w:rsidP="00E66099">
      <w:pPr>
        <w:pStyle w:val="a8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  <w:r w:rsidRPr="00E66099">
        <w:rPr>
          <w:i/>
          <w:iCs/>
          <w:kern w:val="1"/>
          <w:sz w:val="22"/>
          <w:lang w:eastAsia="ar-SA"/>
        </w:rPr>
        <w:t>а) описание критериев и шкалы оценивания тестирования:</w:t>
      </w: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E66099" w:rsidRPr="00E66099" w:rsidTr="00E6609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sz w:val="22"/>
                <w:lang w:eastAsia="ru-RU"/>
              </w:rPr>
              <w:t>Критерий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5 баллов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4 балла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3 балла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E66099" w:rsidRDefault="00E66099" w:rsidP="00E66099">
      <w:pPr>
        <w:spacing w:after="0" w:line="240" w:lineRule="auto"/>
        <w:ind w:firstLine="709"/>
        <w:rPr>
          <w:i/>
          <w:sz w:val="22"/>
        </w:rPr>
      </w:pPr>
    </w:p>
    <w:p w:rsidR="009E1AA0" w:rsidRPr="001336B3" w:rsidRDefault="00E66099" w:rsidP="00E66099">
      <w:pPr>
        <w:spacing w:after="0" w:line="240" w:lineRule="auto"/>
        <w:ind w:firstLine="709"/>
        <w:rPr>
          <w:bCs/>
          <w:sz w:val="22"/>
        </w:rPr>
      </w:pPr>
      <w:r>
        <w:rPr>
          <w:i/>
          <w:sz w:val="22"/>
        </w:rPr>
        <w:t>б</w:t>
      </w:r>
      <w:r w:rsidR="009E1AA0" w:rsidRPr="001336B3">
        <w:rPr>
          <w:i/>
          <w:sz w:val="22"/>
        </w:rPr>
        <w:t>) описание критериев и шкалы оценивания теоретического вопроса: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9E1AA0" w:rsidRPr="001336B3" w:rsidTr="00CA71A1">
        <w:trPr>
          <w:trHeight w:val="407"/>
        </w:trPr>
        <w:tc>
          <w:tcPr>
            <w:tcW w:w="3034" w:type="dxa"/>
            <w:vAlign w:val="center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36B3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E1AA0" w:rsidRPr="001336B3" w:rsidRDefault="009E1AA0" w:rsidP="00E66099">
            <w:pPr>
              <w:spacing w:after="0" w:line="240" w:lineRule="auto"/>
              <w:jc w:val="center"/>
              <w:rPr>
                <w:b/>
              </w:rPr>
            </w:pPr>
            <w:r w:rsidRPr="001336B3">
              <w:rPr>
                <w:b/>
                <w:sz w:val="22"/>
              </w:rPr>
              <w:t>Критерий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3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дал полный ответ на вопрос, показал </w:t>
            </w:r>
            <w:r w:rsidRPr="001336B3">
              <w:rPr>
                <w:rFonts w:eastAsia="Calibri"/>
                <w:sz w:val="22"/>
              </w:rPr>
              <w:t>глубокие систематизированные знания</w:t>
            </w:r>
            <w:r w:rsidRPr="001336B3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2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1 балл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E66099" w:rsidRDefault="00E66099" w:rsidP="00E66099">
      <w:pPr>
        <w:spacing w:after="0" w:line="240" w:lineRule="auto"/>
        <w:ind w:firstLine="709"/>
        <w:rPr>
          <w:i/>
          <w:sz w:val="22"/>
        </w:rPr>
      </w:pPr>
      <w:r>
        <w:rPr>
          <w:i/>
          <w:sz w:val="22"/>
        </w:rPr>
        <w:t>в</w:t>
      </w:r>
      <w:r w:rsidR="009E1AA0" w:rsidRPr="001336B3">
        <w:rPr>
          <w:i/>
          <w:sz w:val="22"/>
        </w:rPr>
        <w:t>) описание критериев и шкалы оценивания</w:t>
      </w:r>
      <w:r w:rsidR="009E1AA0">
        <w:rPr>
          <w:i/>
          <w:sz w:val="22"/>
        </w:rPr>
        <w:t xml:space="preserve"> </w:t>
      </w:r>
      <w:r w:rsidR="009E1AA0" w:rsidRPr="001336B3">
        <w:rPr>
          <w:i/>
          <w:sz w:val="22"/>
        </w:rPr>
        <w:t>практического задания</w:t>
      </w:r>
      <w:r w:rsidR="006A2E27">
        <w:rPr>
          <w:i/>
          <w:sz w:val="22"/>
        </w:rPr>
        <w:t xml:space="preserve"> (задачи)</w:t>
      </w:r>
      <w:r w:rsidR="009E1AA0" w:rsidRPr="001336B3">
        <w:rPr>
          <w:i/>
          <w:sz w:val="22"/>
        </w:rPr>
        <w:t>:</w:t>
      </w:r>
    </w:p>
    <w:p w:rsidR="009E1AA0" w:rsidRPr="001336B3" w:rsidRDefault="009E1AA0" w:rsidP="00E66099">
      <w:pPr>
        <w:spacing w:after="0" w:line="240" w:lineRule="auto"/>
        <w:rPr>
          <w:sz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9E1AA0" w:rsidRPr="001336B3" w:rsidTr="00CA71A1">
        <w:tc>
          <w:tcPr>
            <w:tcW w:w="3034" w:type="dxa"/>
            <w:vAlign w:val="center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36B3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E1AA0" w:rsidRPr="001336B3" w:rsidRDefault="009E1AA0" w:rsidP="00E66099">
            <w:pPr>
              <w:spacing w:after="0" w:line="240" w:lineRule="auto"/>
              <w:jc w:val="center"/>
              <w:rPr>
                <w:b/>
              </w:rPr>
            </w:pPr>
            <w:r w:rsidRPr="001336B3">
              <w:rPr>
                <w:b/>
                <w:sz w:val="22"/>
              </w:rPr>
              <w:t>Критерий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3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2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верно, но имеются технические неточности в расчетах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1 балл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не решена</w:t>
            </w:r>
          </w:p>
        </w:tc>
      </w:tr>
    </w:tbl>
    <w:p w:rsidR="009E1AA0" w:rsidRPr="001336B3" w:rsidRDefault="009E1AA0" w:rsidP="00E66099">
      <w:pPr>
        <w:spacing w:after="0" w:line="240" w:lineRule="auto"/>
        <w:ind w:firstLine="709"/>
        <w:rPr>
          <w:sz w:val="22"/>
        </w:rPr>
      </w:pPr>
    </w:p>
    <w:p w:rsidR="00E66099" w:rsidRPr="00E66099" w:rsidRDefault="000D2B53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  <w:r w:rsidRPr="001336B3">
        <w:rPr>
          <w:rStyle w:val="aa"/>
          <w:rFonts w:eastAsiaTheme="minorHAnsi"/>
          <w:b w:val="0"/>
          <w:color w:val="000000"/>
          <w:sz w:val="22"/>
        </w:rPr>
        <w:t xml:space="preserve">На экзамен </w:t>
      </w:r>
      <w:r w:rsidRPr="00E66099">
        <w:rPr>
          <w:rStyle w:val="aa"/>
          <w:rFonts w:eastAsiaTheme="minorHAnsi"/>
          <w:b w:val="0"/>
          <w:color w:val="000000"/>
          <w:sz w:val="22"/>
        </w:rPr>
        <w:t xml:space="preserve">выносятся </w:t>
      </w:r>
      <w:r w:rsidR="00E66099">
        <w:rPr>
          <w:rStyle w:val="aa"/>
          <w:rFonts w:eastAsiaTheme="minorHAnsi"/>
          <w:b w:val="0"/>
          <w:color w:val="000000"/>
          <w:sz w:val="22"/>
        </w:rPr>
        <w:t xml:space="preserve">тесты, </w:t>
      </w:r>
      <w:r w:rsidRPr="00E66099">
        <w:rPr>
          <w:rStyle w:val="aa"/>
          <w:rFonts w:eastAsiaTheme="minorHAnsi"/>
          <w:b w:val="0"/>
          <w:color w:val="000000"/>
          <w:sz w:val="22"/>
        </w:rPr>
        <w:t>два</w:t>
      </w:r>
      <w:r w:rsidRPr="001336B3">
        <w:rPr>
          <w:rStyle w:val="aa"/>
          <w:rFonts w:eastAsiaTheme="minorHAnsi"/>
          <w:b w:val="0"/>
          <w:sz w:val="22"/>
        </w:rPr>
        <w:t xml:space="preserve"> теоретических вопроса и </w:t>
      </w:r>
      <w:r w:rsidRPr="00E66099">
        <w:rPr>
          <w:rStyle w:val="aa"/>
          <w:rFonts w:eastAsiaTheme="minorHAnsi"/>
          <w:b w:val="0"/>
          <w:sz w:val="22"/>
        </w:rPr>
        <w:t>3</w:t>
      </w:r>
      <w:r w:rsidRPr="001336B3">
        <w:rPr>
          <w:rStyle w:val="aa"/>
          <w:rFonts w:eastAsiaTheme="minorHAnsi"/>
          <w:b w:val="0"/>
          <w:sz w:val="22"/>
        </w:rPr>
        <w:t xml:space="preserve"> </w:t>
      </w:r>
      <w:r w:rsidR="006A2E27">
        <w:rPr>
          <w:rStyle w:val="aa"/>
          <w:rFonts w:eastAsiaTheme="minorHAnsi"/>
          <w:b w:val="0"/>
          <w:sz w:val="22"/>
        </w:rPr>
        <w:t>практических задания (</w:t>
      </w:r>
      <w:r w:rsidRPr="001336B3">
        <w:rPr>
          <w:rStyle w:val="aa"/>
          <w:rFonts w:eastAsiaTheme="minorHAnsi"/>
          <w:b w:val="0"/>
          <w:sz w:val="22"/>
        </w:rPr>
        <w:t>задачи</w:t>
      </w:r>
      <w:r w:rsidR="006A2E27">
        <w:rPr>
          <w:rStyle w:val="aa"/>
          <w:rFonts w:eastAsiaTheme="minorHAnsi"/>
          <w:b w:val="0"/>
          <w:sz w:val="22"/>
        </w:rPr>
        <w:t>)</w:t>
      </w:r>
      <w:r w:rsidRPr="001336B3">
        <w:rPr>
          <w:rStyle w:val="aa"/>
          <w:rFonts w:eastAsiaTheme="minorHAnsi"/>
          <w:b w:val="0"/>
          <w:sz w:val="22"/>
        </w:rPr>
        <w:t xml:space="preserve">. </w:t>
      </w:r>
      <w:r w:rsidRPr="001336B3">
        <w:rPr>
          <w:sz w:val="22"/>
        </w:rPr>
        <w:t xml:space="preserve">Максимально студент может набрать </w:t>
      </w:r>
      <w:r w:rsidR="00E66099">
        <w:rPr>
          <w:sz w:val="22"/>
        </w:rPr>
        <w:t>20</w:t>
      </w:r>
      <w:r w:rsidRPr="001336B3">
        <w:rPr>
          <w:sz w:val="22"/>
        </w:rPr>
        <w:t xml:space="preserve"> баллов. </w:t>
      </w:r>
      <w:r w:rsidR="00E66099" w:rsidRPr="00E66099">
        <w:rPr>
          <w:iCs/>
          <w:kern w:val="1"/>
          <w:sz w:val="22"/>
          <w:shd w:val="clear" w:color="auto" w:fill="FFFFFF"/>
          <w:lang w:eastAsia="ar-SA"/>
        </w:rPr>
        <w:t>С</w:t>
      </w:r>
      <w:r w:rsidR="00E66099" w:rsidRPr="00E66099">
        <w:rPr>
          <w:kern w:val="1"/>
          <w:sz w:val="22"/>
          <w:lang w:eastAsia="ar-SA"/>
        </w:rPr>
        <w:t>тудент может набрать максимум 20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iCs/>
                <w:sz w:val="22"/>
                <w:lang w:eastAsia="ru-RU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E66099">
              <w:rPr>
                <w:b/>
                <w:bCs/>
                <w:kern w:val="1"/>
                <w:sz w:val="22"/>
                <w:lang w:eastAsia="ar-SA"/>
              </w:rPr>
              <w:t>Критерий</w:t>
            </w: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Отлично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15 – 20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Обязательным условием является выполнение всех предусмотренных в течение семестра заданий (на практических работах и при самостоятельной работе)</w:t>
            </w: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Хорошо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10 – 14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Удовлетворительно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9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5 – 0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Студент не выполнил всех предусмотренных в течение семестра текущих заданий (на практических работах и при самостоятельной работе)</w:t>
            </w:r>
          </w:p>
        </w:tc>
      </w:tr>
    </w:tbl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E66099" w:rsidRDefault="009E1AA0" w:rsidP="003D39D9">
      <w:pPr>
        <w:pStyle w:val="ab"/>
        <w:shd w:val="clear" w:color="auto" w:fill="auto"/>
        <w:suppressAutoHyphens/>
        <w:spacing w:line="240" w:lineRule="auto"/>
        <w:ind w:firstLine="709"/>
        <w:rPr>
          <w:b w:val="0"/>
          <w:i w:val="0"/>
          <w:sz w:val="22"/>
        </w:rPr>
      </w:pPr>
    </w:p>
    <w:p w:rsidR="009E1AA0" w:rsidRPr="00E66099" w:rsidRDefault="009E1AA0" w:rsidP="003D39D9">
      <w:pPr>
        <w:suppressAutoHyphens/>
        <w:spacing w:after="0" w:line="240" w:lineRule="auto"/>
        <w:ind w:firstLine="709"/>
        <w:rPr>
          <w:b/>
          <w:sz w:val="22"/>
        </w:rPr>
      </w:pPr>
      <w:r w:rsidRPr="00E66099">
        <w:rPr>
          <w:b/>
          <w:sz w:val="22"/>
        </w:rPr>
        <w:t>4. ТИПОВЫЕ КОНТРОЛЬНЫЕ ЗАДАНИЯ ИЛИ ИНЫЕ МАТЕРИАЛЫ</w:t>
      </w:r>
    </w:p>
    <w:p w:rsidR="009E1AA0" w:rsidRPr="00E66099" w:rsidRDefault="009E1AA0" w:rsidP="003D39D9">
      <w:pPr>
        <w:pStyle w:val="Style23"/>
        <w:suppressAutoHyphens/>
        <w:ind w:firstLine="709"/>
        <w:rPr>
          <w:rStyle w:val="FontStyle134"/>
          <w:b w:val="0"/>
        </w:rPr>
      </w:pPr>
    </w:p>
    <w:p w:rsidR="009E1AA0" w:rsidRPr="00E66099" w:rsidRDefault="009E1AA0" w:rsidP="003D39D9">
      <w:pPr>
        <w:pStyle w:val="Style23"/>
        <w:suppressAutoHyphens/>
        <w:ind w:firstLine="709"/>
        <w:rPr>
          <w:rStyle w:val="FontStyle134"/>
          <w:i/>
        </w:rPr>
      </w:pPr>
      <w:r w:rsidRPr="00E66099">
        <w:rPr>
          <w:rStyle w:val="FontStyle134"/>
          <w:i/>
        </w:rPr>
        <w:t>4.1. Пр</w:t>
      </w:r>
      <w:r w:rsidR="00E66099">
        <w:rPr>
          <w:rStyle w:val="FontStyle134"/>
          <w:i/>
        </w:rPr>
        <w:t xml:space="preserve">омежуточная аттестация </w:t>
      </w:r>
    </w:p>
    <w:p w:rsidR="009E1AA0" w:rsidRDefault="009E1AA0" w:rsidP="003D39D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E66099" w:rsidRPr="00E66099" w:rsidTr="00E6609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E66099" w:rsidRPr="00E66099" w:rsidTr="00E6609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E66099" w:rsidRPr="00E66099" w:rsidRDefault="00E6609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 w:rsidRPr="00E66099">
              <w:rPr>
                <w:rFonts w:eastAsia="Calibri"/>
                <w:sz w:val="22"/>
                <w:shd w:val="clear" w:color="auto" w:fill="FFFFFF"/>
              </w:rPr>
              <w:t>УК-</w:t>
            </w:r>
            <w:r>
              <w:rPr>
                <w:rFonts w:eastAsia="Calibri"/>
                <w:sz w:val="22"/>
                <w:shd w:val="clear" w:color="auto" w:fill="FFFFFF"/>
              </w:rPr>
              <w:t>2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8" w:type="dxa"/>
            <w:shd w:val="clear" w:color="auto" w:fill="auto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E66099">
              <w:rPr>
                <w:rFonts w:eastAsia="Calibri"/>
                <w:sz w:val="22"/>
              </w:rPr>
              <w:t xml:space="preserve">УК 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2</w:t>
            </w:r>
            <w:proofErr w:type="gramStart"/>
            <w:r w:rsidRPr="00E66099">
              <w:rPr>
                <w:rFonts w:eastAsia="Calibri"/>
                <w:sz w:val="22"/>
              </w:rPr>
              <w:t xml:space="preserve"> </w:t>
            </w:r>
            <w:r w:rsidR="00D9182A">
              <w:rPr>
                <w:rFonts w:eastAsia="Calibri"/>
                <w:sz w:val="22"/>
              </w:rPr>
              <w:t xml:space="preserve"> </w:t>
            </w:r>
            <w:r w:rsidRPr="00E66099">
              <w:rPr>
                <w:rFonts w:eastAsia="Calibri"/>
                <w:sz w:val="22"/>
              </w:rPr>
              <w:t>В</w:t>
            </w:r>
            <w:proofErr w:type="gramEnd"/>
            <w:r w:rsidRPr="00E66099">
              <w:rPr>
                <w:rFonts w:eastAsia="Calibri"/>
                <w:sz w:val="22"/>
              </w:rPr>
              <w:t>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</w:tc>
      </w:tr>
    </w:tbl>
    <w:p w:rsidR="00E66099" w:rsidRDefault="00E66099" w:rsidP="003D39D9">
      <w:pPr>
        <w:pStyle w:val="Style23"/>
        <w:suppressAutoHyphens/>
        <w:rPr>
          <w:rStyle w:val="FontStyle134"/>
          <w:b w:val="0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A0009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3D39D9" w:rsidRPr="00A0009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6A2E27" w:rsidRPr="00A0009B" w:rsidRDefault="006A2E27" w:rsidP="006A2E27">
      <w:pPr>
        <w:pStyle w:val="a6"/>
        <w:numPr>
          <w:ilvl w:val="0"/>
          <w:numId w:val="14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A0009B">
        <w:rPr>
          <w:bCs/>
          <w:iCs/>
          <w:color w:val="000000" w:themeColor="text1"/>
          <w:sz w:val="22"/>
          <w:szCs w:val="22"/>
        </w:rPr>
        <w:t>Математическая модель линейного статического межотраслевого баланса В.В. Леонтьева задается уравнением: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position w:val="-10"/>
          <w:sz w:val="22"/>
        </w:rPr>
      </w:pPr>
      <w:r w:rsidRPr="00A0009B">
        <w:rPr>
          <w:color w:val="000000" w:themeColor="text1"/>
          <w:sz w:val="22"/>
        </w:rPr>
        <w:t>а)</w:t>
      </w:r>
      <w:r w:rsidRPr="00A0009B">
        <w:rPr>
          <w:color w:val="000000" w:themeColor="text1"/>
          <w:position w:val="-10"/>
          <w:sz w:val="22"/>
        </w:rPr>
        <w:t xml:space="preserve"> </w:t>
      </w:r>
      <w:r w:rsidRPr="00A0009B">
        <w:rPr>
          <w:color w:val="000000" w:themeColor="text1"/>
          <w:position w:val="-10"/>
          <w:sz w:val="22"/>
        </w:rPr>
        <w:object w:dxaOrig="11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6" o:title=""/>
          </v:shape>
          <o:OLEObject Type="Embed" ProgID="Equation.3" ShapeID="_x0000_i1025" DrawAspect="Content" ObjectID="_1757669407" r:id="rId7"/>
        </w:object>
      </w:r>
      <w:r w:rsidRPr="00A0009B">
        <w:rPr>
          <w:color w:val="000000" w:themeColor="text1"/>
          <w:position w:val="-10"/>
          <w:sz w:val="22"/>
        </w:rPr>
        <w:t>;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position w:val="-10"/>
          <w:sz w:val="22"/>
        </w:rPr>
      </w:pPr>
      <w:r w:rsidRPr="00A0009B">
        <w:rPr>
          <w:color w:val="000000" w:themeColor="text1"/>
          <w:position w:val="-10"/>
          <w:sz w:val="22"/>
        </w:rPr>
        <w:t xml:space="preserve">б) </w:t>
      </w:r>
      <w:r w:rsidRPr="00A0009B">
        <w:rPr>
          <w:color w:val="000000" w:themeColor="text1"/>
          <w:position w:val="-10"/>
          <w:sz w:val="22"/>
        </w:rPr>
        <w:object w:dxaOrig="1005" w:dyaOrig="345">
          <v:shape id="_x0000_i1026" type="#_x0000_t75" style="width:50.25pt;height:17.25pt" o:ole="">
            <v:imagedata r:id="rId8" o:title=""/>
          </v:shape>
          <o:OLEObject Type="Embed" ProgID="Equation.DSMT4" ShapeID="_x0000_i1026" DrawAspect="Content" ObjectID="_1757669408" r:id="rId9"/>
        </w:object>
      </w:r>
      <w:r w:rsidRPr="00A0009B">
        <w:rPr>
          <w:color w:val="000000" w:themeColor="text1"/>
          <w:position w:val="-10"/>
          <w:sz w:val="22"/>
        </w:rPr>
        <w:t>;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10"/>
          <w:sz w:val="22"/>
        </w:rPr>
        <w:t xml:space="preserve">в) </w:t>
      </w:r>
      <w:r w:rsidRPr="00A0009B">
        <w:rPr>
          <w:color w:val="000000" w:themeColor="text1"/>
          <w:position w:val="-10"/>
          <w:sz w:val="22"/>
        </w:rPr>
        <w:object w:dxaOrig="690" w:dyaOrig="345">
          <v:shape id="_x0000_i1027" type="#_x0000_t75" style="width:34.5pt;height:17.25pt" o:ole="">
            <v:imagedata r:id="rId10" o:title=""/>
          </v:shape>
          <o:OLEObject Type="Embed" ProgID="Equation.DSMT4" ShapeID="_x0000_i1027" DrawAspect="Content" ObjectID="_1757669409" r:id="rId11"/>
        </w:object>
      </w:r>
      <w:r w:rsidRPr="00A0009B">
        <w:rPr>
          <w:color w:val="000000" w:themeColor="text1"/>
          <w:sz w:val="22"/>
        </w:rPr>
        <w:t>.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D9182A" w:rsidRPr="00A0009B" w:rsidRDefault="00D9182A" w:rsidP="00D9182A">
      <w:pPr>
        <w:pStyle w:val="a6"/>
        <w:numPr>
          <w:ilvl w:val="0"/>
          <w:numId w:val="14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>Маржинальная (предельная) величина находится по формуле: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position w:val="-16"/>
          <w:szCs w:val="24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12"/>
          <w:szCs w:val="24"/>
        </w:rPr>
        <w:object w:dxaOrig="1245" w:dyaOrig="405">
          <v:shape id="_x0000_i1028" type="#_x0000_t75" style="width:62.25pt;height:20.25pt" o:ole="">
            <v:imagedata r:id="rId12" o:title=""/>
          </v:shape>
          <o:OLEObject Type="Embed" ProgID="Equation.DSMT4" ShapeID="_x0000_i1028" DrawAspect="Content" ObjectID="_1757669410" r:id="rId13"/>
        </w:object>
      </w:r>
      <w:r w:rsidRPr="00A0009B">
        <w:rPr>
          <w:color w:val="000000" w:themeColor="text1"/>
          <w:position w:val="-16"/>
          <w:szCs w:val="24"/>
        </w:rPr>
        <w:t>;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position w:val="-24"/>
          <w:szCs w:val="24"/>
        </w:rPr>
      </w:pPr>
      <w:r w:rsidRPr="00A0009B">
        <w:rPr>
          <w:color w:val="000000" w:themeColor="text1"/>
          <w:position w:val="-16"/>
          <w:szCs w:val="24"/>
        </w:rPr>
        <w:t xml:space="preserve">б) </w:t>
      </w:r>
      <w:r w:rsidRPr="00A0009B">
        <w:rPr>
          <w:color w:val="000000" w:themeColor="text1"/>
          <w:position w:val="-18"/>
          <w:szCs w:val="24"/>
        </w:rPr>
        <w:object w:dxaOrig="2265" w:dyaOrig="420">
          <v:shape id="_x0000_i1029" type="#_x0000_t75" style="width:113.25pt;height:21pt" o:ole="">
            <v:imagedata r:id="rId14" o:title=""/>
          </v:shape>
          <o:OLEObject Type="Embed" ProgID="Equation.DSMT4" ShapeID="_x0000_i1029" DrawAspect="Content" ObjectID="_1757669411" r:id="rId15"/>
        </w:object>
      </w:r>
      <w:r w:rsidRPr="00A0009B">
        <w:rPr>
          <w:color w:val="000000" w:themeColor="text1"/>
          <w:position w:val="-24"/>
          <w:szCs w:val="24"/>
        </w:rPr>
        <w:t>;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24"/>
          <w:szCs w:val="24"/>
        </w:rPr>
        <w:t>в)</w:t>
      </w:r>
      <w:r w:rsidRPr="00A0009B">
        <w:rPr>
          <w:color w:val="000000" w:themeColor="text1"/>
          <w:position w:val="-16"/>
          <w:szCs w:val="24"/>
        </w:rPr>
        <w:t xml:space="preserve"> </w:t>
      </w:r>
      <w:r w:rsidRPr="00A0009B">
        <w:rPr>
          <w:color w:val="000000" w:themeColor="text1"/>
          <w:position w:val="-12"/>
          <w:szCs w:val="24"/>
        </w:rPr>
        <w:object w:dxaOrig="1410" w:dyaOrig="375">
          <v:shape id="_x0000_i1030" type="#_x0000_t75" style="width:70.5pt;height:18.75pt" o:ole="">
            <v:imagedata r:id="rId16" o:title=""/>
          </v:shape>
          <o:OLEObject Type="Embed" ProgID="Equation.DSMT4" ShapeID="_x0000_i1030" DrawAspect="Content" ObjectID="_1757669412" r:id="rId17"/>
        </w:object>
      </w:r>
      <w:r w:rsidRPr="00A0009B">
        <w:rPr>
          <w:color w:val="000000" w:themeColor="text1"/>
          <w:sz w:val="22"/>
        </w:rPr>
        <w:t>.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D9182A" w:rsidRPr="00A0009B" w:rsidRDefault="00D9182A" w:rsidP="00D9182A">
      <w:pPr>
        <w:pStyle w:val="a6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  <w:sz w:val="22"/>
          <w:szCs w:val="22"/>
        </w:rPr>
        <w:object w:dxaOrig="240" w:dyaOrig="255">
          <v:shape id="_x0000_i1031" type="#_x0000_t75" style="width:12pt;height:12.75pt" o:ole="">
            <v:imagedata r:id="rId18" o:title=""/>
          </v:shape>
          <o:OLEObject Type="Embed" ProgID="Equation.3" ShapeID="_x0000_i1031" DrawAspect="Content" ObjectID="_1757669413" r:id="rId19"/>
        </w:object>
      </w:r>
      <w:r w:rsidRPr="00A0009B">
        <w:rPr>
          <w:color w:val="000000" w:themeColor="text1"/>
          <w:sz w:val="22"/>
          <w:szCs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  <w:sz w:val="22"/>
          <w:szCs w:val="22"/>
        </w:rPr>
        <w:object w:dxaOrig="480" w:dyaOrig="315">
          <v:shape id="_x0000_i1032" type="#_x0000_t75" style="width:24pt;height:15.75pt" o:ole="">
            <v:imagedata r:id="rId20" o:title=""/>
          </v:shape>
          <o:OLEObject Type="Embed" ProgID="Equation.3" ShapeID="_x0000_i1032" DrawAspect="Content" ObjectID="_1757669414" r:id="rId21"/>
        </w:object>
      </w:r>
      <w:r w:rsidRPr="00A0009B">
        <w:rPr>
          <w:color w:val="000000" w:themeColor="text1"/>
          <w:sz w:val="22"/>
          <w:szCs w:val="22"/>
        </w:rPr>
        <w:t>. В каком случае мы получим динамику цен товаров сезонного спроса: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  <w:sz w:val="22"/>
        </w:rPr>
        <w:object w:dxaOrig="1425" w:dyaOrig="480">
          <v:shape id="_x0000_i1033" type="#_x0000_t75" style="width:71.25pt;height:24pt" o:ole="">
            <v:imagedata r:id="rId22" o:title=""/>
          </v:shape>
          <o:OLEObject Type="Embed" ProgID="Equation.3" ShapeID="_x0000_i1033" DrawAspect="Content" ObjectID="_1757669415" r:id="rId23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  <w:sz w:val="22"/>
        </w:rPr>
        <w:object w:dxaOrig="300" w:dyaOrig="375">
          <v:shape id="_x0000_i1034" type="#_x0000_t75" style="width:15pt;height:18.75pt" o:ole="">
            <v:imagedata r:id="rId24" o:title=""/>
          </v:shape>
          <o:OLEObject Type="Embed" ProgID="Equation.3" ShapeID="_x0000_i1034" DrawAspect="Content" ObjectID="_1757669416" r:id="rId25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  <w:sz w:val="22"/>
        </w:rPr>
        <w:object w:dxaOrig="1530" w:dyaOrig="480">
          <v:shape id="_x0000_i1035" type="#_x0000_t75" style="width:76.5pt;height:24pt" o:ole="">
            <v:imagedata r:id="rId26" o:title=""/>
          </v:shape>
          <o:OLEObject Type="Embed" ProgID="Equation.3" ShapeID="_x0000_i1035" DrawAspect="Content" ObjectID="_1757669417" r:id="rId27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  <w:sz w:val="22"/>
        </w:rPr>
        <w:object w:dxaOrig="960" w:dyaOrig="480">
          <v:shape id="_x0000_i1036" type="#_x0000_t75" style="width:48pt;height:24pt" o:ole="">
            <v:imagedata r:id="rId28" o:title=""/>
          </v:shape>
          <o:OLEObject Type="Embed" ProgID="Equation.3" ShapeID="_x0000_i1036" DrawAspect="Content" ObjectID="_1757669418" r:id="rId29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  <w:sz w:val="22"/>
        </w:rPr>
        <w:object w:dxaOrig="465" w:dyaOrig="345">
          <v:shape id="_x0000_i1037" type="#_x0000_t75" style="width:23.25pt;height:17.25pt" o:ole="">
            <v:imagedata r:id="rId30" o:title=""/>
          </v:shape>
          <o:OLEObject Type="Embed" ProgID="Equation.3" ShapeID="_x0000_i1037" DrawAspect="Content" ObjectID="_1757669419" r:id="rId31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D9182A" w:rsidRPr="00A0009B" w:rsidRDefault="00D9182A" w:rsidP="00D9182A">
      <w:pPr>
        <w:spacing w:line="276" w:lineRule="auto"/>
        <w:ind w:left="360"/>
        <w:jc w:val="both"/>
        <w:rPr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в.</w:t>
      </w:r>
    </w:p>
    <w:p w:rsidR="003D39D9" w:rsidRP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A0009B" w:rsidRPr="008C4BAB" w:rsidRDefault="00A0009B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</w:p>
    <w:p w:rsidR="00A0009B" w:rsidRPr="008C4BAB" w:rsidRDefault="00A0009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 xml:space="preserve">__________ - это прямая, на </w:t>
      </w:r>
      <w:proofErr w:type="gramStart"/>
      <w:r w:rsidRPr="008C4BAB">
        <w:rPr>
          <w:rFonts w:eastAsia="Calibri"/>
          <w:color w:val="000000" w:themeColor="text1"/>
          <w:sz w:val="22"/>
        </w:rPr>
        <w:t>которой</w:t>
      </w:r>
      <w:proofErr w:type="gramEnd"/>
      <w:r w:rsidRPr="008C4BAB">
        <w:rPr>
          <w:rFonts w:eastAsia="Calibri"/>
          <w:color w:val="000000" w:themeColor="text1"/>
          <w:sz w:val="22"/>
        </w:rPr>
        <w:t xml:space="preserve"> линейная целевая функция принимает постоянное </w:t>
      </w:r>
      <w:r w:rsidRPr="008C4BAB">
        <w:rPr>
          <w:rFonts w:eastAsia="Calibri"/>
          <w:color w:val="000000" w:themeColor="text1"/>
          <w:sz w:val="22"/>
        </w:rPr>
        <w:lastRenderedPageBreak/>
        <w:t>значение. (</w:t>
      </w:r>
      <w:r w:rsidRPr="008C4BAB">
        <w:rPr>
          <w:rFonts w:eastAsia="Calibri"/>
          <w:b/>
          <w:color w:val="000000" w:themeColor="text1"/>
          <w:sz w:val="22"/>
        </w:rPr>
        <w:t>Линия уровня</w:t>
      </w:r>
      <w:r w:rsidRPr="008C4BAB">
        <w:rPr>
          <w:rFonts w:eastAsia="Calibri"/>
          <w:color w:val="000000" w:themeColor="text1"/>
          <w:sz w:val="22"/>
        </w:rPr>
        <w:t>)</w:t>
      </w:r>
    </w:p>
    <w:p w:rsidR="00A0009B" w:rsidRPr="008C4BAB" w:rsidRDefault="00A0009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>__________ - матрица, в которой сумма всех элементов в каждом столбце равна единице. (</w:t>
      </w:r>
      <w:r w:rsidRPr="008C4BAB">
        <w:rPr>
          <w:rFonts w:eastAsia="Calibri"/>
          <w:b/>
          <w:color w:val="000000" w:themeColor="text1"/>
          <w:sz w:val="22"/>
        </w:rPr>
        <w:t>Структурная матрица торговли</w:t>
      </w:r>
      <w:r w:rsidRPr="008C4BAB">
        <w:rPr>
          <w:rFonts w:eastAsia="Calibri"/>
          <w:color w:val="000000" w:themeColor="text1"/>
          <w:sz w:val="22"/>
        </w:rPr>
        <w:t>)</w:t>
      </w:r>
    </w:p>
    <w:p w:rsidR="008C4BAB" w:rsidRPr="008C4BAB" w:rsidRDefault="008C4BA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 xml:space="preserve">Транспортная задача называется _____________, если выполняется условие баланса, т.е. </w:t>
      </w:r>
      <w:r w:rsidRPr="008C4BAB">
        <w:rPr>
          <w:color w:val="000000" w:themeColor="text1"/>
          <w:sz w:val="22"/>
          <w:szCs w:val="22"/>
        </w:rPr>
        <w:t>суммы запасов продавцов равны сумме потребностей потребителей. (</w:t>
      </w:r>
      <w:r w:rsidRPr="008C4BAB">
        <w:rPr>
          <w:b/>
          <w:color w:val="000000" w:themeColor="text1"/>
          <w:sz w:val="22"/>
          <w:szCs w:val="22"/>
        </w:rPr>
        <w:t>закрытой</w:t>
      </w:r>
      <w:r w:rsidRPr="008C4BAB">
        <w:rPr>
          <w:color w:val="000000" w:themeColor="text1"/>
          <w:sz w:val="22"/>
          <w:szCs w:val="22"/>
        </w:rPr>
        <w:t>)</w:t>
      </w:r>
    </w:p>
    <w:p w:rsid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A0009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A0009B" w:rsidRPr="00A0009B" w:rsidRDefault="00A0009B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1. Проверить является транспортная задача закрытой или открытой.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99"/>
        <w:gridCol w:w="599"/>
        <w:gridCol w:w="599"/>
        <w:gridCol w:w="599"/>
      </w:tblGrid>
      <w:tr w:rsidR="00A0009B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85</w:t>
            </w:r>
          </w:p>
        </w:tc>
      </w:tr>
      <w:tr w:rsidR="00A0009B" w:rsidRPr="00A0009B" w:rsidTr="00E12459">
        <w:trPr>
          <w:trHeight w:val="4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  <w:tr w:rsidR="00A0009B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</w:tr>
      <w:tr w:rsidR="00A0009B" w:rsidRPr="00A0009B" w:rsidTr="00E124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</w:tbl>
    <w:p w:rsidR="00A0009B" w:rsidRPr="00A0009B" w:rsidRDefault="00A0009B" w:rsidP="00A0009B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>Ответ: закрытая.</w:t>
      </w: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2. Выяснить, является ли матрица </w:t>
      </w:r>
      <w:r w:rsidRPr="00A0009B">
        <w:rPr>
          <w:color w:val="000000" w:themeColor="text1"/>
          <w:kern w:val="2"/>
          <w:position w:val="-4"/>
          <w:sz w:val="22"/>
          <w:szCs w:val="22"/>
        </w:rPr>
        <w:object w:dxaOrig="240" w:dyaOrig="270">
          <v:shape id="_x0000_i1038" type="#_x0000_t75" style="width:12pt;height:13.5pt" o:ole="">
            <v:imagedata r:id="rId32" o:title=""/>
          </v:shape>
          <o:OLEObject Type="Embed" ProgID="Equation.3" ShapeID="_x0000_i1038" DrawAspect="Content" ObjectID="_1757669420" r:id="rId33"/>
        </w:object>
      </w:r>
      <w:r w:rsidRPr="00A0009B">
        <w:rPr>
          <w:color w:val="000000" w:themeColor="text1"/>
          <w:sz w:val="22"/>
          <w:szCs w:val="22"/>
        </w:rPr>
        <w:t xml:space="preserve"> продуктивной</w:t>
      </w: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kern w:val="2"/>
          <w:position w:val="-40"/>
          <w:sz w:val="22"/>
          <w:szCs w:val="22"/>
        </w:rPr>
        <w:object w:dxaOrig="1635" w:dyaOrig="915">
          <v:shape id="_x0000_i1039" type="#_x0000_t75" style="width:81.75pt;height:45.75pt" o:ole="">
            <v:imagedata r:id="rId34" o:title=""/>
          </v:shape>
          <o:OLEObject Type="Embed" ProgID="Equation.3" ShapeID="_x0000_i1039" DrawAspect="Content" ObjectID="_1757669421" r:id="rId35"/>
        </w:object>
      </w:r>
      <w:r w:rsidRPr="00A0009B">
        <w:rPr>
          <w:color w:val="000000" w:themeColor="text1"/>
          <w:sz w:val="22"/>
          <w:szCs w:val="22"/>
        </w:rPr>
        <w:t>.</w:t>
      </w:r>
    </w:p>
    <w:p w:rsidR="00A0009B" w:rsidRPr="00A0009B" w:rsidRDefault="00A0009B" w:rsidP="00A0009B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>Ответ: да.</w:t>
      </w:r>
    </w:p>
    <w:p w:rsidR="00A0009B" w:rsidRPr="00A0009B" w:rsidRDefault="00A0009B" w:rsidP="002A769A">
      <w:pPr>
        <w:ind w:firstLine="709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Задание 3. Функции спроса и предложения от цены товара </w:t>
      </w:r>
      <w:r w:rsidRPr="00A0009B">
        <w:rPr>
          <w:color w:val="000000" w:themeColor="text1"/>
          <w:position w:val="-4"/>
          <w:sz w:val="22"/>
        </w:rPr>
        <w:object w:dxaOrig="240" w:dyaOrig="270">
          <v:shape id="_x0000_i1040" type="#_x0000_t75" style="width:12pt;height:13.5pt" o:ole="">
            <v:imagedata r:id="rId36" o:title=""/>
          </v:shape>
          <o:OLEObject Type="Embed" ProgID="Equation.3" ShapeID="_x0000_i1040" DrawAspect="Content" ObjectID="_1757669422" r:id="rId37"/>
        </w:object>
      </w:r>
      <w:r w:rsidRPr="00A0009B">
        <w:rPr>
          <w:color w:val="000000" w:themeColor="text1"/>
          <w:sz w:val="22"/>
        </w:rPr>
        <w:t xml:space="preserve">: </w:t>
      </w:r>
      <w:r w:rsidRPr="00A0009B">
        <w:rPr>
          <w:color w:val="000000" w:themeColor="text1"/>
          <w:position w:val="-14"/>
          <w:sz w:val="22"/>
        </w:rPr>
        <w:object w:dxaOrig="1050" w:dyaOrig="405">
          <v:shape id="_x0000_i1041" type="#_x0000_t75" style="width:52.5pt;height:20.25pt" o:ole="">
            <v:imagedata r:id="rId38" o:title=""/>
          </v:shape>
          <o:OLEObject Type="Embed" ProgID="Equation.DSMT4" ShapeID="_x0000_i1041" DrawAspect="Content" ObjectID="_1757669423" r:id="rId39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0"/>
          <w:sz w:val="22"/>
        </w:rPr>
        <w:object w:dxaOrig="915" w:dyaOrig="330">
          <v:shape id="_x0000_i1042" type="#_x0000_t75" style="width:45.75pt;height:16.5pt" o:ole="">
            <v:imagedata r:id="rId40" o:title=""/>
          </v:shape>
          <o:OLEObject Type="Embed" ProgID="Equation.3" ShapeID="_x0000_i1042" DrawAspect="Content" ObjectID="_1757669424" r:id="rId41"/>
        </w:object>
      </w:r>
      <w:r w:rsidRPr="00A0009B">
        <w:rPr>
          <w:color w:val="000000" w:themeColor="text1"/>
          <w:sz w:val="22"/>
        </w:rPr>
        <w:t xml:space="preserve">. Найти равновесную цену. </w:t>
      </w:r>
    </w:p>
    <w:p w:rsidR="00A0009B" w:rsidRPr="00A0009B" w:rsidRDefault="00A0009B" w:rsidP="00A0009B">
      <w:pPr>
        <w:ind w:firstLine="540"/>
        <w:rPr>
          <w:color w:val="000000" w:themeColor="text1"/>
          <w:sz w:val="22"/>
        </w:rPr>
      </w:pPr>
      <w:r w:rsidRPr="00A0009B">
        <w:rPr>
          <w:color w:val="000000" w:themeColor="text1"/>
          <w:position w:val="-30"/>
          <w:sz w:val="22"/>
        </w:rPr>
        <w:object w:dxaOrig="1035" w:dyaOrig="690">
          <v:shape id="_x0000_i1043" type="#_x0000_t75" style="width:51.75pt;height:34.5pt" o:ole="">
            <v:imagedata r:id="rId42" o:title=""/>
          </v:shape>
          <o:OLEObject Type="Embed" ProgID="Equation.3" ShapeID="_x0000_i1043" DrawAspect="Content" ObjectID="_1757669425" r:id="rId43"/>
        </w:object>
      </w:r>
      <w:r w:rsidRPr="00A0009B">
        <w:rPr>
          <w:color w:val="000000" w:themeColor="text1"/>
          <w:sz w:val="22"/>
        </w:rPr>
        <w:t xml:space="preserve">    </w:t>
      </w:r>
      <w:r w:rsidRPr="00A0009B">
        <w:rPr>
          <w:color w:val="000000" w:themeColor="text1"/>
          <w:position w:val="-10"/>
          <w:sz w:val="22"/>
        </w:rPr>
        <w:object w:dxaOrig="855" w:dyaOrig="330">
          <v:shape id="_x0000_i1044" type="#_x0000_t75" style="width:42.75pt;height:16.5pt" o:ole="">
            <v:imagedata r:id="rId44" o:title=""/>
          </v:shape>
          <o:OLEObject Type="Embed" ProgID="Equation.3" ShapeID="_x0000_i1044" DrawAspect="Content" ObjectID="_1757669426" r:id="rId45"/>
        </w:object>
      </w:r>
      <w:r w:rsidRPr="00A0009B">
        <w:rPr>
          <w:color w:val="000000" w:themeColor="text1"/>
          <w:sz w:val="22"/>
        </w:rPr>
        <w:t>.</w:t>
      </w:r>
    </w:p>
    <w:p w:rsidR="00A0009B" w:rsidRPr="00A0009B" w:rsidRDefault="00A0009B" w:rsidP="00A0009B">
      <w:pPr>
        <w:ind w:firstLine="540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2.</w:t>
      </w:r>
    </w:p>
    <w:p w:rsidR="00FC3F84" w:rsidRDefault="00FC3F84" w:rsidP="003D39D9">
      <w:pPr>
        <w:spacing w:after="0" w:line="240" w:lineRule="auto"/>
        <w:ind w:left="360"/>
        <w:rPr>
          <w:b/>
          <w:i/>
          <w:sz w:val="22"/>
        </w:rPr>
      </w:pPr>
    </w:p>
    <w:p w:rsidR="003D39D9" w:rsidRDefault="003D39D9" w:rsidP="003D39D9">
      <w:pPr>
        <w:spacing w:after="0" w:line="240" w:lineRule="auto"/>
        <w:ind w:left="360"/>
        <w:rPr>
          <w:b/>
          <w:i/>
          <w:sz w:val="22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E66099" w:rsidRPr="00E66099" w:rsidTr="00E6609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E66099" w:rsidRPr="00E66099" w:rsidTr="00E6609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E66099" w:rsidRPr="00E66099" w:rsidRDefault="003D39D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hd w:val="clear" w:color="auto" w:fill="FFFFFF"/>
              </w:rPr>
              <w:t>ОП</w:t>
            </w:r>
            <w:r w:rsidR="00E66099" w:rsidRPr="00E66099">
              <w:rPr>
                <w:rFonts w:eastAsia="Calibri"/>
                <w:sz w:val="22"/>
                <w:shd w:val="clear" w:color="auto" w:fill="FFFFFF"/>
              </w:rPr>
              <w:t>К-</w:t>
            </w:r>
            <w:r w:rsidR="00E66099">
              <w:rPr>
                <w:rFonts w:eastAsia="Calibri"/>
                <w:sz w:val="22"/>
                <w:shd w:val="clear" w:color="auto" w:fill="FFFFFF"/>
              </w:rPr>
              <w:t>2</w:t>
            </w:r>
            <w:r w:rsidR="00E66099" w:rsidRPr="00E66099">
              <w:rPr>
                <w:rFonts w:eastAsia="Calibri"/>
                <w:sz w:val="22"/>
                <w:shd w:val="clear" w:color="auto" w:fill="FFFFFF"/>
              </w:rPr>
              <w:t xml:space="preserve"> </w:t>
            </w:r>
            <w:r w:rsidRPr="003D39D9">
              <w:rPr>
                <w:rFonts w:eastAsia="Calibri"/>
                <w:sz w:val="22"/>
                <w:shd w:val="clear" w:color="auto" w:fill="FFFFFF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6378" w:type="dxa"/>
            <w:shd w:val="clear" w:color="auto" w:fill="auto"/>
          </w:tcPr>
          <w:p w:rsidR="00E6609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</w:rPr>
              <w:t>ОП</w:t>
            </w:r>
            <w:r w:rsidR="00E66099" w:rsidRPr="00E66099">
              <w:rPr>
                <w:rFonts w:eastAsia="Calibri"/>
                <w:sz w:val="22"/>
              </w:rPr>
              <w:t xml:space="preserve">К </w:t>
            </w:r>
            <w:r w:rsidR="00E66099">
              <w:rPr>
                <w:rFonts w:eastAsia="Calibri"/>
                <w:sz w:val="22"/>
              </w:rPr>
              <w:t>2</w:t>
            </w:r>
            <w:r w:rsidR="00E66099"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1</w:t>
            </w:r>
            <w:r w:rsidR="00E66099" w:rsidRPr="00E66099">
              <w:rPr>
                <w:rFonts w:eastAsia="Calibri"/>
                <w:sz w:val="22"/>
              </w:rPr>
              <w:t xml:space="preserve"> </w:t>
            </w:r>
            <w:r w:rsidRPr="003D39D9">
              <w:rPr>
                <w:rFonts w:eastAsia="Calibri"/>
                <w:sz w:val="22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E66099" w:rsidRDefault="00E66099" w:rsidP="003D39D9">
      <w:pPr>
        <w:spacing w:after="0" w:line="240" w:lineRule="auto"/>
        <w:ind w:left="360"/>
        <w:rPr>
          <w:b/>
          <w:i/>
          <w:sz w:val="22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A0009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3D39D9" w:rsidRPr="00A0009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Если А матрица прямых затрат, то матрица полных затрат задается: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2"/>
              </w:rPr>
              <m:t>А</m:t>
            </m:r>
          </m:e>
          <m:sup>
            <m:r>
              <w:rPr>
                <w:rFonts w:ascii="Cambria Math" w:hAnsi="Cambria Math"/>
                <w:color w:val="000000" w:themeColor="text1"/>
                <w:sz w:val="22"/>
              </w:rPr>
              <m:t>-1</m:t>
            </m:r>
          </m:sup>
        </m:sSup>
      </m:oMath>
      <w:r w:rsidRPr="00A0009B">
        <w:rPr>
          <w:color w:val="000000" w:themeColor="text1"/>
          <w:sz w:val="22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Е-А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2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  <w:sz w:val="22"/>
          </w:rPr>
          <m:t>;</m:t>
        </m:r>
      </m:oMath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в) Е-А.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Средняя величина находится по формуле: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position w:val="-16"/>
          <w:szCs w:val="24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</w:rPr>
        <w:object w:dxaOrig="1320" w:dyaOrig="480">
          <v:shape id="_x0000_i1045" type="#_x0000_t75" style="width:66pt;height:24pt" o:ole="">
            <v:imagedata r:id="rId46" o:title=""/>
          </v:shape>
          <o:OLEObject Type="Embed" ProgID="Equation.3" ShapeID="_x0000_i1045" DrawAspect="Content" ObjectID="_1757669427" r:id="rId47"/>
        </w:object>
      </w:r>
      <w:r w:rsidRPr="00A0009B">
        <w:rPr>
          <w:color w:val="000000" w:themeColor="text1"/>
          <w:position w:val="-16"/>
          <w:szCs w:val="24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position w:val="-24"/>
          <w:szCs w:val="24"/>
        </w:rPr>
      </w:pPr>
      <w:r w:rsidRPr="00A0009B">
        <w:rPr>
          <w:color w:val="000000" w:themeColor="text1"/>
          <w:position w:val="-16"/>
          <w:szCs w:val="24"/>
        </w:rPr>
        <w:lastRenderedPageBreak/>
        <w:t xml:space="preserve">б) </w:t>
      </w:r>
      <w:r w:rsidRPr="00A0009B">
        <w:rPr>
          <w:color w:val="000000" w:themeColor="text1"/>
          <w:position w:val="-18"/>
        </w:rPr>
        <w:object w:dxaOrig="2205" w:dyaOrig="420">
          <v:shape id="_x0000_i1046" type="#_x0000_t75" style="width:110.25pt;height:21pt" o:ole="">
            <v:imagedata r:id="rId48" o:title=""/>
          </v:shape>
          <o:OLEObject Type="Embed" ProgID="Equation.DSMT4" ShapeID="_x0000_i1046" DrawAspect="Content" ObjectID="_1757669428" r:id="rId49"/>
        </w:object>
      </w:r>
      <w:r w:rsidRPr="00A0009B">
        <w:rPr>
          <w:color w:val="000000" w:themeColor="text1"/>
          <w:position w:val="-24"/>
          <w:szCs w:val="24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24"/>
          <w:szCs w:val="24"/>
        </w:rPr>
        <w:t>в)</w:t>
      </w:r>
      <w:r w:rsidRPr="00A0009B">
        <w:rPr>
          <w:color w:val="000000" w:themeColor="text1"/>
          <w:position w:val="-16"/>
          <w:szCs w:val="24"/>
        </w:rPr>
        <w:t xml:space="preserve"> </w:t>
      </w:r>
      <w:r w:rsidRPr="00A0009B">
        <w:rPr>
          <w:color w:val="000000" w:themeColor="text1"/>
          <w:position w:val="-12"/>
        </w:rPr>
        <w:object w:dxaOrig="1380" w:dyaOrig="375">
          <v:shape id="_x0000_i1047" type="#_x0000_t75" style="width:69pt;height:18.75pt" o:ole="">
            <v:imagedata r:id="rId50" o:title=""/>
          </v:shape>
          <o:OLEObject Type="Embed" ProgID="Equation.DSMT4" ShapeID="_x0000_i1047" DrawAspect="Content" ObjectID="_1757669429" r:id="rId51"/>
        </w:object>
      </w:r>
      <w:r w:rsidRPr="00A0009B">
        <w:rPr>
          <w:color w:val="000000" w:themeColor="text1"/>
          <w:sz w:val="22"/>
        </w:rPr>
        <w:t>.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</w:rPr>
        <w:object w:dxaOrig="240" w:dyaOrig="255">
          <v:shape id="_x0000_i1048" type="#_x0000_t75" style="width:12pt;height:12.75pt" o:ole="">
            <v:imagedata r:id="rId18" o:title=""/>
          </v:shape>
          <o:OLEObject Type="Embed" ProgID="Equation.3" ShapeID="_x0000_i1048" DrawAspect="Content" ObjectID="_1757669430" r:id="rId52"/>
        </w:object>
      </w:r>
      <w:r w:rsidRPr="00A0009B">
        <w:rPr>
          <w:color w:val="000000" w:themeColor="text1"/>
          <w:sz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</w:rPr>
        <w:object w:dxaOrig="480" w:dyaOrig="315">
          <v:shape id="_x0000_i1049" type="#_x0000_t75" style="width:24pt;height:15.75pt" o:ole="">
            <v:imagedata r:id="rId20" o:title=""/>
          </v:shape>
          <o:OLEObject Type="Embed" ProgID="Equation.3" ShapeID="_x0000_i1049" DrawAspect="Content" ObjectID="_1757669431" r:id="rId53"/>
        </w:object>
      </w:r>
      <w:r w:rsidRPr="00A0009B">
        <w:rPr>
          <w:color w:val="000000" w:themeColor="text1"/>
          <w:sz w:val="22"/>
        </w:rPr>
        <w:t>. В каком случае мы получим гиперинфляцию: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</w:rPr>
        <w:object w:dxaOrig="1425" w:dyaOrig="480">
          <v:shape id="_x0000_i1050" type="#_x0000_t75" style="width:71.25pt;height:24pt" o:ole="">
            <v:imagedata r:id="rId22" o:title=""/>
          </v:shape>
          <o:OLEObject Type="Embed" ProgID="Equation.3" ShapeID="_x0000_i1050" DrawAspect="Content" ObjectID="_1757669432" r:id="rId54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</w:rPr>
        <w:object w:dxaOrig="300" w:dyaOrig="375">
          <v:shape id="_x0000_i1051" type="#_x0000_t75" style="width:15pt;height:18.75pt" o:ole="">
            <v:imagedata r:id="rId24" o:title=""/>
          </v:shape>
          <o:OLEObject Type="Embed" ProgID="Equation.3" ShapeID="_x0000_i1051" DrawAspect="Content" ObjectID="_1757669433" r:id="rId55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</w:rPr>
        <w:object w:dxaOrig="1530" w:dyaOrig="480">
          <v:shape id="_x0000_i1052" type="#_x0000_t75" style="width:76.5pt;height:24pt" o:ole="">
            <v:imagedata r:id="rId26" o:title=""/>
          </v:shape>
          <o:OLEObject Type="Embed" ProgID="Equation.3" ShapeID="_x0000_i1052" DrawAspect="Content" ObjectID="_1757669434" r:id="rId56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</w:rPr>
        <w:object w:dxaOrig="960" w:dyaOrig="480">
          <v:shape id="_x0000_i1053" type="#_x0000_t75" style="width:48pt;height:24pt" o:ole="">
            <v:imagedata r:id="rId28" o:title=""/>
          </v:shape>
          <o:OLEObject Type="Embed" ProgID="Equation.3" ShapeID="_x0000_i1053" DrawAspect="Content" ObjectID="_1757669435" r:id="rId57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</w:rPr>
        <w:object w:dxaOrig="465" w:dyaOrig="345">
          <v:shape id="_x0000_i1054" type="#_x0000_t75" style="width:23.25pt;height:17.25pt" o:ole="">
            <v:imagedata r:id="rId30" o:title=""/>
          </v:shape>
          <o:OLEObject Type="Embed" ProgID="Equation.3" ShapeID="_x0000_i1054" DrawAspect="Content" ObjectID="_1757669436" r:id="rId58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A0009B" w:rsidRPr="00A0009B" w:rsidRDefault="00A0009B" w:rsidP="00A0009B">
      <w:pPr>
        <w:spacing w:line="276" w:lineRule="auto"/>
        <w:ind w:left="360"/>
        <w:jc w:val="both"/>
        <w:rPr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Pr="008C4BAB" w:rsidRDefault="0004590B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_________ - это прямая, имеющая хотя бы одну точку с многоугольником решений системы ограничений, по отношению к которой он расположен по одну сторону от этой прямой. (</w:t>
      </w:r>
      <w:r w:rsidRPr="008C4BAB">
        <w:rPr>
          <w:b/>
          <w:color w:val="000000" w:themeColor="text1"/>
          <w:sz w:val="22"/>
          <w:szCs w:val="22"/>
        </w:rPr>
        <w:t>Опорная прямая</w:t>
      </w:r>
      <w:r w:rsidRPr="008C4BAB">
        <w:rPr>
          <w:color w:val="000000" w:themeColor="text1"/>
          <w:sz w:val="22"/>
          <w:szCs w:val="22"/>
        </w:rPr>
        <w:t>)</w:t>
      </w:r>
    </w:p>
    <w:p w:rsidR="0004590B" w:rsidRPr="008C4BAB" w:rsidRDefault="00D26E37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 xml:space="preserve">Задача на симплекс-метод имеет ___________ </w:t>
      </w:r>
      <w:r w:rsidR="008C4BAB" w:rsidRPr="008C4BAB">
        <w:rPr>
          <w:color w:val="000000" w:themeColor="text1"/>
          <w:sz w:val="22"/>
          <w:szCs w:val="22"/>
        </w:rPr>
        <w:t>оптимальный план</w:t>
      </w:r>
      <w:r w:rsidRPr="008C4BAB">
        <w:rPr>
          <w:color w:val="000000" w:themeColor="text1"/>
          <w:sz w:val="22"/>
          <w:szCs w:val="22"/>
        </w:rPr>
        <w:t>, если в строке оценок все Δ</w:t>
      </w:r>
      <w:r w:rsidRPr="008C4BAB">
        <w:rPr>
          <w:color w:val="000000" w:themeColor="text1"/>
          <w:sz w:val="22"/>
          <w:szCs w:val="22"/>
          <w:vertAlign w:val="subscript"/>
          <w:lang w:val="en-US"/>
        </w:rPr>
        <w:t>j</w:t>
      </w:r>
      <w:r w:rsidRPr="008C4BAB">
        <w:rPr>
          <w:color w:val="000000" w:themeColor="text1"/>
          <w:sz w:val="22"/>
          <w:szCs w:val="22"/>
        </w:rPr>
        <w:t xml:space="preserve"> отличны от нуля для всех векторов условий, не входящих в базис. (</w:t>
      </w:r>
      <w:r w:rsidRPr="008C4BAB">
        <w:rPr>
          <w:b/>
          <w:color w:val="000000" w:themeColor="text1"/>
          <w:sz w:val="22"/>
          <w:szCs w:val="22"/>
        </w:rPr>
        <w:t>единственн</w:t>
      </w:r>
      <w:r w:rsidR="008C4BAB" w:rsidRPr="008C4BAB">
        <w:rPr>
          <w:b/>
          <w:color w:val="000000" w:themeColor="text1"/>
          <w:sz w:val="22"/>
          <w:szCs w:val="22"/>
        </w:rPr>
        <w:t>ый</w:t>
      </w:r>
      <w:r w:rsidRPr="008C4BAB">
        <w:rPr>
          <w:color w:val="000000" w:themeColor="text1"/>
          <w:sz w:val="22"/>
          <w:szCs w:val="22"/>
        </w:rPr>
        <w:t>)</w:t>
      </w:r>
    </w:p>
    <w:p w:rsidR="00D26E37" w:rsidRPr="008C4BAB" w:rsidRDefault="00D26E37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 xml:space="preserve">______________ </w:t>
      </w:r>
      <w:r w:rsidR="008C4BAB" w:rsidRPr="008C4BAB">
        <w:rPr>
          <w:color w:val="000000" w:themeColor="text1"/>
          <w:sz w:val="22"/>
          <w:szCs w:val="22"/>
        </w:rPr>
        <w:t xml:space="preserve">транспортной задачи </w:t>
      </w:r>
      <w:r w:rsidRPr="008C4BAB">
        <w:rPr>
          <w:color w:val="000000" w:themeColor="text1"/>
          <w:sz w:val="22"/>
          <w:szCs w:val="22"/>
        </w:rPr>
        <w:t>- это равенство суммы запасов</w:t>
      </w:r>
      <w:r w:rsidR="008C4BAB" w:rsidRPr="008C4BAB">
        <w:rPr>
          <w:color w:val="000000" w:themeColor="text1"/>
          <w:sz w:val="22"/>
          <w:szCs w:val="22"/>
        </w:rPr>
        <w:t xml:space="preserve"> продавцов</w:t>
      </w:r>
      <w:r w:rsidRPr="008C4BAB">
        <w:rPr>
          <w:color w:val="000000" w:themeColor="text1"/>
          <w:sz w:val="22"/>
          <w:szCs w:val="22"/>
        </w:rPr>
        <w:t xml:space="preserve"> и суммы потребностей</w:t>
      </w:r>
      <w:r w:rsidR="008C4BAB" w:rsidRPr="008C4BAB">
        <w:rPr>
          <w:color w:val="000000" w:themeColor="text1"/>
          <w:sz w:val="22"/>
          <w:szCs w:val="22"/>
        </w:rPr>
        <w:t xml:space="preserve"> потребителей. (</w:t>
      </w:r>
      <w:r w:rsidR="008C4BAB" w:rsidRPr="008C4BAB">
        <w:rPr>
          <w:b/>
          <w:color w:val="000000" w:themeColor="text1"/>
          <w:sz w:val="22"/>
          <w:szCs w:val="22"/>
        </w:rPr>
        <w:t>Условие баланса</w:t>
      </w:r>
      <w:r w:rsidR="008C4BAB" w:rsidRPr="008C4BAB">
        <w:rPr>
          <w:color w:val="000000" w:themeColor="text1"/>
          <w:sz w:val="22"/>
          <w:szCs w:val="22"/>
        </w:rPr>
        <w:t>)</w:t>
      </w:r>
    </w:p>
    <w:p w:rsidR="003D39D9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2A769A" w:rsidRPr="008C4BAB" w:rsidRDefault="002A769A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8C4BA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2A769A" w:rsidRDefault="002A769A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</w:p>
    <w:p w:rsidR="002A769A" w:rsidRPr="002A769A" w:rsidRDefault="002A769A" w:rsidP="002A769A">
      <w:pPr>
        <w:ind w:firstLine="709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1</w:t>
      </w:r>
      <w:r w:rsidRPr="002A769A">
        <w:rPr>
          <w:color w:val="000000" w:themeColor="text1"/>
          <w:sz w:val="22"/>
        </w:rPr>
        <w:t xml:space="preserve">. Реальная функция Лоренца имеет вид </w:t>
      </w:r>
      <w:r w:rsidR="000A114E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1</m:t>
                  </m:r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0A114E" w:rsidRPr="002A769A">
        <w:rPr>
          <w:color w:val="000000" w:themeColor="text1"/>
          <w:sz w:val="22"/>
        </w:rPr>
        <w:fldChar w:fldCharType="separate"/>
      </w:r>
      <w:r w:rsidRPr="002A769A">
        <w:rPr>
          <w:color w:val="000000" w:themeColor="text1"/>
          <w:position w:val="-10"/>
          <w:sz w:val="22"/>
        </w:rPr>
        <w:object w:dxaOrig="825" w:dyaOrig="495">
          <v:shape id="_x0000_i1055" type="#_x0000_t75" style="width:41.25pt;height:24.75pt" o:ole="">
            <v:imagedata r:id="rId59" o:title=""/>
          </v:shape>
          <o:OLEObject Type="Embed" ProgID="Equation.3" ShapeID="_x0000_i1055" DrawAspect="Content" ObjectID="_1757669437" r:id="rId60"/>
        </w:object>
      </w:r>
      <w:r w:rsidR="000A114E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 Является ли распределение доходов среди населения справедливым?</w:t>
      </w:r>
    </w:p>
    <w:p w:rsidR="002A769A" w:rsidRPr="002A769A" w:rsidRDefault="002A769A" w:rsidP="002A769A">
      <w:pPr>
        <w:spacing w:after="119"/>
        <w:rPr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>Ответ:</w:t>
      </w:r>
      <w:r w:rsidRPr="00C033A8">
        <w:rPr>
          <w:i/>
          <w:color w:val="000000" w:themeColor="text1"/>
          <w:sz w:val="22"/>
        </w:rPr>
        <w:t xml:space="preserve"> </w:t>
      </w:r>
      <w:r w:rsidRPr="002A769A">
        <w:rPr>
          <w:i/>
          <w:color w:val="000000" w:themeColor="text1"/>
          <w:sz w:val="22"/>
        </w:rPr>
        <w:t>да</w:t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 w:val="22"/>
          <w:szCs w:val="22"/>
        </w:rPr>
      </w:pPr>
      <w:r w:rsidRPr="002A769A">
        <w:rPr>
          <w:color w:val="000000" w:themeColor="text1"/>
          <w:sz w:val="22"/>
          <w:szCs w:val="22"/>
        </w:rPr>
        <w:t>Задание 2. Составить двойственную задачу</w:t>
      </w:r>
    </w:p>
    <w:p w:rsidR="002A769A" w:rsidRPr="002A769A" w:rsidRDefault="002A769A" w:rsidP="002A769A">
      <w:pPr>
        <w:jc w:val="center"/>
        <w:rPr>
          <w:color w:val="000000" w:themeColor="text1"/>
          <w:sz w:val="22"/>
          <w:lang w:val="en-US"/>
        </w:rPr>
      </w:pPr>
      <w:r w:rsidRPr="002A769A">
        <w:rPr>
          <w:color w:val="000000" w:themeColor="text1"/>
          <w:position w:val="-12"/>
          <w:sz w:val="22"/>
          <w:lang w:val="en-US"/>
        </w:rPr>
        <w:object w:dxaOrig="3045" w:dyaOrig="375">
          <v:shape id="_x0000_i1056" type="#_x0000_t75" style="width:152.25pt;height:18.75pt" o:ole="">
            <v:imagedata r:id="rId61" o:title=""/>
          </v:shape>
          <o:OLEObject Type="Embed" ProgID="Equation.3" ShapeID="_x0000_i1056" DrawAspect="Content" ObjectID="_1757669438" r:id="rId62"/>
        </w:object>
      </w:r>
    </w:p>
    <w:p w:rsidR="002A769A" w:rsidRPr="002A769A" w:rsidRDefault="002A769A" w:rsidP="002A769A">
      <w:pPr>
        <w:jc w:val="center"/>
        <w:rPr>
          <w:color w:val="000000" w:themeColor="text1"/>
          <w:sz w:val="22"/>
          <w:lang w:val="en-US"/>
        </w:rPr>
      </w:pPr>
      <w:r w:rsidRPr="002A769A">
        <w:rPr>
          <w:color w:val="000000" w:themeColor="text1"/>
          <w:position w:val="-68"/>
          <w:sz w:val="22"/>
          <w:lang w:val="en-US"/>
        </w:rPr>
        <w:object w:dxaOrig="2265" w:dyaOrig="1470">
          <v:shape id="_x0000_i1057" type="#_x0000_t75" style="width:113.25pt;height:73.5pt" o:ole="">
            <v:imagedata r:id="rId63" o:title=""/>
          </v:shape>
          <o:OLEObject Type="Embed" ProgID="Equation.3" ShapeID="_x0000_i1057" DrawAspect="Content" ObjectID="_1757669439" r:id="rId64"/>
        </w:objec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 w:val="22"/>
          <w:szCs w:val="22"/>
        </w:rPr>
      </w:pPr>
      <w:r w:rsidRPr="002A769A">
        <w:rPr>
          <w:i/>
          <w:color w:val="000000" w:themeColor="text1"/>
          <w:sz w:val="22"/>
          <w:szCs w:val="22"/>
        </w:rPr>
        <w:t>Ответ:</w:t>
      </w:r>
      <w:r w:rsidRPr="002A769A">
        <w:rPr>
          <w:color w:val="000000" w:themeColor="text1"/>
          <w:position w:val="-12"/>
          <w:sz w:val="22"/>
          <w:szCs w:val="22"/>
        </w:rPr>
        <w:object w:dxaOrig="3195" w:dyaOrig="375">
          <v:shape id="_x0000_i1058" type="#_x0000_t75" style="width:159.75pt;height:18.75pt" o:ole="">
            <v:imagedata r:id="rId65" o:title=""/>
          </v:shape>
          <o:OLEObject Type="Embed" ProgID="Equation.3" ShapeID="_x0000_i1058" DrawAspect="Content" ObjectID="_1757669440" r:id="rId66"/>
        </w:objec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Cs w:val="24"/>
        </w:rPr>
      </w:pPr>
      <w:r w:rsidRPr="002A769A">
        <w:rPr>
          <w:color w:val="000000" w:themeColor="text1"/>
          <w:kern w:val="2"/>
          <w:position w:val="-68"/>
          <w:sz w:val="22"/>
          <w:szCs w:val="22"/>
        </w:rPr>
        <w:object w:dxaOrig="2130" w:dyaOrig="1470">
          <v:shape id="_x0000_i1059" type="#_x0000_t75" style="width:106.5pt;height:73.5pt" o:ole="">
            <v:imagedata r:id="rId67" o:title=""/>
          </v:shape>
          <o:OLEObject Type="Embed" ProgID="Equation.3" ShapeID="_x0000_i1059" DrawAspect="Content" ObjectID="_1757669441" r:id="rId68"/>
        </w:object>
      </w:r>
    </w:p>
    <w:p w:rsidR="002A769A" w:rsidRPr="002A769A" w:rsidRDefault="002A769A" w:rsidP="002A769A">
      <w:pPr>
        <w:spacing w:before="113" w:after="119"/>
        <w:ind w:firstLine="709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3</w:t>
      </w:r>
      <w:r w:rsidRPr="002A769A">
        <w:rPr>
          <w:color w:val="000000" w:themeColor="text1"/>
          <w:sz w:val="22"/>
        </w:rPr>
        <w:t xml:space="preserve">. Найти средние и предельные издержки, если </w:t>
      </w:r>
      <w:r w:rsidRPr="002A769A">
        <w:rPr>
          <w:color w:val="000000" w:themeColor="text1"/>
          <w:position w:val="-14"/>
          <w:sz w:val="22"/>
        </w:rPr>
        <w:object w:dxaOrig="2400" w:dyaOrig="405">
          <v:shape id="_x0000_i1060" type="#_x0000_t75" style="width:120pt;height:20.25pt" o:ole="">
            <v:imagedata r:id="rId69" o:title=""/>
          </v:shape>
          <o:OLEObject Type="Embed" ProgID="Equation.DSMT4" ShapeID="_x0000_i1060" DrawAspect="Content" ObjectID="_1757669442" r:id="rId70"/>
        </w:object>
      </w:r>
      <w:r w:rsidRPr="002A769A">
        <w:rPr>
          <w:color w:val="000000" w:themeColor="text1"/>
          <w:sz w:val="22"/>
        </w:rPr>
        <w:t xml:space="preserve"> </w:t>
      </w:r>
      <w:r w:rsidR="000A114E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0A114E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spacing w:before="113" w:after="119"/>
        <w:rPr>
          <w:i/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2"/>
          </w:rPr>
          <m:t>AC=</m:t>
        </m:r>
        <m:r>
          <w:rPr>
            <w:rFonts w:ascii="Cambria Math" w:hAnsi="Cambria Math"/>
            <w:i/>
            <w:color w:val="000000" w:themeColor="text1"/>
            <w:position w:val="-10"/>
            <w:sz w:val="22"/>
          </w:rPr>
          <w:object w:dxaOrig="1425" w:dyaOrig="375">
            <v:shape id="_x0000_i1061" type="#_x0000_t75" style="width:71.25pt;height:18.75pt" o:ole="">
              <v:imagedata r:id="rId71" o:title=""/>
            </v:shape>
            <o:OLEObject Type="Embed" ProgID="Equation.DSMT4" ShapeID="_x0000_i1061" DrawAspect="Content" ObjectID="_1757669443" r:id="rId72"/>
          </w:object>
        </m:r>
      </m:oMath>
      <w:r w:rsidRPr="002A769A">
        <w:rPr>
          <w:i/>
          <w:color w:val="000000" w:themeColor="text1"/>
          <w:sz w:val="22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2"/>
            <w:lang w:val="en-US"/>
          </w:rPr>
          <m:t>MC</m:t>
        </m:r>
        <m:r>
          <w:rPr>
            <w:rFonts w:ascii="Cambria Math" w:hAnsi="Cambria Math"/>
            <w:color w:val="000000" w:themeColor="text1"/>
            <w:sz w:val="22"/>
          </w:rPr>
          <m:t>=</m:t>
        </m:r>
        <m:r>
          <w:rPr>
            <w:rFonts w:ascii="Cambria Math" w:hAnsi="Cambria Math"/>
            <w:i/>
            <w:color w:val="000000" w:themeColor="text1"/>
            <w:position w:val="-10"/>
            <w:sz w:val="22"/>
            <w:lang w:val="en-US"/>
          </w:rPr>
          <w:object w:dxaOrig="1425" w:dyaOrig="375">
            <v:shape id="_x0000_i1062" type="#_x0000_t75" style="width:71.25pt;height:18.75pt" o:ole="">
              <v:imagedata r:id="rId73" o:title=""/>
            </v:shape>
            <o:OLEObject Type="Embed" ProgID="Equation.DSMT4" ShapeID="_x0000_i1062" DrawAspect="Content" ObjectID="_1757669444" r:id="rId74"/>
          </w:object>
        </m:r>
      </m:oMath>
    </w:p>
    <w:p w:rsidR="002A769A" w:rsidRPr="002A769A" w:rsidRDefault="002A769A" w:rsidP="003D39D9">
      <w:pPr>
        <w:spacing w:after="0" w:line="240" w:lineRule="auto"/>
        <w:ind w:firstLine="709"/>
        <w:rPr>
          <w:color w:val="000000" w:themeColor="text1"/>
          <w:sz w:val="22"/>
        </w:rPr>
      </w:pPr>
    </w:p>
    <w:p w:rsidR="00CE7DBF" w:rsidRPr="00CE7DBF" w:rsidRDefault="00CE7DBF" w:rsidP="003D39D9">
      <w:pPr>
        <w:pStyle w:val="afffb"/>
        <w:spacing w:before="0" w:after="0"/>
        <w:ind w:firstLine="0"/>
        <w:rPr>
          <w:sz w:val="22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3D39D9" w:rsidRPr="00E66099" w:rsidTr="003D39D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3D39D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D39D9" w:rsidRPr="00E66099" w:rsidRDefault="003D39D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3D39D9" w:rsidRPr="00E66099" w:rsidRDefault="003D39D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3D39D9" w:rsidRPr="00E66099" w:rsidTr="003D39D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3D39D9" w:rsidRPr="00E66099" w:rsidRDefault="003D39D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hd w:val="clear" w:color="auto" w:fill="FFFFFF"/>
              </w:rPr>
              <w:t>ОП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>К-</w:t>
            </w:r>
            <w:r>
              <w:rPr>
                <w:rFonts w:eastAsia="Calibri"/>
                <w:sz w:val="22"/>
                <w:shd w:val="clear" w:color="auto" w:fill="FFFFFF"/>
              </w:rPr>
              <w:t>2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 xml:space="preserve"> </w:t>
            </w:r>
            <w:r w:rsidRPr="003D39D9">
              <w:rPr>
                <w:rFonts w:eastAsia="Calibri"/>
                <w:sz w:val="22"/>
                <w:shd w:val="clear" w:color="auto" w:fill="FFFFFF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6378" w:type="dxa"/>
            <w:shd w:val="clear" w:color="auto" w:fill="auto"/>
          </w:tcPr>
          <w:p w:rsidR="003D39D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</w:rPr>
              <w:t>ОП</w:t>
            </w:r>
            <w:r w:rsidRPr="00E66099">
              <w:rPr>
                <w:rFonts w:eastAsia="Calibri"/>
                <w:sz w:val="22"/>
              </w:rPr>
              <w:t xml:space="preserve">К 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 xml:space="preserve"> </w:t>
            </w:r>
            <w:r w:rsidRPr="003D39D9">
              <w:rPr>
                <w:rFonts w:eastAsia="Calibri"/>
                <w:sz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:rsidR="009E1AA0" w:rsidRPr="00BE4CF9" w:rsidRDefault="009E1AA0" w:rsidP="003D39D9">
      <w:pPr>
        <w:spacing w:after="0" w:line="240" w:lineRule="auto"/>
        <w:rPr>
          <w:sz w:val="22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D9182A" w:rsidRPr="00D9182A" w:rsidRDefault="00D9182A" w:rsidP="00A0009B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color w:val="000000" w:themeColor="text1"/>
          <w:sz w:val="22"/>
          <w:szCs w:val="22"/>
        </w:rPr>
      </w:pPr>
      <w:r w:rsidRPr="00D9182A">
        <w:rPr>
          <w:color w:val="000000" w:themeColor="text1"/>
          <w:sz w:val="22"/>
          <w:szCs w:val="22"/>
        </w:rPr>
        <w:t xml:space="preserve">В каком случае матрица </w:t>
      </w:r>
      <w:r w:rsidRPr="00D9182A">
        <w:rPr>
          <w:color w:val="000000" w:themeColor="text1"/>
          <w:kern w:val="2"/>
          <w:position w:val="-42"/>
          <w:szCs w:val="24"/>
        </w:rPr>
        <w:object w:dxaOrig="2580" w:dyaOrig="960">
          <v:shape id="_x0000_i1063" type="#_x0000_t75" style="width:129pt;height:48pt" o:ole="">
            <v:imagedata r:id="rId75" o:title=""/>
          </v:shape>
          <o:OLEObject Type="Embed" ProgID="Equation.3" ShapeID="_x0000_i1063" DrawAspect="Content" ObjectID="_1757669445" r:id="rId76"/>
        </w:object>
      </w:r>
      <w:r w:rsidRPr="00D9182A">
        <w:rPr>
          <w:color w:val="000000" w:themeColor="text1"/>
          <w:position w:val="-42"/>
          <w:szCs w:val="24"/>
        </w:rPr>
        <w:t xml:space="preserve"> </w:t>
      </w:r>
    </w:p>
    <w:p w:rsidR="00D9182A" w:rsidRPr="00D9182A" w:rsidRDefault="00D9182A" w:rsidP="00D9182A">
      <w:pPr>
        <w:spacing w:line="240" w:lineRule="auto"/>
        <w:ind w:left="360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Является структурной матрицей торговли?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а) сумма всех элементов матрицы равна 1;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б) сумма элементов в каждой строке равна 1;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в) сумма элементов в каждом столбце равна 1.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D9182A">
        <w:rPr>
          <w:i/>
          <w:color w:val="000000" w:themeColor="text1"/>
          <w:sz w:val="22"/>
        </w:rPr>
        <w:t>Ответ: в.</w:t>
      </w:r>
    </w:p>
    <w:p w:rsidR="00D9182A" w:rsidRPr="00A0009B" w:rsidRDefault="00D9182A" w:rsidP="00A0009B">
      <w:pPr>
        <w:pStyle w:val="a6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Эластичность функции </w:t>
      </w:r>
      <w:r w:rsidRPr="00A0009B">
        <w:rPr>
          <w:color w:val="000000" w:themeColor="text1"/>
          <w:kern w:val="2"/>
          <w:position w:val="-10"/>
        </w:rPr>
        <w:object w:dxaOrig="885" w:dyaOrig="345">
          <v:shape id="_x0000_i1064" type="#_x0000_t75" style="width:44.25pt;height:17.25pt" o:ole="">
            <v:imagedata r:id="rId77" o:title=""/>
          </v:shape>
          <o:OLEObject Type="Embed" ProgID="Equation.3" ShapeID="_x0000_i1064" DrawAspect="Content" ObjectID="_1757669446" r:id="rId78"/>
        </w:object>
      </w:r>
      <w:r w:rsidRPr="00A0009B">
        <w:rPr>
          <w:color w:val="000000" w:themeColor="text1"/>
          <w:sz w:val="22"/>
        </w:rPr>
        <w:t xml:space="preserve"> вычисляется по формуле: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8"/>
        </w:rPr>
        <w:object w:dxaOrig="1140" w:dyaOrig="630">
          <v:shape id="_x0000_i1065" type="#_x0000_t75" style="width:57pt;height:31.5pt" o:ole="">
            <v:imagedata r:id="rId79" o:title=""/>
          </v:shape>
          <o:OLEObject Type="Embed" ProgID="Equation.DSMT4" ShapeID="_x0000_i1065" DrawAspect="Content" ObjectID="_1757669447" r:id="rId80"/>
        </w:object>
      </w:r>
      <w:r w:rsidRPr="00A0009B">
        <w:rPr>
          <w:color w:val="000000" w:themeColor="text1"/>
          <w:sz w:val="22"/>
        </w:rPr>
        <w:t>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8"/>
        </w:rPr>
        <w:object w:dxaOrig="1140" w:dyaOrig="630">
          <v:shape id="_x0000_i1066" type="#_x0000_t75" style="width:57pt;height:31.5pt" o:ole="">
            <v:imagedata r:id="rId81" o:title=""/>
          </v:shape>
          <o:OLEObject Type="Embed" ProgID="Equation.DSMT4" ShapeID="_x0000_i1066" DrawAspect="Content" ObjectID="_1757669448" r:id="rId82"/>
        </w:object>
      </w:r>
      <w:r w:rsidRPr="00A0009B">
        <w:rPr>
          <w:color w:val="000000" w:themeColor="text1"/>
          <w:sz w:val="22"/>
        </w:rPr>
        <w:t>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12"/>
        </w:rPr>
        <w:object w:dxaOrig="1470" w:dyaOrig="375">
          <v:shape id="_x0000_i1067" type="#_x0000_t75" style="width:73.5pt;height:18.75pt" o:ole="">
            <v:imagedata r:id="rId83" o:title=""/>
          </v:shape>
          <o:OLEObject Type="Embed" ProgID="Equation.DSMT4" ShapeID="_x0000_i1067" DrawAspect="Content" ObjectID="_1757669449" r:id="rId84"/>
        </w:object>
      </w:r>
      <w:r w:rsidRPr="00A0009B">
        <w:rPr>
          <w:color w:val="000000" w:themeColor="text1"/>
          <w:sz w:val="22"/>
        </w:rPr>
        <w:t>.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D9182A" w:rsidRPr="00A0009B" w:rsidRDefault="00D9182A" w:rsidP="00A0009B">
      <w:pPr>
        <w:pStyle w:val="a6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</w:rPr>
        <w:object w:dxaOrig="240" w:dyaOrig="255">
          <v:shape id="_x0000_i1068" type="#_x0000_t75" style="width:12pt;height:12.75pt" o:ole="">
            <v:imagedata r:id="rId18" o:title=""/>
          </v:shape>
          <o:OLEObject Type="Embed" ProgID="Equation.3" ShapeID="_x0000_i1068" DrawAspect="Content" ObjectID="_1757669450" r:id="rId85"/>
        </w:object>
      </w:r>
      <w:r w:rsidRPr="00A0009B">
        <w:rPr>
          <w:color w:val="000000" w:themeColor="text1"/>
          <w:sz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</w:rPr>
        <w:object w:dxaOrig="480" w:dyaOrig="315">
          <v:shape id="_x0000_i1069" type="#_x0000_t75" style="width:24pt;height:15.75pt" o:ole="">
            <v:imagedata r:id="rId20" o:title=""/>
          </v:shape>
          <o:OLEObject Type="Embed" ProgID="Equation.3" ShapeID="_x0000_i1069" DrawAspect="Content" ObjectID="_1757669451" r:id="rId86"/>
        </w:object>
      </w:r>
      <w:r w:rsidRPr="00A0009B">
        <w:rPr>
          <w:color w:val="000000" w:themeColor="text1"/>
          <w:sz w:val="22"/>
        </w:rPr>
        <w:t>. В каком случае мы получим условие стабильного рынка: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</w:rPr>
        <w:object w:dxaOrig="1425" w:dyaOrig="480">
          <v:shape id="_x0000_i1070" type="#_x0000_t75" style="width:71.25pt;height:24pt" o:ole="">
            <v:imagedata r:id="rId22" o:title=""/>
          </v:shape>
          <o:OLEObject Type="Embed" ProgID="Equation.3" ShapeID="_x0000_i1070" DrawAspect="Content" ObjectID="_1757669452" r:id="rId87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</w:rPr>
        <w:object w:dxaOrig="300" w:dyaOrig="375">
          <v:shape id="_x0000_i1071" type="#_x0000_t75" style="width:15pt;height:18.75pt" o:ole="">
            <v:imagedata r:id="rId24" o:title=""/>
          </v:shape>
          <o:OLEObject Type="Embed" ProgID="Equation.3" ShapeID="_x0000_i1071" DrawAspect="Content" ObjectID="_1757669453" r:id="rId88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</w:rPr>
        <w:object w:dxaOrig="1530" w:dyaOrig="480">
          <v:shape id="_x0000_i1072" type="#_x0000_t75" style="width:76.5pt;height:24pt" o:ole="">
            <v:imagedata r:id="rId26" o:title=""/>
          </v:shape>
          <o:OLEObject Type="Embed" ProgID="Equation.3" ShapeID="_x0000_i1072" DrawAspect="Content" ObjectID="_1757669454" r:id="rId89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</w:rPr>
        <w:object w:dxaOrig="960" w:dyaOrig="480">
          <v:shape id="_x0000_i1073" type="#_x0000_t75" style="width:48pt;height:24pt" o:ole="">
            <v:imagedata r:id="rId28" o:title=""/>
          </v:shape>
          <o:OLEObject Type="Embed" ProgID="Equation.3" ShapeID="_x0000_i1073" DrawAspect="Content" ObjectID="_1757669455" r:id="rId90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</w:rPr>
        <w:object w:dxaOrig="465" w:dyaOrig="345">
          <v:shape id="_x0000_i1074" type="#_x0000_t75" style="width:23.25pt;height:17.25pt" o:ole="">
            <v:imagedata r:id="rId30" o:title=""/>
          </v:shape>
          <o:OLEObject Type="Embed" ProgID="Equation.3" ShapeID="_x0000_i1074" DrawAspect="Content" ObjectID="_1757669456" r:id="rId91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lastRenderedPageBreak/>
        <w:t>Ответ: а.</w:t>
      </w:r>
    </w:p>
    <w:p w:rsidR="003D39D9" w:rsidRP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8C4BAB" w:rsidRPr="008C4BAB" w:rsidRDefault="008C4BAB" w:rsidP="008C4BAB">
      <w:pPr>
        <w:pStyle w:val="afffb"/>
        <w:numPr>
          <w:ilvl w:val="0"/>
          <w:numId w:val="22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________ - это условие, при котором выручка от торговли не меньше национального бюджета. (</w:t>
      </w:r>
      <w:r w:rsidRPr="008C4BAB">
        <w:rPr>
          <w:b/>
          <w:color w:val="000000" w:themeColor="text1"/>
          <w:sz w:val="22"/>
          <w:szCs w:val="22"/>
        </w:rPr>
        <w:t>Условие бездефицитной торговли</w:t>
      </w:r>
      <w:r w:rsidRPr="008C4BAB">
        <w:rPr>
          <w:color w:val="000000" w:themeColor="text1"/>
          <w:sz w:val="22"/>
          <w:szCs w:val="22"/>
        </w:rPr>
        <w:t>)</w:t>
      </w:r>
    </w:p>
    <w:p w:rsidR="008C4BAB" w:rsidRPr="008C4BAB" w:rsidRDefault="008C4BAB" w:rsidP="008C4BAB">
      <w:pPr>
        <w:pStyle w:val="afffb"/>
        <w:numPr>
          <w:ilvl w:val="0"/>
          <w:numId w:val="22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rFonts w:eastAsia="Calibri"/>
          <w:color w:val="000000" w:themeColor="text1"/>
          <w:sz w:val="22"/>
        </w:rPr>
        <w:t xml:space="preserve">Транспортная задача называется _____________, если не выполняется условие баланса, т.е. </w:t>
      </w:r>
      <w:r w:rsidRPr="008C4BAB">
        <w:rPr>
          <w:color w:val="000000" w:themeColor="text1"/>
          <w:sz w:val="22"/>
          <w:szCs w:val="22"/>
        </w:rPr>
        <w:t>суммы запасов продавцов не равны сумме потребностей потребителей. (</w:t>
      </w:r>
      <w:r w:rsidRPr="008C4BAB">
        <w:rPr>
          <w:b/>
          <w:color w:val="000000" w:themeColor="text1"/>
          <w:sz w:val="22"/>
          <w:szCs w:val="22"/>
        </w:rPr>
        <w:t>открытой</w:t>
      </w:r>
      <w:r w:rsidRPr="008C4BAB">
        <w:rPr>
          <w:color w:val="000000" w:themeColor="text1"/>
          <w:sz w:val="22"/>
          <w:szCs w:val="22"/>
        </w:rPr>
        <w:t>)</w:t>
      </w:r>
    </w:p>
    <w:p w:rsidR="008C4BAB" w:rsidRPr="008C4BAB" w:rsidRDefault="008C4BAB" w:rsidP="008C4BA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Задача на симплекс-метод имеет ___________ оптимальных планов, если в строке оценок есть Δ</w:t>
      </w:r>
      <w:r w:rsidRPr="008C4BAB">
        <w:rPr>
          <w:color w:val="000000" w:themeColor="text1"/>
          <w:sz w:val="22"/>
          <w:szCs w:val="22"/>
          <w:vertAlign w:val="subscript"/>
          <w:lang w:val="en-US"/>
        </w:rPr>
        <w:t>j</w:t>
      </w:r>
      <w:r w:rsidRPr="008C4BAB">
        <w:rPr>
          <w:color w:val="000000" w:themeColor="text1"/>
          <w:sz w:val="22"/>
          <w:szCs w:val="22"/>
        </w:rPr>
        <w:t xml:space="preserve"> равное нулю хотя бы для одного вектора условия, не входящих в базис. (</w:t>
      </w:r>
      <w:r w:rsidRPr="008C4BAB">
        <w:rPr>
          <w:b/>
          <w:color w:val="000000" w:themeColor="text1"/>
          <w:sz w:val="22"/>
          <w:szCs w:val="22"/>
        </w:rPr>
        <w:t>бесконечно много</w:t>
      </w:r>
      <w:r w:rsidRPr="008C4BAB">
        <w:rPr>
          <w:color w:val="000000" w:themeColor="text1"/>
          <w:sz w:val="22"/>
          <w:szCs w:val="22"/>
        </w:rPr>
        <w:t>)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 w:val="22"/>
          <w:szCs w:val="22"/>
        </w:rPr>
      </w:pP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8C4BA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2A769A" w:rsidRPr="002A769A" w:rsidRDefault="002A769A" w:rsidP="002A769A">
      <w:pPr>
        <w:spacing w:after="120"/>
        <w:ind w:firstLine="567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1</w:t>
      </w:r>
      <w:r w:rsidRPr="002A769A">
        <w:rPr>
          <w:color w:val="000000" w:themeColor="text1"/>
          <w:sz w:val="22"/>
        </w:rPr>
        <w:t>. Матрица торговли 3 стран имеет вид</w:t>
      </w:r>
      <w:proofErr w:type="gramStart"/>
      <w:r w:rsidRPr="002A769A">
        <w:rPr>
          <w:color w:val="000000" w:themeColor="text1"/>
          <w:sz w:val="22"/>
        </w:rPr>
        <w:t xml:space="preserve"> А</w:t>
      </w:r>
      <w:proofErr w:type="gramEnd"/>
      <w:r w:rsidRPr="002A769A">
        <w:rPr>
          <w:color w:val="000000" w:themeColor="text1"/>
          <w:sz w:val="22"/>
        </w:rPr>
        <w:t>=</w:t>
      </w:r>
      <w:r w:rsidRPr="002A769A">
        <w:rPr>
          <w:color w:val="000000" w:themeColor="text1"/>
          <w:position w:val="-40"/>
          <w:sz w:val="22"/>
        </w:rPr>
        <w:object w:dxaOrig="1755" w:dyaOrig="915">
          <v:shape id="_x0000_i1075" type="#_x0000_t75" style="width:87.75pt;height:45.75pt" o:ole="">
            <v:imagedata r:id="rId92" o:title=""/>
          </v:shape>
          <o:OLEObject Type="Embed" ProgID="Equation.3" ShapeID="_x0000_i1075" DrawAspect="Content" ObjectID="_1757669457" r:id="rId93"/>
        </w:object>
      </w:r>
      <w:r w:rsidRPr="002A769A">
        <w:rPr>
          <w:color w:val="000000" w:themeColor="text1"/>
          <w:sz w:val="22"/>
        </w:rPr>
        <w:t>. Является ли она структурной матрицей торговли?</w:t>
      </w:r>
    </w:p>
    <w:p w:rsidR="002A769A" w:rsidRPr="002A769A" w:rsidRDefault="002A769A" w:rsidP="002A769A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2A769A">
        <w:rPr>
          <w:i/>
          <w:color w:val="000000" w:themeColor="text1"/>
          <w:sz w:val="22"/>
          <w:szCs w:val="22"/>
        </w:rPr>
        <w:t>Ответ: да.</w:t>
      </w:r>
    </w:p>
    <w:p w:rsidR="002A769A" w:rsidRPr="002A769A" w:rsidRDefault="002A769A" w:rsidP="002A769A">
      <w:pPr>
        <w:ind w:firstLine="540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2</w:t>
      </w:r>
      <w:r w:rsidRPr="002A769A">
        <w:rPr>
          <w:color w:val="000000" w:themeColor="text1"/>
          <w:sz w:val="22"/>
        </w:rPr>
        <w:t xml:space="preserve">. Функции спроса и предложения от цены товара </w:t>
      </w:r>
      <w:r w:rsidRPr="002A769A">
        <w:rPr>
          <w:color w:val="000000" w:themeColor="text1"/>
          <w:position w:val="-4"/>
          <w:sz w:val="22"/>
        </w:rPr>
        <w:object w:dxaOrig="240" w:dyaOrig="270">
          <v:shape id="_x0000_i1076" type="#_x0000_t75" style="width:12pt;height:13.5pt" o:ole="">
            <v:imagedata r:id="rId36" o:title=""/>
          </v:shape>
          <o:OLEObject Type="Embed" ProgID="Equation.3" ShapeID="_x0000_i1076" DrawAspect="Content" ObjectID="_1757669458" r:id="rId94"/>
        </w:object>
      </w:r>
      <w:r w:rsidRPr="002A769A">
        <w:rPr>
          <w:color w:val="000000" w:themeColor="text1"/>
          <w:sz w:val="22"/>
        </w:rPr>
        <w:t xml:space="preserve">: </w:t>
      </w:r>
      <w:r w:rsidRPr="002A769A">
        <w:rPr>
          <w:color w:val="000000" w:themeColor="text1"/>
          <w:position w:val="-10"/>
          <w:sz w:val="22"/>
        </w:rPr>
        <w:object w:dxaOrig="555" w:dyaOrig="330">
          <v:shape id="_x0000_i1077" type="#_x0000_t75" style="width:27.75pt;height:16.5pt" o:ole="">
            <v:imagedata r:id="rId95" o:title=""/>
          </v:shape>
          <o:OLEObject Type="Embed" ProgID="Equation.3" ShapeID="_x0000_i1077" DrawAspect="Content" ObjectID="_1757669459" r:id="rId96"/>
        </w:object>
      </w:r>
      <w:r w:rsidRPr="002A769A">
        <w:rPr>
          <w:color w:val="000000" w:themeColor="text1"/>
          <w:sz w:val="22"/>
        </w:rPr>
        <w:t xml:space="preserve">, </w:t>
      </w:r>
      <w:r w:rsidRPr="002A769A">
        <w:rPr>
          <w:color w:val="000000" w:themeColor="text1"/>
          <w:position w:val="-10"/>
          <w:sz w:val="22"/>
        </w:rPr>
        <w:object w:dxaOrig="915" w:dyaOrig="330">
          <v:shape id="_x0000_i1078" type="#_x0000_t75" style="width:45.75pt;height:16.5pt" o:ole="">
            <v:imagedata r:id="rId40" o:title=""/>
          </v:shape>
          <o:OLEObject Type="Embed" ProgID="Equation.3" ShapeID="_x0000_i1078" DrawAspect="Content" ObjectID="_1757669460" r:id="rId97"/>
        </w:object>
      </w:r>
      <w:r w:rsidRPr="002A769A">
        <w:rPr>
          <w:color w:val="000000" w:themeColor="text1"/>
          <w:sz w:val="22"/>
        </w:rPr>
        <w:t xml:space="preserve">. Найти равновесную цену </w:t>
      </w:r>
      <w:r w:rsidR="000A114E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5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0A114E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ind w:firstLine="567"/>
        <w:rPr>
          <w:color w:val="000000" w:themeColor="text1"/>
          <w:sz w:val="22"/>
        </w:rPr>
      </w:pPr>
      <w:r w:rsidRPr="002A769A">
        <w:rPr>
          <w:color w:val="000000" w:themeColor="text1"/>
          <w:position w:val="-30"/>
          <w:sz w:val="22"/>
        </w:rPr>
        <w:object w:dxaOrig="1050" w:dyaOrig="690">
          <v:shape id="_x0000_i1079" type="#_x0000_t75" style="width:52.5pt;height:34.5pt" o:ole="">
            <v:imagedata r:id="rId98" o:title=""/>
          </v:shape>
          <o:OLEObject Type="Embed" ProgID="Equation.3" ShapeID="_x0000_i1079" DrawAspect="Content" ObjectID="_1757669461" r:id="rId99"/>
        </w:object>
      </w:r>
      <w:r w:rsidRPr="002A769A">
        <w:rPr>
          <w:color w:val="000000" w:themeColor="text1"/>
          <w:sz w:val="22"/>
        </w:rPr>
        <w:t xml:space="preserve">     </w:t>
      </w:r>
      <w:r w:rsidRPr="002A769A">
        <w:rPr>
          <w:color w:val="000000" w:themeColor="text1"/>
          <w:position w:val="-10"/>
          <w:sz w:val="22"/>
        </w:rPr>
        <w:object w:dxaOrig="855" w:dyaOrig="330">
          <v:shape id="_x0000_i1080" type="#_x0000_t75" style="width:42.75pt;height:16.5pt" o:ole="">
            <v:imagedata r:id="rId100" o:title=""/>
          </v:shape>
          <o:OLEObject Type="Embed" ProgID="Equation.3" ShapeID="_x0000_i1080" DrawAspect="Content" ObjectID="_1757669462" r:id="rId101"/>
        </w:object>
      </w:r>
      <w:r w:rsidRPr="002A769A">
        <w:rPr>
          <w:color w:val="000000" w:themeColor="text1"/>
          <w:sz w:val="22"/>
        </w:rPr>
        <w:t>.</w:t>
      </w:r>
    </w:p>
    <w:p w:rsidR="002A769A" w:rsidRDefault="002A769A" w:rsidP="002A769A">
      <w:pPr>
        <w:ind w:firstLine="540"/>
        <w:rPr>
          <w:i/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>Ответ: 4.</w:t>
      </w:r>
    </w:p>
    <w:p w:rsidR="002A769A" w:rsidRPr="00A0009B" w:rsidRDefault="002A769A" w:rsidP="002A769A">
      <w:pPr>
        <w:pStyle w:val="a6"/>
        <w:ind w:left="0" w:firstLine="709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</w:t>
      </w:r>
      <w:r>
        <w:rPr>
          <w:color w:val="000000" w:themeColor="text1"/>
          <w:sz w:val="22"/>
          <w:szCs w:val="22"/>
        </w:rPr>
        <w:t>3</w:t>
      </w:r>
      <w:r w:rsidRPr="00A0009B">
        <w:rPr>
          <w:color w:val="000000" w:themeColor="text1"/>
          <w:sz w:val="22"/>
          <w:szCs w:val="22"/>
        </w:rPr>
        <w:t xml:space="preserve">. Проверить является транспортная задача закрытой или открытой.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99"/>
        <w:gridCol w:w="599"/>
        <w:gridCol w:w="599"/>
        <w:gridCol w:w="599"/>
      </w:tblGrid>
      <w:tr w:rsidR="002A769A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85</w:t>
            </w:r>
          </w:p>
        </w:tc>
      </w:tr>
      <w:tr w:rsidR="002A769A" w:rsidRPr="00A0009B" w:rsidTr="00E12459">
        <w:trPr>
          <w:trHeight w:val="4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A769A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</w:tr>
      <w:tr w:rsidR="002A769A" w:rsidRPr="00A0009B" w:rsidTr="00E124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</w:tbl>
    <w:p w:rsidR="002A769A" w:rsidRPr="00A0009B" w:rsidRDefault="002A769A" w:rsidP="002A769A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 xml:space="preserve">Ответ: </w:t>
      </w:r>
      <w:r>
        <w:rPr>
          <w:i/>
          <w:color w:val="000000" w:themeColor="text1"/>
          <w:sz w:val="22"/>
          <w:szCs w:val="22"/>
        </w:rPr>
        <w:t>от</w:t>
      </w:r>
      <w:r w:rsidRPr="00A0009B">
        <w:rPr>
          <w:i/>
          <w:color w:val="000000" w:themeColor="text1"/>
          <w:sz w:val="22"/>
          <w:szCs w:val="22"/>
        </w:rPr>
        <w:t>крытая.</w:t>
      </w: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Pr="00422777" w:rsidRDefault="003D39D9" w:rsidP="003D39D9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</w:rPr>
      </w:pPr>
      <w:r w:rsidRPr="00422777">
        <w:rPr>
          <w:b/>
          <w:bCs/>
          <w:color w:val="000000"/>
          <w:spacing w:val="-2"/>
          <w:sz w:val="22"/>
        </w:rPr>
        <w:t xml:space="preserve">Типовые теоретические вопросы на </w:t>
      </w:r>
      <w:r>
        <w:rPr>
          <w:b/>
          <w:bCs/>
          <w:color w:val="000000"/>
          <w:spacing w:val="-2"/>
          <w:sz w:val="22"/>
        </w:rPr>
        <w:t>экзамен</w:t>
      </w:r>
      <w:r w:rsidRPr="00422777">
        <w:rPr>
          <w:b/>
          <w:bCs/>
          <w:color w:val="000000"/>
          <w:spacing w:val="-2"/>
          <w:sz w:val="22"/>
        </w:rPr>
        <w:t xml:space="preserve"> по дисциплине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Понятие математической модели.</w:t>
      </w:r>
      <w:r>
        <w:rPr>
          <w:sz w:val="22"/>
          <w:szCs w:val="22"/>
        </w:rPr>
        <w:t xml:space="preserve"> (УК 2.2, ОПК 2.1)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Графический метод решения задач линейного программирования. (УК 2.2,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Симплекс-метод. Условия оптимальности. Признаки единственности, бесконечного множества и отсутствия оптимальных планов. (УК 2.2, ОПК 2.1,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Теория двойственности. (ОПК 2.1,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Транспортная задача.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 xml:space="preserve">Модель межотраслевого баланса В.В. Леонтьева.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Линейная модель обмена.</w:t>
      </w:r>
      <w:r>
        <w:rPr>
          <w:sz w:val="22"/>
          <w:szCs w:val="22"/>
        </w:rPr>
        <w:t xml:space="preserve"> 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Понятие о распределении доходов и кривой Лоренца. Индекс Джини.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Спрос и предложение. Понятие о рыночном равновесии.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(УК 2.2,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Статическая модель рынка.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 xml:space="preserve">Эластичность функции. Определение. Формула. Свойства эластичности. </w:t>
      </w:r>
      <w:r w:rsidRPr="00DB5F0A">
        <w:rPr>
          <w:sz w:val="22"/>
          <w:szCs w:val="22"/>
        </w:rPr>
        <w:t>Использование эластичности в анализе экономических показателей.</w:t>
      </w:r>
      <w:r>
        <w:rPr>
          <w:sz w:val="22"/>
          <w:szCs w:val="22"/>
        </w:rPr>
        <w:t xml:space="preserve"> (УК 2.2,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napToGrid w:val="0"/>
          <w:color w:val="000000"/>
          <w:sz w:val="22"/>
          <w:szCs w:val="22"/>
        </w:rPr>
        <w:lastRenderedPageBreak/>
        <w:t xml:space="preserve">Модель рынка, учитывающая темп изменения цены. </w:t>
      </w:r>
      <w:r w:rsidRPr="00DB5F0A">
        <w:rPr>
          <w:sz w:val="22"/>
          <w:szCs w:val="22"/>
        </w:rPr>
        <w:t>Прогнозирования изменения цены.</w:t>
      </w:r>
      <w:r>
        <w:rPr>
          <w:sz w:val="22"/>
          <w:szCs w:val="22"/>
        </w:rPr>
        <w:t xml:space="preserve">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Функция полезности  и её свойства. Примеры функций полезности.</w:t>
      </w:r>
      <w:r>
        <w:rPr>
          <w:sz w:val="22"/>
          <w:szCs w:val="22"/>
        </w:rPr>
        <w:t xml:space="preserve">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color w:val="000000"/>
          <w:sz w:val="22"/>
          <w:szCs w:val="22"/>
        </w:rPr>
      </w:pPr>
      <w:r w:rsidRPr="00DB5F0A">
        <w:rPr>
          <w:sz w:val="22"/>
          <w:szCs w:val="22"/>
        </w:rPr>
        <w:t xml:space="preserve">Функция покупательского спроса. </w:t>
      </w:r>
      <w:r w:rsidRPr="00DB5F0A">
        <w:rPr>
          <w:color w:val="000000"/>
          <w:sz w:val="22"/>
          <w:szCs w:val="22"/>
        </w:rPr>
        <w:t xml:space="preserve">Зависимость спроса от дохода. </w:t>
      </w:r>
      <w:r>
        <w:rPr>
          <w:sz w:val="22"/>
          <w:szCs w:val="22"/>
        </w:rPr>
        <w:t>(УК 2.2, ОПК 2.1, ОПК 2.2)</w:t>
      </w:r>
    </w:p>
    <w:p w:rsidR="00DB5F0A" w:rsidRDefault="00DB5F0A" w:rsidP="003D39D9">
      <w:pPr>
        <w:shd w:val="clear" w:color="auto" w:fill="FFFFFF"/>
        <w:rPr>
          <w:b/>
          <w:bCs/>
          <w:color w:val="FF0000"/>
          <w:spacing w:val="-2"/>
          <w:sz w:val="22"/>
          <w:highlight w:val="yellow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3D39D9" w:rsidRPr="003D39D9" w:rsidRDefault="003D39D9" w:rsidP="003D39D9">
      <w:pPr>
        <w:ind w:left="360"/>
        <w:rPr>
          <w:b/>
          <w:i/>
          <w:color w:val="FF0000"/>
          <w:sz w:val="22"/>
        </w:rPr>
      </w:pPr>
    </w:p>
    <w:p w:rsidR="003D39D9" w:rsidRPr="003D39D9" w:rsidRDefault="003D39D9" w:rsidP="003D39D9">
      <w:pPr>
        <w:pStyle w:val="afffb"/>
        <w:spacing w:before="0" w:after="0" w:line="276" w:lineRule="auto"/>
        <w:ind w:firstLine="0"/>
        <w:rPr>
          <w:color w:val="FF0000"/>
          <w:sz w:val="22"/>
        </w:rPr>
      </w:pPr>
    </w:p>
    <w:p w:rsid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p w:rsid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p w:rsidR="003D39D9" w:rsidRP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sectPr w:rsidR="003D39D9" w:rsidRPr="003D39D9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17C3082"/>
    <w:multiLevelType w:val="hybridMultilevel"/>
    <w:tmpl w:val="FE8E4D96"/>
    <w:lvl w:ilvl="0" w:tplc="B980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D6542D"/>
    <w:multiLevelType w:val="hybridMultilevel"/>
    <w:tmpl w:val="F3BA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40141"/>
    <w:multiLevelType w:val="hybridMultilevel"/>
    <w:tmpl w:val="FD66FB3A"/>
    <w:lvl w:ilvl="0" w:tplc="A66AB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13182"/>
    <w:multiLevelType w:val="hybridMultilevel"/>
    <w:tmpl w:val="1568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96787"/>
    <w:multiLevelType w:val="hybridMultilevel"/>
    <w:tmpl w:val="F5AED036"/>
    <w:lvl w:ilvl="0" w:tplc="A3B87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8266E"/>
    <w:multiLevelType w:val="hybridMultilevel"/>
    <w:tmpl w:val="120CAA38"/>
    <w:lvl w:ilvl="0" w:tplc="825A3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BA5F9B"/>
    <w:multiLevelType w:val="hybridMultilevel"/>
    <w:tmpl w:val="51BC0938"/>
    <w:lvl w:ilvl="0" w:tplc="E9ECA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67B8B"/>
    <w:multiLevelType w:val="hybridMultilevel"/>
    <w:tmpl w:val="8FB81718"/>
    <w:lvl w:ilvl="0" w:tplc="442E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EB55A8"/>
    <w:multiLevelType w:val="hybridMultilevel"/>
    <w:tmpl w:val="00A4E2B0"/>
    <w:lvl w:ilvl="0" w:tplc="780A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C2098"/>
    <w:multiLevelType w:val="hybridMultilevel"/>
    <w:tmpl w:val="48904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7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E0"/>
    <w:rsid w:val="00025957"/>
    <w:rsid w:val="00043470"/>
    <w:rsid w:val="0004590B"/>
    <w:rsid w:val="000504C3"/>
    <w:rsid w:val="000712BE"/>
    <w:rsid w:val="000747B2"/>
    <w:rsid w:val="00075A5D"/>
    <w:rsid w:val="000A114E"/>
    <w:rsid w:val="000D2B53"/>
    <w:rsid w:val="00161AFF"/>
    <w:rsid w:val="00165ED0"/>
    <w:rsid w:val="00165F93"/>
    <w:rsid w:val="0018093A"/>
    <w:rsid w:val="001A0707"/>
    <w:rsid w:val="001B348A"/>
    <w:rsid w:val="001D4B83"/>
    <w:rsid w:val="001E084E"/>
    <w:rsid w:val="001F25A6"/>
    <w:rsid w:val="001F2A34"/>
    <w:rsid w:val="0021175A"/>
    <w:rsid w:val="0024506D"/>
    <w:rsid w:val="002473F4"/>
    <w:rsid w:val="002627DC"/>
    <w:rsid w:val="002644E4"/>
    <w:rsid w:val="00287B4B"/>
    <w:rsid w:val="002A769A"/>
    <w:rsid w:val="002B71EA"/>
    <w:rsid w:val="002B7739"/>
    <w:rsid w:val="002C0395"/>
    <w:rsid w:val="002C4D20"/>
    <w:rsid w:val="002C5FB3"/>
    <w:rsid w:val="002D67B8"/>
    <w:rsid w:val="003255F4"/>
    <w:rsid w:val="00340322"/>
    <w:rsid w:val="00347F88"/>
    <w:rsid w:val="00352326"/>
    <w:rsid w:val="00354FCB"/>
    <w:rsid w:val="00375584"/>
    <w:rsid w:val="00375AAF"/>
    <w:rsid w:val="00377B47"/>
    <w:rsid w:val="0039037D"/>
    <w:rsid w:val="00392FF5"/>
    <w:rsid w:val="003C7B13"/>
    <w:rsid w:val="003D1827"/>
    <w:rsid w:val="003D39D9"/>
    <w:rsid w:val="0044026D"/>
    <w:rsid w:val="0045334C"/>
    <w:rsid w:val="004738C4"/>
    <w:rsid w:val="004C7BCE"/>
    <w:rsid w:val="004D08BF"/>
    <w:rsid w:val="004D2C44"/>
    <w:rsid w:val="004D592F"/>
    <w:rsid w:val="004D7913"/>
    <w:rsid w:val="004F6739"/>
    <w:rsid w:val="005341F5"/>
    <w:rsid w:val="00550BFC"/>
    <w:rsid w:val="00550DEB"/>
    <w:rsid w:val="005643E7"/>
    <w:rsid w:val="005808A7"/>
    <w:rsid w:val="00591E5D"/>
    <w:rsid w:val="005A303D"/>
    <w:rsid w:val="005A64E5"/>
    <w:rsid w:val="005E27D9"/>
    <w:rsid w:val="00607113"/>
    <w:rsid w:val="00611425"/>
    <w:rsid w:val="00624001"/>
    <w:rsid w:val="00630507"/>
    <w:rsid w:val="006374E0"/>
    <w:rsid w:val="00650591"/>
    <w:rsid w:val="00655D82"/>
    <w:rsid w:val="00656F35"/>
    <w:rsid w:val="00671C7F"/>
    <w:rsid w:val="00681C43"/>
    <w:rsid w:val="00683FA0"/>
    <w:rsid w:val="006A2234"/>
    <w:rsid w:val="006A2E27"/>
    <w:rsid w:val="006C232D"/>
    <w:rsid w:val="006E0437"/>
    <w:rsid w:val="006F2442"/>
    <w:rsid w:val="006F4F44"/>
    <w:rsid w:val="00711297"/>
    <w:rsid w:val="00773B9A"/>
    <w:rsid w:val="00787B8F"/>
    <w:rsid w:val="007A4405"/>
    <w:rsid w:val="007B1756"/>
    <w:rsid w:val="007C7BDB"/>
    <w:rsid w:val="00803B37"/>
    <w:rsid w:val="00820D08"/>
    <w:rsid w:val="00852120"/>
    <w:rsid w:val="00860DE8"/>
    <w:rsid w:val="00861F86"/>
    <w:rsid w:val="00877E4B"/>
    <w:rsid w:val="008939E5"/>
    <w:rsid w:val="008B0A86"/>
    <w:rsid w:val="008B2C1D"/>
    <w:rsid w:val="008C4BAB"/>
    <w:rsid w:val="008C7974"/>
    <w:rsid w:val="008E2773"/>
    <w:rsid w:val="008F750E"/>
    <w:rsid w:val="009030E8"/>
    <w:rsid w:val="00910C50"/>
    <w:rsid w:val="00930FF5"/>
    <w:rsid w:val="009406DB"/>
    <w:rsid w:val="00963A31"/>
    <w:rsid w:val="0097308F"/>
    <w:rsid w:val="00977228"/>
    <w:rsid w:val="009C1ABA"/>
    <w:rsid w:val="009C1FFA"/>
    <w:rsid w:val="009D067E"/>
    <w:rsid w:val="009D6591"/>
    <w:rsid w:val="009E1AA0"/>
    <w:rsid w:val="009E41CC"/>
    <w:rsid w:val="00A0009B"/>
    <w:rsid w:val="00A2066B"/>
    <w:rsid w:val="00A31344"/>
    <w:rsid w:val="00A33C12"/>
    <w:rsid w:val="00A72031"/>
    <w:rsid w:val="00A75957"/>
    <w:rsid w:val="00AE2792"/>
    <w:rsid w:val="00B35138"/>
    <w:rsid w:val="00B40BD3"/>
    <w:rsid w:val="00B508C2"/>
    <w:rsid w:val="00B559DA"/>
    <w:rsid w:val="00B62575"/>
    <w:rsid w:val="00B703BD"/>
    <w:rsid w:val="00BB0D84"/>
    <w:rsid w:val="00BC5360"/>
    <w:rsid w:val="00BD5558"/>
    <w:rsid w:val="00BD5A26"/>
    <w:rsid w:val="00C033A8"/>
    <w:rsid w:val="00C34190"/>
    <w:rsid w:val="00C351E0"/>
    <w:rsid w:val="00C65849"/>
    <w:rsid w:val="00C858B1"/>
    <w:rsid w:val="00CA71A1"/>
    <w:rsid w:val="00CB3C86"/>
    <w:rsid w:val="00CB6207"/>
    <w:rsid w:val="00CB76A3"/>
    <w:rsid w:val="00CE14EC"/>
    <w:rsid w:val="00CE2612"/>
    <w:rsid w:val="00CE7DBF"/>
    <w:rsid w:val="00D02013"/>
    <w:rsid w:val="00D03360"/>
    <w:rsid w:val="00D21DD2"/>
    <w:rsid w:val="00D22AF5"/>
    <w:rsid w:val="00D26D44"/>
    <w:rsid w:val="00D26E37"/>
    <w:rsid w:val="00D425E9"/>
    <w:rsid w:val="00D50501"/>
    <w:rsid w:val="00D50CC4"/>
    <w:rsid w:val="00D62867"/>
    <w:rsid w:val="00D7498D"/>
    <w:rsid w:val="00D75A03"/>
    <w:rsid w:val="00D9182A"/>
    <w:rsid w:val="00DA0FE6"/>
    <w:rsid w:val="00DB1AC1"/>
    <w:rsid w:val="00DB2D7B"/>
    <w:rsid w:val="00DB5F0A"/>
    <w:rsid w:val="00DC38A1"/>
    <w:rsid w:val="00DC78C4"/>
    <w:rsid w:val="00DD41BE"/>
    <w:rsid w:val="00DE1800"/>
    <w:rsid w:val="00E35137"/>
    <w:rsid w:val="00E41D56"/>
    <w:rsid w:val="00E46845"/>
    <w:rsid w:val="00E517B0"/>
    <w:rsid w:val="00E61D3F"/>
    <w:rsid w:val="00E64A16"/>
    <w:rsid w:val="00E66099"/>
    <w:rsid w:val="00E814C2"/>
    <w:rsid w:val="00E81920"/>
    <w:rsid w:val="00E81C29"/>
    <w:rsid w:val="00EA7A50"/>
    <w:rsid w:val="00EE2FD7"/>
    <w:rsid w:val="00EE5FA2"/>
    <w:rsid w:val="00EF1B50"/>
    <w:rsid w:val="00EF2AEC"/>
    <w:rsid w:val="00EF76F9"/>
    <w:rsid w:val="00F07992"/>
    <w:rsid w:val="00F47C61"/>
    <w:rsid w:val="00F606FB"/>
    <w:rsid w:val="00F61F36"/>
    <w:rsid w:val="00F9487E"/>
    <w:rsid w:val="00FC3F84"/>
    <w:rsid w:val="00FC7278"/>
    <w:rsid w:val="00FE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FontStyle134">
    <w:name w:val="Font Style134"/>
    <w:uiPriority w:val="99"/>
    <w:rsid w:val="009E1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9E1A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1"/>
    <w:uiPriority w:val="99"/>
    <w:rsid w:val="009E1AA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Style97">
    <w:name w:val="Style97"/>
    <w:basedOn w:val="a1"/>
    <w:uiPriority w:val="99"/>
    <w:rsid w:val="009E1AA0"/>
    <w:pPr>
      <w:spacing w:after="200" w:line="298" w:lineRule="exact"/>
    </w:pPr>
    <w:rPr>
      <w:rFonts w:ascii="Calibri" w:eastAsia="Calibri" w:hAnsi="Calibri"/>
      <w:szCs w:val="24"/>
    </w:rPr>
  </w:style>
  <w:style w:type="character" w:customStyle="1" w:styleId="FontStyle133">
    <w:name w:val="Font Style133"/>
    <w:uiPriority w:val="99"/>
    <w:rsid w:val="009E1AA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6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C60E-C9BA-4C41-989B-D356D205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Павел</cp:lastModifiedBy>
  <cp:revision>6</cp:revision>
  <dcterms:created xsi:type="dcterms:W3CDTF">2023-05-04T09:10:00Z</dcterms:created>
  <dcterms:modified xsi:type="dcterms:W3CDTF">2023-10-01T09:43:00Z</dcterms:modified>
</cp:coreProperties>
</file>