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B0860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B0860">
        <w:rPr>
          <w:sz w:val="26"/>
          <w:szCs w:val="26"/>
          <w:lang w:eastAsia="ru-RU"/>
        </w:rPr>
        <w:t>РОССИЙСКОЙ ФЕДЕРАЦИИ</w:t>
      </w: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jc w:val="center"/>
        <w:rPr>
          <w:sz w:val="26"/>
          <w:szCs w:val="26"/>
          <w:lang w:eastAsia="ar-SA"/>
        </w:rPr>
      </w:pPr>
      <w:r w:rsidRPr="004B0860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F429B4" w:rsidRPr="004B0860" w:rsidRDefault="00F429B4" w:rsidP="00F429B4">
      <w:pPr>
        <w:widowControl w:val="0"/>
        <w:jc w:val="center"/>
        <w:rPr>
          <w:sz w:val="26"/>
          <w:szCs w:val="26"/>
          <w:lang w:eastAsia="ar-SA"/>
        </w:rPr>
      </w:pPr>
      <w:r w:rsidRPr="004B0860">
        <w:rPr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:rsidR="00F429B4" w:rsidRPr="004B0860" w:rsidRDefault="00F429B4" w:rsidP="00F429B4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  <w:r w:rsidRPr="004B0860">
        <w:rPr>
          <w:sz w:val="26"/>
          <w:szCs w:val="26"/>
          <w:lang w:eastAsia="ru-RU"/>
        </w:rPr>
        <w:t>Кафедра «Экономика, менеджмент и организация производства»</w:t>
      </w: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F429B4" w:rsidRPr="004B0860" w:rsidRDefault="00F429B4" w:rsidP="00F429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  <w:lang w:eastAsia="ru-RU"/>
        </w:rPr>
      </w:pPr>
      <w:r w:rsidRPr="004B0860">
        <w:rPr>
          <w:b/>
          <w:bCs/>
          <w:kern w:val="1"/>
          <w:sz w:val="28"/>
          <w:szCs w:val="28"/>
          <w:lang w:eastAsia="ru-RU"/>
        </w:rPr>
        <w:t>МЕТОДИЧЕСКОЕ ОБЕСПЕЧЕНИЕ ДИСЦИПЛИНЫ</w:t>
      </w:r>
    </w:p>
    <w:p w:rsidR="00F429B4" w:rsidRPr="004B0860" w:rsidRDefault="00F429B4" w:rsidP="00F429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B0860" w:rsidRPr="004B0860" w:rsidRDefault="004B0860" w:rsidP="004B08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B0860">
        <w:rPr>
          <w:b/>
          <w:bCs/>
          <w:sz w:val="28"/>
          <w:szCs w:val="28"/>
          <w:lang w:eastAsia="ru-RU"/>
        </w:rPr>
        <w:t>Б</w:t>
      </w:r>
      <w:proofErr w:type="gramStart"/>
      <w:r w:rsidRPr="004B0860">
        <w:rPr>
          <w:b/>
          <w:bCs/>
          <w:sz w:val="28"/>
          <w:szCs w:val="28"/>
          <w:lang w:eastAsia="ru-RU"/>
        </w:rPr>
        <w:t>1</w:t>
      </w:r>
      <w:proofErr w:type="gramEnd"/>
      <w:r w:rsidRPr="004B0860">
        <w:rPr>
          <w:b/>
          <w:bCs/>
          <w:sz w:val="28"/>
          <w:szCs w:val="28"/>
          <w:lang w:eastAsia="ru-RU"/>
        </w:rPr>
        <w:t>.</w:t>
      </w:r>
      <w:r w:rsidR="00673539">
        <w:rPr>
          <w:b/>
          <w:bCs/>
          <w:sz w:val="28"/>
          <w:szCs w:val="28"/>
          <w:lang w:eastAsia="ru-RU"/>
        </w:rPr>
        <w:t>В</w:t>
      </w:r>
      <w:r w:rsidRPr="004B0860">
        <w:rPr>
          <w:b/>
          <w:bCs/>
          <w:sz w:val="28"/>
          <w:szCs w:val="28"/>
          <w:lang w:eastAsia="ru-RU"/>
        </w:rPr>
        <w:t>.</w:t>
      </w:r>
      <w:r w:rsidR="00673539">
        <w:rPr>
          <w:b/>
          <w:bCs/>
          <w:sz w:val="28"/>
          <w:szCs w:val="28"/>
          <w:lang w:eastAsia="ru-RU"/>
        </w:rPr>
        <w:t>05</w:t>
      </w:r>
      <w:bookmarkStart w:id="0" w:name="_GoBack"/>
      <w:bookmarkEnd w:id="0"/>
      <w:r w:rsidRPr="004B0860">
        <w:rPr>
          <w:b/>
          <w:bCs/>
          <w:sz w:val="28"/>
          <w:szCs w:val="28"/>
          <w:lang w:eastAsia="ru-RU"/>
        </w:rPr>
        <w:t xml:space="preserve"> «БИЗНЕС-ПРОЦЕССЫ ПРОМЫШЛЕННОГО ПРЕДПРИЯТИЯ»</w:t>
      </w:r>
    </w:p>
    <w:p w:rsidR="004B0860" w:rsidRPr="004B0860" w:rsidRDefault="004B0860" w:rsidP="004B08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B0860" w:rsidRPr="004B0860" w:rsidRDefault="004B0860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4B0860">
        <w:rPr>
          <w:rFonts w:cs="Calibri"/>
          <w:sz w:val="28"/>
          <w:szCs w:val="28"/>
          <w:lang w:eastAsia="ar-SA"/>
        </w:rPr>
        <w:t>Направление подготовки</w:t>
      </w:r>
    </w:p>
    <w:p w:rsidR="004B0860" w:rsidRPr="004B0860" w:rsidRDefault="004B0860" w:rsidP="004B0860">
      <w:pPr>
        <w:widowControl w:val="0"/>
        <w:jc w:val="center"/>
        <w:rPr>
          <w:rFonts w:cs="Calibri"/>
          <w:sz w:val="28"/>
          <w:szCs w:val="28"/>
          <w:lang w:eastAsia="ar-SA"/>
        </w:rPr>
      </w:pPr>
      <w:r w:rsidRPr="004B0860">
        <w:rPr>
          <w:rFonts w:cs="Calibri"/>
          <w:sz w:val="28"/>
          <w:szCs w:val="28"/>
          <w:lang w:eastAsia="ar-SA"/>
        </w:rPr>
        <w:t>38.03.01 Экономика</w:t>
      </w:r>
    </w:p>
    <w:p w:rsidR="004B0860" w:rsidRPr="004B0860" w:rsidRDefault="004B0860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4B0860" w:rsidRPr="004B0860" w:rsidRDefault="004B0860" w:rsidP="004B08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B0860">
        <w:rPr>
          <w:sz w:val="28"/>
          <w:szCs w:val="28"/>
          <w:lang w:eastAsia="ru-RU"/>
        </w:rPr>
        <w:t>Направленность (профиль) подготовки</w:t>
      </w:r>
    </w:p>
    <w:p w:rsidR="004B0860" w:rsidRPr="004B0860" w:rsidRDefault="004B0860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4B0860">
        <w:rPr>
          <w:rFonts w:cs="Calibri"/>
          <w:sz w:val="28"/>
          <w:szCs w:val="28"/>
          <w:lang w:eastAsia="ar-SA"/>
        </w:rPr>
        <w:t>«Экономика предприятия»</w:t>
      </w:r>
    </w:p>
    <w:p w:rsidR="004B0860" w:rsidRPr="004B0860" w:rsidRDefault="004B0860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4B0860" w:rsidRPr="004B0860" w:rsidRDefault="004B0860" w:rsidP="004B0860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4B0860">
        <w:rPr>
          <w:rFonts w:cs="Calibri"/>
          <w:sz w:val="28"/>
          <w:szCs w:val="28"/>
          <w:lang w:eastAsia="ar-SA"/>
        </w:rPr>
        <w:t>Квалификация выпускника – бакалавр</w:t>
      </w: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BB3C29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 xml:space="preserve">Форма обучения – </w:t>
      </w:r>
      <w:r>
        <w:rPr>
          <w:rFonts w:cs="Calibri"/>
          <w:sz w:val="28"/>
          <w:szCs w:val="28"/>
          <w:lang w:eastAsia="ar-SA"/>
        </w:rPr>
        <w:t>очно-заочная</w:t>
      </w: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Pr="004B0860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F429B4" w:rsidRDefault="00F429B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4101C4" w:rsidRDefault="004101C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4101C4" w:rsidRDefault="004101C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4101C4" w:rsidRDefault="004101C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4101C4" w:rsidRDefault="004101C4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4101C4" w:rsidRPr="004B0860" w:rsidRDefault="003C328E" w:rsidP="00F429B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>Рязань 2020</w:t>
      </w:r>
    </w:p>
    <w:p w:rsidR="00F429B4" w:rsidRPr="004B0860" w:rsidRDefault="00F429B4" w:rsidP="00F429B4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2"/>
          <w:szCs w:val="22"/>
          <w:lang w:eastAsia="ru-RU"/>
        </w:rPr>
      </w:pPr>
      <w:r w:rsidRPr="004B0860">
        <w:rPr>
          <w:sz w:val="28"/>
          <w:szCs w:val="28"/>
          <w:lang w:eastAsia="ru-RU"/>
        </w:rPr>
        <w:br w:type="page"/>
      </w:r>
      <w:r w:rsidRPr="004B0860">
        <w:rPr>
          <w:b/>
          <w:bCs/>
          <w:sz w:val="22"/>
          <w:szCs w:val="22"/>
          <w:lang w:eastAsia="ru-RU"/>
        </w:rPr>
        <w:lastRenderedPageBreak/>
        <w:t>ПЛАНЫ ПРАКТИЧЕСКИХ ЗАНЯТИЙ</w:t>
      </w:r>
    </w:p>
    <w:p w:rsidR="00F429B4" w:rsidRPr="004B0860" w:rsidRDefault="00F429B4" w:rsidP="00F429B4">
      <w:pPr>
        <w:widowControl w:val="0"/>
        <w:tabs>
          <w:tab w:val="num" w:pos="0"/>
        </w:tabs>
        <w:suppressAutoHyphens/>
        <w:ind w:firstLine="709"/>
        <w:rPr>
          <w:sz w:val="22"/>
          <w:szCs w:val="22"/>
        </w:rPr>
      </w:pPr>
    </w:p>
    <w:p w:rsidR="004B0860" w:rsidRPr="004B0860" w:rsidRDefault="004B0860" w:rsidP="004B0860">
      <w:pPr>
        <w:pStyle w:val="1"/>
        <w:ind w:firstLine="0"/>
        <w:jc w:val="center"/>
        <w:rPr>
          <w:rFonts w:ascii="Arial" w:eastAsia="TimesNewRomanPSMT" w:hAnsi="Arial" w:cs="Arial"/>
          <w:i/>
          <w:iCs/>
          <w:sz w:val="20"/>
          <w:szCs w:val="28"/>
        </w:rPr>
      </w:pPr>
      <w:bookmarkStart w:id="1" w:name="_Toc94267835"/>
      <w:bookmarkStart w:id="2" w:name="_Toc94273359"/>
      <w:r w:rsidRPr="004B0860">
        <w:rPr>
          <w:rFonts w:ascii="Arial" w:eastAsia="TimesNewRomanPSMT" w:hAnsi="Arial" w:cs="Arial"/>
          <w:i/>
          <w:iCs/>
          <w:sz w:val="20"/>
          <w:szCs w:val="28"/>
        </w:rPr>
        <w:t>Практическое занятие 1: «Организационная структура»</w:t>
      </w:r>
      <w:bookmarkEnd w:id="1"/>
      <w:bookmarkEnd w:id="2"/>
    </w:p>
    <w:p w:rsidR="004B0860" w:rsidRPr="004B0860" w:rsidRDefault="004B0860" w:rsidP="004B0860">
      <w:pPr>
        <w:ind w:firstLine="454"/>
        <w:jc w:val="both"/>
        <w:rPr>
          <w:rFonts w:eastAsia="TimesNewRomanPSMT"/>
        </w:rPr>
      </w:pPr>
    </w:p>
    <w:p w:rsidR="004B0860" w:rsidRPr="004B0860" w:rsidRDefault="004B0860" w:rsidP="004B0860">
      <w:pPr>
        <w:ind w:firstLine="709"/>
        <w:jc w:val="both"/>
        <w:rPr>
          <w:rFonts w:eastAsia="TimesNewRomanPSMT"/>
          <w:i/>
        </w:rPr>
      </w:pPr>
      <w:r w:rsidRPr="004B0860">
        <w:rPr>
          <w:rFonts w:eastAsia="TimesNewRomanPSMT"/>
          <w:i/>
        </w:rPr>
        <w:t>Задание:</w:t>
      </w:r>
    </w:p>
    <w:p w:rsidR="004B0860" w:rsidRPr="004B0860" w:rsidRDefault="004B0860" w:rsidP="004B086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Проанализировать организационную структуру управления деятельностью известной вам организации.</w:t>
      </w:r>
    </w:p>
    <w:p w:rsidR="004B0860" w:rsidRPr="004B0860" w:rsidRDefault="004B0860" w:rsidP="004B086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Сделать выводы о действующей организационной структуре управления. Выделить ее преимущества и недостатки. Показать перспективу преобразований в структуре.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3" w:name="_Toc94273360"/>
      <w:r w:rsidRPr="004B0860">
        <w:rPr>
          <w:rFonts w:eastAsia="TimesNewRomanPSMT"/>
          <w:color w:val="auto"/>
        </w:rPr>
        <w:t>Теоретическое пояснение</w:t>
      </w:r>
      <w:bookmarkEnd w:id="3"/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В практике управления организациями известны следующие подходы к построению организационных структур (структур управления):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функциональный;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процессный;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проектный.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Организационной структурой называют взаимосвязь и взаимозависимость всех отделов и сотрудников организации, созданной для оптимального распределения и выполнения функций и достижения целей и задач, стоящих перед организацией.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Различают следующие типы организационной структуры.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I.</w:t>
      </w:r>
      <w:r w:rsidRPr="004B0860">
        <w:rPr>
          <w:rFonts w:eastAsia="TimesNewRomanPSMT"/>
        </w:rPr>
        <w:tab/>
        <w:t>Централизованные (иерархические, бюрократические, функциональная):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1)</w:t>
      </w:r>
      <w:r w:rsidRPr="004B0860">
        <w:rPr>
          <w:rFonts w:eastAsia="TimesNewRomanPSMT"/>
        </w:rPr>
        <w:tab/>
        <w:t xml:space="preserve">«Пирамида». Вся власть сосредоточена в руках одного руководителя, который отвечает за все в своей организации. </w:t>
      </w:r>
      <w:proofErr w:type="gramStart"/>
      <w:r w:rsidRPr="004B0860">
        <w:rPr>
          <w:rFonts w:eastAsia="TimesNewRomanPSMT"/>
        </w:rPr>
        <w:t>Характерна</w:t>
      </w:r>
      <w:proofErr w:type="gramEnd"/>
      <w:r w:rsidRPr="004B0860">
        <w:rPr>
          <w:rFonts w:eastAsia="TimesNewRomanPSMT"/>
        </w:rPr>
        <w:t xml:space="preserve"> для небольших организаций и для авторитарного стиля управления,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 xml:space="preserve"> 2)</w:t>
      </w:r>
      <w:r w:rsidRPr="004B0860">
        <w:rPr>
          <w:rFonts w:eastAsia="TimesNewRomanPSMT"/>
        </w:rPr>
        <w:tab/>
        <w:t>линейно-штабная структура. Возникает в условиях развивающегося бизнеса и усложнения структуры. «Штаб» состоит из людей, приближенных к руководителю. Они не обязательно осуществляют управленческие функции, но непосредственно находятся рядом с руководителем и помогают ему,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3)</w:t>
      </w:r>
      <w:r w:rsidRPr="004B0860">
        <w:rPr>
          <w:rFonts w:eastAsia="TimesNewRomanPSMT"/>
        </w:rPr>
        <w:tab/>
        <w:t>линейно-функциональная структура. Более сложный тип структуры. Полномочия и ответственность распределяются с точки зрения функций (продажи, закупки, работа с клиентами, работа с персоналом, реклама и т.п.). В условиях такой структуры ответственный сотрудник отвечает за свою область работы в организации,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4)</w:t>
      </w:r>
      <w:r w:rsidRPr="004B0860">
        <w:rPr>
          <w:rFonts w:eastAsia="TimesNewRomanPSMT"/>
        </w:rPr>
        <w:tab/>
        <w:t>линейно-дивизионная структура. Полномочия и ответственность распределяются по структурным подразделениям.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II.</w:t>
      </w:r>
      <w:r w:rsidRPr="004B0860">
        <w:rPr>
          <w:rFonts w:eastAsia="TimesNewRomanPSMT"/>
        </w:rPr>
        <w:tab/>
        <w:t>Децентрализованные (адаптивные, органические, проектные):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1)</w:t>
      </w:r>
      <w:r w:rsidRPr="004B0860">
        <w:rPr>
          <w:rFonts w:eastAsia="TimesNewRomanPSMT"/>
        </w:rPr>
        <w:tab/>
        <w:t>командная структура. Сотрудники организации работают по принципу паритета, распределяя полномочия и ответственность в соответствии со своими компетенциями. Один из них может брать на себя функцию организатора или лидера,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2)</w:t>
      </w:r>
      <w:r w:rsidRPr="004B0860">
        <w:rPr>
          <w:rFonts w:eastAsia="TimesNewRomanPSMT"/>
        </w:rPr>
        <w:tab/>
        <w:t>проектная организация. Такой тип организации возникает в условиях однократного объединения людей для достижения конкретной цели. В этом случае в группе выделяется руководитель проекта, также выполняющий функции координации и имеющий, скорее, обязанности, чем права или рычаги управления,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3)</w:t>
      </w:r>
      <w:r w:rsidRPr="004B0860">
        <w:rPr>
          <w:rFonts w:eastAsia="TimesNewRomanPSMT"/>
        </w:rPr>
        <w:tab/>
        <w:t>смешанный (матричный) тип. Объединение иерархической и проектной организаций.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III.</w:t>
      </w:r>
      <w:r w:rsidRPr="004B0860">
        <w:rPr>
          <w:rFonts w:eastAsia="TimesNewRomanPSMT"/>
        </w:rPr>
        <w:tab/>
        <w:t>Процессные. Процессная организационная структура, придерживаясь устоявшихся структур, рекомендует реконструировать распределение полномочий и ответственностей с точки зрения процессов и видов деятельности.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4" w:name="_Toc94273361"/>
      <w:r w:rsidRPr="004B0860">
        <w:rPr>
          <w:rFonts w:eastAsia="TimesNewRomanPSMT"/>
          <w:color w:val="auto"/>
        </w:rPr>
        <w:t>Пример выполнения практического задания</w:t>
      </w:r>
      <w:bookmarkEnd w:id="4"/>
      <w:r w:rsidRPr="004B0860">
        <w:rPr>
          <w:rFonts w:eastAsia="TimesNewRomanPSMT"/>
          <w:color w:val="auto"/>
        </w:rPr>
        <w:t xml:space="preserve"> 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 xml:space="preserve">В АО «Управляющая компания </w:t>
      </w:r>
      <w:proofErr w:type="spellStart"/>
      <w:r w:rsidRPr="004B0860">
        <w:rPr>
          <w:rFonts w:eastAsia="TimesNewRomanPSMT"/>
        </w:rPr>
        <w:t>Верх-Исетская</w:t>
      </w:r>
      <w:proofErr w:type="spellEnd"/>
      <w:r w:rsidRPr="004B0860">
        <w:rPr>
          <w:rFonts w:eastAsia="TimesNewRomanPSMT"/>
        </w:rPr>
        <w:t>» используется линейно-функциональная организационная структура управления, которая представлена на сайте компании.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lastRenderedPageBreak/>
        <w:t>По нашему мнению, данная структура выбрана оптимально в связи с узкой специализацией отделов. Линейно-функциональная структура управления предприятия состоит: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из линейных подразделений, осуществляющих в организации основную работу;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из специализированных обслуживающих функциональных подразделений.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Линейные звенья принимают решения, а функциональные подразделения информируют и помогают линейному руководителю в разработке конкретных вопросов и подготовке соответствующих решений, программ, планов для принятия конкретных решений. Функциональные службы доводят свои решения до исполнителей либо через высшего руководителя, либо (в пределах специальных полномочий) прямо.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Как правило, функциональные службы не имеют права самостоятельно отдавать распоряжения производственным подразделениям. Роль и полномочия функциональных подразделений зависят от масштабов хозяйственной деятельности и структуры управления фирмы в целом. Функциональные службы осуществляют всю техническую подготовку производства, готовят варианты решения вопросов, связанных с руководством процессом производства, освобождают линейных руководителей от планирования, финансовых расчетов, материально-технического обеспечения производства и т.д.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Линейно-функциональная структура управления обладает целым рядом преимуществ: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быстрое осуществление действий по распоряжениям и указаниям, отдаваемым вышестоящими руководителями нижестоящим;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стабильность полномочий и ответственности персонала;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личная ответственность каждого руководителя за результаты деятельности;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профессиональное решение задач специалистами функциональных служб.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Основными</w:t>
      </w:r>
      <w:r w:rsidRPr="004B0860">
        <w:rPr>
          <w:rFonts w:eastAsia="TimesNewRomanPSMT"/>
        </w:rPr>
        <w:tab/>
        <w:t>недостатками</w:t>
      </w:r>
      <w:r w:rsidRPr="004B0860">
        <w:rPr>
          <w:rFonts w:eastAsia="TimesNewRomanPSMT"/>
        </w:rPr>
        <w:tab/>
        <w:t>линейно-функциональной</w:t>
      </w:r>
      <w:r w:rsidRPr="004B0860">
        <w:rPr>
          <w:rFonts w:eastAsia="TimesNewRomanPSMT"/>
        </w:rPr>
        <w:tab/>
        <w:t>структуры управления являются: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разногласия между линейными и функциональными службами;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противодействие линейных менеджеров работе функциональных специалистов;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 xml:space="preserve"> •</w:t>
      </w:r>
      <w:r w:rsidRPr="004B0860">
        <w:rPr>
          <w:rFonts w:eastAsia="TimesNewRomanPSMT"/>
        </w:rPr>
        <w:tab/>
      </w:r>
      <w:proofErr w:type="spellStart"/>
      <w:r w:rsidRPr="004B0860">
        <w:rPr>
          <w:rFonts w:eastAsia="TimesNewRomanPSMT"/>
        </w:rPr>
        <w:t>неналаженный</w:t>
      </w:r>
      <w:proofErr w:type="spellEnd"/>
      <w:r w:rsidRPr="004B0860">
        <w:rPr>
          <w:rFonts w:eastAsia="TimesNewRomanPSMT"/>
        </w:rPr>
        <w:t xml:space="preserve"> документооборот;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возникновение внутрипроизводственных барьеров, ограничивающих рамки заинтересованности функциональных подразделений в эффективном развитии производства.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Выводы: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1)</w:t>
      </w:r>
      <w:r w:rsidRPr="004B0860">
        <w:rPr>
          <w:rFonts w:eastAsia="TimesNewRomanPSMT"/>
        </w:rPr>
        <w:tab/>
        <w:t>преимущества позволяют быстро реагировать на изменения во внешней среде, сочетать линейные (производственные) подразделения, выполняющие весь объем основной производственной деятельности, с отделами и службами, реализующими конкретные функции управления в масштабах всей организации;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2)</w:t>
      </w:r>
      <w:r w:rsidRPr="004B0860">
        <w:rPr>
          <w:rFonts w:eastAsia="TimesNewRomanPSMT"/>
        </w:rPr>
        <w:tab/>
        <w:t>недостатки не позволяют применять структуру для управления сложными и крупными предприятиями сферы гостеприимства.</w:t>
      </w:r>
    </w:p>
    <w:p w:rsidR="004B0860" w:rsidRPr="004B0860" w:rsidRDefault="004B0860" w:rsidP="004B0860">
      <w:pPr>
        <w:pStyle w:val="1"/>
        <w:ind w:firstLine="0"/>
        <w:jc w:val="center"/>
        <w:rPr>
          <w:rFonts w:ascii="Arial" w:eastAsia="TimesNewRomanPSMT" w:hAnsi="Arial" w:cs="Arial"/>
          <w:i/>
          <w:iCs/>
          <w:sz w:val="20"/>
          <w:szCs w:val="28"/>
        </w:rPr>
      </w:pPr>
      <w:r w:rsidRPr="004B0860">
        <w:rPr>
          <w:rFonts w:ascii="Arial" w:eastAsia="TimesNewRomanPSMT" w:hAnsi="Arial" w:cs="Arial"/>
          <w:i/>
          <w:iCs/>
          <w:sz w:val="20"/>
          <w:szCs w:val="28"/>
        </w:rPr>
        <w:br w:type="page"/>
      </w:r>
      <w:bookmarkStart w:id="5" w:name="_Toc94273362"/>
      <w:r w:rsidRPr="004B0860">
        <w:rPr>
          <w:rFonts w:ascii="Arial" w:eastAsia="TimesNewRomanPSMT" w:hAnsi="Arial" w:cs="Arial"/>
          <w:i/>
          <w:iCs/>
          <w:sz w:val="20"/>
          <w:szCs w:val="28"/>
        </w:rPr>
        <w:lastRenderedPageBreak/>
        <w:t>Практическое занятие 2: «Идентификация и моделирование процессов»</w:t>
      </w:r>
      <w:bookmarkEnd w:id="5"/>
    </w:p>
    <w:p w:rsidR="004B0860" w:rsidRPr="004B0860" w:rsidRDefault="004B0860" w:rsidP="004B0860">
      <w:pPr>
        <w:ind w:firstLine="454"/>
        <w:jc w:val="both"/>
        <w:rPr>
          <w:rFonts w:eastAsia="TimesNewRomanPSMT"/>
        </w:rPr>
      </w:pP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Задание:</w:t>
      </w:r>
    </w:p>
    <w:p w:rsidR="004B0860" w:rsidRPr="004B0860" w:rsidRDefault="004B0860" w:rsidP="004B0860">
      <w:pPr>
        <w:jc w:val="both"/>
        <w:rPr>
          <w:rFonts w:eastAsia="TimesNewRomanPSMT"/>
        </w:rPr>
      </w:pPr>
      <w:r w:rsidRPr="004B0860">
        <w:rPr>
          <w:rFonts w:eastAsia="TimesNewRomanPSMT"/>
        </w:rPr>
        <w:t xml:space="preserve">Смоделировать </w:t>
      </w:r>
      <w:proofErr w:type="spellStart"/>
      <w:r w:rsidRPr="004B0860">
        <w:rPr>
          <w:rFonts w:eastAsia="TimesNewRomanPSMT"/>
        </w:rPr>
        <w:t>субпроцесс</w:t>
      </w:r>
      <w:proofErr w:type="spellEnd"/>
      <w:r w:rsidRPr="004B0860">
        <w:rPr>
          <w:rFonts w:eastAsia="TimesNewRomanPSMT"/>
        </w:rPr>
        <w:t xml:space="preserve"> «Учебная практика» по форме, представленной на рис. 1.</w:t>
      </w:r>
    </w:p>
    <w:p w:rsidR="004B0860" w:rsidRPr="004B0860" w:rsidRDefault="004B0860" w:rsidP="004B0860">
      <w:pPr>
        <w:keepNext/>
        <w:jc w:val="center"/>
      </w:pPr>
      <w:r w:rsidRPr="004B0860">
        <w:rPr>
          <w:rFonts w:eastAsia="TimesNewRomanPSMT"/>
          <w:noProof/>
          <w:lang w:eastAsia="ja-JP"/>
        </w:rPr>
        <w:drawing>
          <wp:inline distT="0" distB="0" distL="0" distR="0">
            <wp:extent cx="3124200" cy="1028700"/>
            <wp:effectExtent l="0" t="0" r="0" b="0"/>
            <wp:docPr id="8" name="Рисунок 8" descr="!!!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!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60" w:rsidRPr="004B0860" w:rsidRDefault="004B0860" w:rsidP="004B0860">
      <w:pPr>
        <w:pStyle w:val="ac"/>
        <w:jc w:val="center"/>
        <w:rPr>
          <w:color w:val="auto"/>
        </w:rPr>
      </w:pPr>
      <w:r w:rsidRPr="004B0860">
        <w:rPr>
          <w:color w:val="auto"/>
        </w:rPr>
        <w:t xml:space="preserve">Рисунок </w:t>
      </w:r>
      <w:r w:rsidR="002B0C69" w:rsidRPr="004B0860">
        <w:rPr>
          <w:color w:val="auto"/>
        </w:rPr>
        <w:fldChar w:fldCharType="begin"/>
      </w:r>
      <w:r w:rsidRPr="004B0860">
        <w:rPr>
          <w:color w:val="auto"/>
        </w:rPr>
        <w:instrText xml:space="preserve"> SEQ Рисунок \* ARABIC </w:instrText>
      </w:r>
      <w:r w:rsidR="002B0C69" w:rsidRPr="004B0860">
        <w:rPr>
          <w:color w:val="auto"/>
        </w:rPr>
        <w:fldChar w:fldCharType="separate"/>
      </w:r>
      <w:r w:rsidRPr="004B0860">
        <w:rPr>
          <w:noProof/>
          <w:color w:val="auto"/>
        </w:rPr>
        <w:t>1</w:t>
      </w:r>
      <w:r w:rsidR="002B0C69" w:rsidRPr="004B0860">
        <w:rPr>
          <w:color w:val="auto"/>
        </w:rPr>
        <w:fldChar w:fldCharType="end"/>
      </w:r>
      <w:r w:rsidRPr="004B0860">
        <w:rPr>
          <w:color w:val="auto"/>
        </w:rPr>
        <w:t xml:space="preserve"> – Форма идентификации процесса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6" w:name="_Toc94273363"/>
      <w:r w:rsidRPr="004B0860">
        <w:rPr>
          <w:rFonts w:eastAsia="TimesNewRomanPSMT"/>
          <w:color w:val="auto"/>
        </w:rPr>
        <w:t>Теоретическое пояснение</w:t>
      </w:r>
      <w:bookmarkEnd w:id="6"/>
    </w:p>
    <w:p w:rsidR="004B0860" w:rsidRPr="004B0860" w:rsidRDefault="004B0860" w:rsidP="004B0860">
      <w:pPr>
        <w:rPr>
          <w:lang w:bidi="ru-RU"/>
        </w:rPr>
      </w:pP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Под идентификацией процесса понимают присвоение процессу уникального идентификационного признака, посредством которого процесс однозначно отличается от любого другого процесса в сети (системе) процессов в организации.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Существуют различные подходы к идентификации процессов. Идентификация процесса может осуществляться, например: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•</w:t>
      </w:r>
      <w:r w:rsidRPr="004B0860">
        <w:rPr>
          <w:lang w:bidi="ru-RU"/>
        </w:rPr>
        <w:tab/>
        <w:t>уникальным названием процесса;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•</w:t>
      </w:r>
      <w:r w:rsidRPr="004B0860">
        <w:rPr>
          <w:lang w:bidi="ru-RU"/>
        </w:rPr>
        <w:tab/>
        <w:t>с помощью маркировки – присвоения уникального идентификационного номера;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•</w:t>
      </w:r>
      <w:r w:rsidRPr="004B0860">
        <w:rPr>
          <w:lang w:bidi="ru-RU"/>
        </w:rPr>
        <w:tab/>
        <w:t>присвоением имени;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•</w:t>
      </w:r>
      <w:r w:rsidRPr="004B0860">
        <w:rPr>
          <w:lang w:bidi="ru-RU"/>
        </w:rPr>
        <w:tab/>
        <w:t>другими средствами.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Важно, чтобы принятый подход к идентификации процессов и взаимосвязей между ними наглядно и оперативно обеспечивал определение места процесса или его элементов в рамках моделируемой системы процессов.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Адекватное описание процессов возможно с помощью процедуры, называемой моделированием. Под термином «моделирование» следует понимать процесс создания точного, достаточного, лаконичного, удобного для восприятия и анализа описания системы, как совокупности взаимодействующих компонентов и взаимосвязей между ними.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Деятельность организации описать достаточно трудно, потому что она является достаточно сложной социально-экономической системой, со сложным характером взаимоотношений между составными частями и аспектами. Как правило, невозможно простыми обычными средствами обеспечить понимание таких систем.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Моделирование предполагает наличие в обязательном порядке установленного набора изобразительных (выразительных) средств и правил – языка описания объекта. Среди наиболее распространенных языков описания и соответствующих им моделей можно выделить: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•</w:t>
      </w:r>
      <w:r w:rsidRPr="004B0860">
        <w:rPr>
          <w:lang w:bidi="ru-RU"/>
        </w:rPr>
        <w:tab/>
        <w:t>вербальную модель – описание на естественном языке;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•</w:t>
      </w:r>
      <w:r w:rsidRPr="004B0860">
        <w:rPr>
          <w:lang w:bidi="ru-RU"/>
        </w:rPr>
        <w:tab/>
        <w:t>математическую модель – описание с помощью средств и правил определенного раздела (разделов) математики;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>•</w:t>
      </w:r>
      <w:r w:rsidRPr="004B0860">
        <w:rPr>
          <w:lang w:bidi="ru-RU"/>
        </w:rPr>
        <w:tab/>
        <w:t>графическую модель – описание объекта с помощью средств и правил графического изображения.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7" w:name="_Toc94273364"/>
      <w:r w:rsidRPr="004B0860">
        <w:rPr>
          <w:rFonts w:eastAsia="TimesNewRomanPSMT"/>
          <w:color w:val="auto"/>
        </w:rPr>
        <w:t>Пример выполнения практического задания</w:t>
      </w:r>
      <w:bookmarkEnd w:id="7"/>
      <w:r w:rsidRPr="004B0860">
        <w:rPr>
          <w:rFonts w:eastAsia="TimesNewRomanPSMT"/>
          <w:color w:val="auto"/>
        </w:rPr>
        <w:t xml:space="preserve"> 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</w:p>
    <w:p w:rsidR="004B0860" w:rsidRPr="004B0860" w:rsidRDefault="004B0860" w:rsidP="004B0860">
      <w:pPr>
        <w:keepNext/>
        <w:jc w:val="center"/>
      </w:pPr>
      <w:r w:rsidRPr="004B0860">
        <w:rPr>
          <w:rFonts w:eastAsia="TimesNewRomanPSMT"/>
          <w:noProof/>
          <w:lang w:eastAsia="ja-JP"/>
        </w:rPr>
        <w:lastRenderedPageBreak/>
        <w:drawing>
          <wp:inline distT="0" distB="0" distL="0" distR="0">
            <wp:extent cx="3886200" cy="1724025"/>
            <wp:effectExtent l="0" t="0" r="0" b="9525"/>
            <wp:docPr id="7" name="Рисунок 7" descr="!!!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!!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60" w:rsidRPr="004B0860" w:rsidRDefault="004B0860" w:rsidP="004B0860">
      <w:pPr>
        <w:pStyle w:val="ac"/>
        <w:jc w:val="center"/>
        <w:rPr>
          <w:color w:val="auto"/>
        </w:rPr>
      </w:pPr>
      <w:r w:rsidRPr="004B0860">
        <w:rPr>
          <w:color w:val="auto"/>
        </w:rPr>
        <w:t xml:space="preserve">Рисунок </w:t>
      </w:r>
      <w:r w:rsidR="002B0C69" w:rsidRPr="004B0860">
        <w:rPr>
          <w:color w:val="auto"/>
        </w:rPr>
        <w:fldChar w:fldCharType="begin"/>
      </w:r>
      <w:r w:rsidRPr="004B0860">
        <w:rPr>
          <w:color w:val="auto"/>
        </w:rPr>
        <w:instrText xml:space="preserve"> SEQ Рисунок \* ARABIC </w:instrText>
      </w:r>
      <w:r w:rsidR="002B0C69" w:rsidRPr="004B0860">
        <w:rPr>
          <w:color w:val="auto"/>
        </w:rPr>
        <w:fldChar w:fldCharType="separate"/>
      </w:r>
      <w:r w:rsidRPr="004B0860">
        <w:rPr>
          <w:noProof/>
          <w:color w:val="auto"/>
        </w:rPr>
        <w:t>2</w:t>
      </w:r>
      <w:r w:rsidR="002B0C69" w:rsidRPr="004B0860">
        <w:rPr>
          <w:color w:val="auto"/>
        </w:rPr>
        <w:fldChar w:fldCharType="end"/>
      </w:r>
      <w:r w:rsidRPr="004B0860">
        <w:rPr>
          <w:color w:val="auto"/>
        </w:rPr>
        <w:t xml:space="preserve"> - Моделирование</w:t>
      </w:r>
      <w:r w:rsidRPr="004B0860">
        <w:rPr>
          <w:color w:val="auto"/>
          <w:spacing w:val="-6"/>
        </w:rPr>
        <w:t xml:space="preserve"> </w:t>
      </w:r>
      <w:r w:rsidRPr="004B0860">
        <w:rPr>
          <w:color w:val="auto"/>
        </w:rPr>
        <w:t>процесса «Учебная</w:t>
      </w:r>
      <w:r w:rsidRPr="004B0860">
        <w:rPr>
          <w:color w:val="auto"/>
          <w:spacing w:val="-4"/>
        </w:rPr>
        <w:t xml:space="preserve"> </w:t>
      </w:r>
      <w:r w:rsidRPr="004B0860">
        <w:rPr>
          <w:color w:val="auto"/>
        </w:rPr>
        <w:t>практика»</w:t>
      </w:r>
    </w:p>
    <w:p w:rsidR="004B0860" w:rsidRPr="004B0860" w:rsidRDefault="004B0860" w:rsidP="004B0860">
      <w:pPr>
        <w:pStyle w:val="1"/>
        <w:ind w:firstLine="0"/>
        <w:jc w:val="center"/>
        <w:rPr>
          <w:rFonts w:ascii="Arial" w:eastAsia="TimesNewRomanPSMT" w:hAnsi="Arial" w:cs="Arial"/>
          <w:i/>
          <w:iCs/>
          <w:sz w:val="20"/>
          <w:szCs w:val="28"/>
        </w:rPr>
      </w:pPr>
    </w:p>
    <w:p w:rsidR="004B0860" w:rsidRPr="004B0860" w:rsidRDefault="004B0860" w:rsidP="004B0860">
      <w:pPr>
        <w:pStyle w:val="1"/>
        <w:ind w:firstLine="0"/>
        <w:jc w:val="center"/>
        <w:rPr>
          <w:rFonts w:ascii="Arial" w:eastAsia="TimesNewRomanPSMT" w:hAnsi="Arial" w:cs="Arial"/>
          <w:i/>
          <w:iCs/>
          <w:sz w:val="20"/>
          <w:szCs w:val="28"/>
        </w:rPr>
      </w:pPr>
      <w:bookmarkStart w:id="8" w:name="_Toc94273365"/>
      <w:r w:rsidRPr="004B0860">
        <w:rPr>
          <w:rFonts w:ascii="Arial" w:eastAsia="TimesNewRomanPSMT" w:hAnsi="Arial" w:cs="Arial"/>
          <w:i/>
          <w:iCs/>
          <w:sz w:val="20"/>
          <w:szCs w:val="28"/>
        </w:rPr>
        <w:t>Практическое занятие 3: «Описание бизнес-процессов»</w:t>
      </w:r>
      <w:bookmarkEnd w:id="8"/>
    </w:p>
    <w:p w:rsidR="004B0860" w:rsidRPr="004B0860" w:rsidRDefault="004B0860" w:rsidP="004B0860">
      <w:pPr>
        <w:ind w:firstLine="454"/>
        <w:jc w:val="both"/>
        <w:rPr>
          <w:rFonts w:eastAsia="TimesNewRomanPSMT"/>
        </w:rPr>
      </w:pP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Задание: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Представить описание процесса «Анализ договоров» в виде диаграммы последовательностей (алгоритма).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1. На входе: потенциальный заказчик со своими требованиями к продукции, оформленными в виде «Заявки». «Заявка» содержит информацию о требуемой продукции, запрос о сроках ее изготовления, цене, условиях оплаты и</w:t>
      </w:r>
      <w:r w:rsidRPr="004B0860">
        <w:rPr>
          <w:spacing w:val="1"/>
          <w:sz w:val="20"/>
          <w:szCs w:val="14"/>
        </w:rPr>
        <w:t xml:space="preserve"> </w:t>
      </w:r>
      <w:r w:rsidRPr="004B0860">
        <w:rPr>
          <w:sz w:val="20"/>
          <w:szCs w:val="14"/>
        </w:rPr>
        <w:t>т.д. «Заявка» может быть получена в письменном виде по традиционной либо</w:t>
      </w:r>
      <w:r w:rsidRPr="004B0860">
        <w:rPr>
          <w:spacing w:val="1"/>
          <w:sz w:val="20"/>
          <w:szCs w:val="14"/>
        </w:rPr>
        <w:t xml:space="preserve"> </w:t>
      </w:r>
      <w:r w:rsidRPr="004B0860">
        <w:rPr>
          <w:sz w:val="20"/>
          <w:szCs w:val="14"/>
        </w:rPr>
        <w:t>электронной почте или посредством факсимильной связи и должна быть направлена Генеральному директору для рассмотрения (визирования). Все «Заявки»</w:t>
      </w:r>
      <w:r w:rsidRPr="004B0860">
        <w:rPr>
          <w:spacing w:val="19"/>
          <w:sz w:val="20"/>
          <w:szCs w:val="14"/>
        </w:rPr>
        <w:t xml:space="preserve"> </w:t>
      </w:r>
      <w:r w:rsidRPr="004B0860">
        <w:rPr>
          <w:sz w:val="20"/>
          <w:szCs w:val="14"/>
        </w:rPr>
        <w:t>после</w:t>
      </w:r>
      <w:r w:rsidRPr="004B0860">
        <w:rPr>
          <w:spacing w:val="20"/>
          <w:sz w:val="20"/>
          <w:szCs w:val="14"/>
        </w:rPr>
        <w:t xml:space="preserve"> </w:t>
      </w:r>
      <w:r w:rsidRPr="004B0860">
        <w:rPr>
          <w:sz w:val="20"/>
          <w:szCs w:val="14"/>
        </w:rPr>
        <w:t>рассмотрения</w:t>
      </w:r>
      <w:r w:rsidRPr="004B0860">
        <w:rPr>
          <w:spacing w:val="21"/>
          <w:sz w:val="20"/>
          <w:szCs w:val="14"/>
        </w:rPr>
        <w:t xml:space="preserve"> </w:t>
      </w:r>
      <w:r w:rsidRPr="004B0860">
        <w:rPr>
          <w:sz w:val="20"/>
          <w:szCs w:val="14"/>
        </w:rPr>
        <w:t>Генеральным</w:t>
      </w:r>
      <w:r w:rsidRPr="004B0860">
        <w:rPr>
          <w:spacing w:val="22"/>
          <w:sz w:val="20"/>
          <w:szCs w:val="14"/>
        </w:rPr>
        <w:t xml:space="preserve"> </w:t>
      </w:r>
      <w:r w:rsidRPr="004B0860">
        <w:rPr>
          <w:sz w:val="20"/>
          <w:szCs w:val="14"/>
        </w:rPr>
        <w:t>директором</w:t>
      </w:r>
      <w:r w:rsidRPr="004B0860">
        <w:rPr>
          <w:spacing w:val="18"/>
          <w:sz w:val="20"/>
          <w:szCs w:val="14"/>
        </w:rPr>
        <w:t xml:space="preserve"> </w:t>
      </w:r>
      <w:r w:rsidRPr="004B0860">
        <w:rPr>
          <w:sz w:val="20"/>
          <w:szCs w:val="14"/>
        </w:rPr>
        <w:t>поступают</w:t>
      </w:r>
      <w:r w:rsidRPr="004B0860">
        <w:rPr>
          <w:spacing w:val="22"/>
          <w:sz w:val="20"/>
          <w:szCs w:val="14"/>
        </w:rPr>
        <w:t xml:space="preserve"> </w:t>
      </w:r>
      <w:r w:rsidRPr="004B0860">
        <w:rPr>
          <w:sz w:val="20"/>
          <w:szCs w:val="14"/>
        </w:rPr>
        <w:t>в</w:t>
      </w:r>
      <w:r w:rsidRPr="004B0860">
        <w:rPr>
          <w:spacing w:val="18"/>
          <w:sz w:val="20"/>
          <w:szCs w:val="14"/>
        </w:rPr>
        <w:t xml:space="preserve"> </w:t>
      </w:r>
      <w:r w:rsidRPr="004B0860">
        <w:rPr>
          <w:sz w:val="20"/>
          <w:szCs w:val="14"/>
        </w:rPr>
        <w:t>ППО</w:t>
      </w:r>
      <w:r w:rsidRPr="004B0860">
        <w:rPr>
          <w:spacing w:val="17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20"/>
          <w:sz w:val="20"/>
          <w:szCs w:val="14"/>
        </w:rPr>
        <w:t xml:space="preserve"> </w:t>
      </w:r>
      <w:r w:rsidRPr="004B0860">
        <w:rPr>
          <w:sz w:val="20"/>
          <w:szCs w:val="14"/>
        </w:rPr>
        <w:t>регистрируются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в</w:t>
      </w:r>
      <w:r w:rsidRPr="004B0860">
        <w:rPr>
          <w:spacing w:val="-9"/>
          <w:sz w:val="20"/>
          <w:szCs w:val="14"/>
        </w:rPr>
        <w:t xml:space="preserve"> </w:t>
      </w:r>
      <w:r w:rsidRPr="004B0860">
        <w:rPr>
          <w:sz w:val="20"/>
          <w:szCs w:val="14"/>
        </w:rPr>
        <w:t>«Журнале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регистрации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входящих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документов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z w:val="20"/>
          <w:szCs w:val="14"/>
        </w:rPr>
        <w:t>ППО».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2.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На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основе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«Заявки»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потенциальному</w:t>
      </w:r>
      <w:r w:rsidRPr="004B0860">
        <w:rPr>
          <w:spacing w:val="5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заказчику</w:t>
      </w:r>
      <w:r w:rsidRPr="004B0860">
        <w:rPr>
          <w:spacing w:val="4"/>
          <w:sz w:val="20"/>
          <w:szCs w:val="14"/>
        </w:rPr>
        <w:t xml:space="preserve"> </w:t>
      </w:r>
      <w:r w:rsidRPr="004B0860">
        <w:rPr>
          <w:sz w:val="20"/>
          <w:szCs w:val="14"/>
        </w:rPr>
        <w:t>направить</w:t>
      </w:r>
      <w:r w:rsidRPr="004B0860">
        <w:rPr>
          <w:spacing w:val="11"/>
          <w:sz w:val="20"/>
          <w:szCs w:val="14"/>
        </w:rPr>
        <w:t xml:space="preserve"> </w:t>
      </w:r>
      <w:r w:rsidRPr="004B0860">
        <w:rPr>
          <w:sz w:val="20"/>
          <w:szCs w:val="14"/>
        </w:rPr>
        <w:t>«Опросный лист»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z w:val="20"/>
          <w:szCs w:val="14"/>
        </w:rPr>
        <w:t>с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целью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идентификации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требований</w:t>
      </w:r>
      <w:r w:rsidRPr="004B0860">
        <w:rPr>
          <w:spacing w:val="-3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заказчика.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3.</w:t>
      </w:r>
      <w:r w:rsidRPr="004B0860">
        <w:rPr>
          <w:spacing w:val="51"/>
          <w:sz w:val="20"/>
          <w:szCs w:val="14"/>
        </w:rPr>
        <w:t xml:space="preserve"> </w:t>
      </w:r>
      <w:r w:rsidRPr="004B0860">
        <w:rPr>
          <w:sz w:val="20"/>
          <w:szCs w:val="14"/>
        </w:rPr>
        <w:t>Зарегистрировать</w:t>
      </w:r>
      <w:r w:rsidRPr="004B0860">
        <w:rPr>
          <w:spacing w:val="53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заполненный</w:t>
      </w:r>
      <w:r w:rsidRPr="004B0860">
        <w:rPr>
          <w:spacing w:val="51"/>
          <w:sz w:val="20"/>
          <w:szCs w:val="14"/>
        </w:rPr>
        <w:t xml:space="preserve"> </w:t>
      </w:r>
      <w:r w:rsidRPr="004B0860">
        <w:rPr>
          <w:sz w:val="20"/>
          <w:szCs w:val="14"/>
        </w:rPr>
        <w:t>потенциальным</w:t>
      </w:r>
      <w:r w:rsidRPr="004B0860">
        <w:rPr>
          <w:spacing w:val="50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заказчиком</w:t>
      </w:r>
      <w:r w:rsidRPr="004B0860">
        <w:rPr>
          <w:spacing w:val="49"/>
          <w:sz w:val="20"/>
          <w:szCs w:val="14"/>
        </w:rPr>
        <w:t xml:space="preserve"> </w:t>
      </w:r>
      <w:r w:rsidRPr="004B0860">
        <w:rPr>
          <w:sz w:val="20"/>
          <w:szCs w:val="14"/>
        </w:rPr>
        <w:t>«Опросный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лист»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в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«Журнале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регистрации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заявок».</w:t>
      </w:r>
    </w:p>
    <w:p w:rsidR="004B0860" w:rsidRPr="004B0860" w:rsidRDefault="004B0860" w:rsidP="004B0860">
      <w:pPr>
        <w:pStyle w:val="TableParagraph"/>
        <w:tabs>
          <w:tab w:val="left" w:pos="1156"/>
          <w:tab w:val="left" w:pos="2466"/>
          <w:tab w:val="left" w:pos="5099"/>
          <w:tab w:val="left" w:pos="6677"/>
          <w:tab w:val="left" w:pos="7574"/>
          <w:tab w:val="left" w:pos="7948"/>
        </w:tabs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4.</w:t>
      </w:r>
      <w:r w:rsidRPr="004B0860">
        <w:rPr>
          <w:sz w:val="20"/>
          <w:szCs w:val="14"/>
        </w:rPr>
        <w:tab/>
        <w:t>Передать зарегистрированный «Опросный лист» в процедуру СМК.210 «Проектирование»</w:t>
      </w:r>
      <w:r w:rsidRPr="004B0860">
        <w:rPr>
          <w:spacing w:val="16"/>
          <w:sz w:val="20"/>
          <w:szCs w:val="14"/>
        </w:rPr>
        <w:t xml:space="preserve"> </w:t>
      </w:r>
      <w:r w:rsidRPr="004B0860">
        <w:rPr>
          <w:sz w:val="20"/>
          <w:szCs w:val="14"/>
        </w:rPr>
        <w:t>Главному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конструктору</w:t>
      </w:r>
      <w:r w:rsidRPr="004B0860">
        <w:rPr>
          <w:spacing w:val="13"/>
          <w:sz w:val="20"/>
          <w:szCs w:val="14"/>
        </w:rPr>
        <w:t xml:space="preserve"> </w:t>
      </w:r>
      <w:r w:rsidRPr="004B0860">
        <w:rPr>
          <w:sz w:val="20"/>
          <w:szCs w:val="14"/>
        </w:rPr>
        <w:t>для</w:t>
      </w:r>
      <w:r w:rsidRPr="004B0860">
        <w:rPr>
          <w:spacing w:val="13"/>
          <w:sz w:val="20"/>
          <w:szCs w:val="14"/>
        </w:rPr>
        <w:t xml:space="preserve"> </w:t>
      </w:r>
      <w:r w:rsidRPr="004B0860">
        <w:rPr>
          <w:sz w:val="20"/>
          <w:szCs w:val="14"/>
        </w:rPr>
        <w:t>анализа</w:t>
      </w:r>
      <w:r w:rsidRPr="004B0860">
        <w:rPr>
          <w:spacing w:val="12"/>
          <w:sz w:val="20"/>
          <w:szCs w:val="14"/>
        </w:rPr>
        <w:t xml:space="preserve"> </w:t>
      </w:r>
      <w:r w:rsidRPr="004B0860">
        <w:rPr>
          <w:sz w:val="20"/>
          <w:szCs w:val="14"/>
        </w:rPr>
        <w:t>требований</w:t>
      </w:r>
      <w:r w:rsidRPr="004B0860">
        <w:rPr>
          <w:spacing w:val="-64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заказчика.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5.</w:t>
      </w:r>
      <w:r w:rsidRPr="004B0860">
        <w:rPr>
          <w:spacing w:val="6"/>
          <w:sz w:val="20"/>
          <w:szCs w:val="14"/>
        </w:rPr>
        <w:t xml:space="preserve"> </w:t>
      </w:r>
      <w:r w:rsidRPr="004B0860">
        <w:rPr>
          <w:sz w:val="20"/>
          <w:szCs w:val="14"/>
        </w:rPr>
        <w:t>Главный</w:t>
      </w:r>
      <w:r w:rsidRPr="004B0860">
        <w:rPr>
          <w:spacing w:val="11"/>
          <w:sz w:val="20"/>
          <w:szCs w:val="14"/>
        </w:rPr>
        <w:t xml:space="preserve"> </w:t>
      </w:r>
      <w:r w:rsidRPr="004B0860">
        <w:rPr>
          <w:sz w:val="20"/>
          <w:szCs w:val="14"/>
        </w:rPr>
        <w:t>конструктор,</w:t>
      </w:r>
      <w:r w:rsidRPr="004B0860">
        <w:rPr>
          <w:spacing w:val="7"/>
          <w:sz w:val="20"/>
          <w:szCs w:val="14"/>
        </w:rPr>
        <w:t xml:space="preserve"> </w:t>
      </w:r>
      <w:r w:rsidRPr="004B0860">
        <w:rPr>
          <w:sz w:val="20"/>
          <w:szCs w:val="14"/>
        </w:rPr>
        <w:t>начальник</w:t>
      </w:r>
      <w:r w:rsidRPr="004B0860">
        <w:rPr>
          <w:spacing w:val="11"/>
          <w:sz w:val="20"/>
          <w:szCs w:val="14"/>
        </w:rPr>
        <w:t xml:space="preserve"> </w:t>
      </w:r>
      <w:r w:rsidRPr="004B0860">
        <w:rPr>
          <w:sz w:val="20"/>
          <w:szCs w:val="14"/>
        </w:rPr>
        <w:t>ОКЭП</w:t>
      </w:r>
      <w:r w:rsidRPr="004B0860">
        <w:rPr>
          <w:spacing w:val="4"/>
          <w:sz w:val="20"/>
          <w:szCs w:val="14"/>
        </w:rPr>
        <w:t xml:space="preserve"> </w:t>
      </w:r>
      <w:r w:rsidRPr="004B0860">
        <w:rPr>
          <w:sz w:val="20"/>
          <w:szCs w:val="14"/>
        </w:rPr>
        <w:t>совместно</w:t>
      </w:r>
      <w:r w:rsidRPr="004B0860">
        <w:rPr>
          <w:spacing w:val="11"/>
          <w:sz w:val="20"/>
          <w:szCs w:val="14"/>
        </w:rPr>
        <w:t xml:space="preserve"> </w:t>
      </w:r>
      <w:r w:rsidRPr="004B0860">
        <w:rPr>
          <w:sz w:val="20"/>
          <w:szCs w:val="14"/>
        </w:rPr>
        <w:t>с</w:t>
      </w:r>
      <w:r w:rsidRPr="004B0860">
        <w:rPr>
          <w:spacing w:val="7"/>
          <w:sz w:val="20"/>
          <w:szCs w:val="14"/>
        </w:rPr>
        <w:t xml:space="preserve"> </w:t>
      </w:r>
      <w:r w:rsidRPr="004B0860">
        <w:rPr>
          <w:sz w:val="20"/>
          <w:szCs w:val="14"/>
        </w:rPr>
        <w:t>начальником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ТО анализируют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требования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заказчика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z w:val="20"/>
          <w:szCs w:val="14"/>
        </w:rPr>
        <w:t>возможности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производства.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6.</w:t>
      </w:r>
      <w:r w:rsidRPr="004B0860">
        <w:rPr>
          <w:spacing w:val="38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При</w:t>
      </w:r>
      <w:r w:rsidRPr="004B0860">
        <w:rPr>
          <w:spacing w:val="39"/>
          <w:sz w:val="20"/>
          <w:szCs w:val="14"/>
        </w:rPr>
        <w:t xml:space="preserve"> </w:t>
      </w:r>
      <w:r w:rsidRPr="004B0860">
        <w:rPr>
          <w:sz w:val="20"/>
          <w:szCs w:val="14"/>
        </w:rPr>
        <w:t>отрицательном</w:t>
      </w:r>
      <w:r w:rsidRPr="004B0860">
        <w:rPr>
          <w:spacing w:val="37"/>
          <w:sz w:val="20"/>
          <w:szCs w:val="14"/>
        </w:rPr>
        <w:t xml:space="preserve"> </w:t>
      </w:r>
      <w:r w:rsidRPr="004B0860">
        <w:rPr>
          <w:sz w:val="20"/>
          <w:szCs w:val="14"/>
        </w:rPr>
        <w:t>решении</w:t>
      </w:r>
      <w:r w:rsidRPr="004B0860">
        <w:rPr>
          <w:spacing w:val="39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относительно</w:t>
      </w:r>
      <w:r w:rsidRPr="004B0860">
        <w:rPr>
          <w:spacing w:val="39"/>
          <w:sz w:val="20"/>
          <w:szCs w:val="14"/>
        </w:rPr>
        <w:t xml:space="preserve"> </w:t>
      </w:r>
      <w:r w:rsidRPr="004B0860">
        <w:rPr>
          <w:sz w:val="20"/>
          <w:szCs w:val="14"/>
        </w:rPr>
        <w:t>возможностей</w:t>
      </w:r>
      <w:r w:rsidRPr="004B0860">
        <w:rPr>
          <w:spacing w:val="38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производства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заказчику</w:t>
      </w:r>
      <w:r w:rsidRPr="004B0860">
        <w:rPr>
          <w:spacing w:val="-9"/>
          <w:sz w:val="20"/>
          <w:szCs w:val="14"/>
        </w:rPr>
        <w:t xml:space="preserve"> </w:t>
      </w:r>
      <w:r w:rsidRPr="004B0860">
        <w:rPr>
          <w:sz w:val="20"/>
          <w:szCs w:val="14"/>
        </w:rPr>
        <w:t>пишется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мотивированный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отказ.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7. При положительном решении относительно возможностей производства Главным конструктором составляется «Габаритный чертеж» и «Дополнение к габаритному чертежу» с учетом требований, не установленных заказчиком,</w:t>
      </w:r>
      <w:r w:rsidRPr="004B0860">
        <w:rPr>
          <w:spacing w:val="4"/>
          <w:sz w:val="20"/>
          <w:szCs w:val="14"/>
        </w:rPr>
        <w:t xml:space="preserve"> </w:t>
      </w:r>
      <w:r w:rsidRPr="004B0860">
        <w:rPr>
          <w:sz w:val="20"/>
          <w:szCs w:val="14"/>
        </w:rPr>
        <w:t>но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для</w:t>
      </w:r>
      <w:r w:rsidRPr="004B0860">
        <w:rPr>
          <w:spacing w:val="6"/>
          <w:sz w:val="20"/>
          <w:szCs w:val="14"/>
        </w:rPr>
        <w:t xml:space="preserve"> </w:t>
      </w:r>
      <w:r w:rsidRPr="004B0860">
        <w:rPr>
          <w:sz w:val="20"/>
          <w:szCs w:val="14"/>
        </w:rPr>
        <w:t>подразумеваемого</w:t>
      </w:r>
      <w:r w:rsidRPr="004B0860">
        <w:rPr>
          <w:spacing w:val="5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применения,</w:t>
      </w:r>
      <w:r w:rsidRPr="004B0860">
        <w:rPr>
          <w:spacing w:val="5"/>
          <w:sz w:val="20"/>
          <w:szCs w:val="14"/>
        </w:rPr>
        <w:t xml:space="preserve"> </w:t>
      </w:r>
      <w:r w:rsidRPr="004B0860">
        <w:rPr>
          <w:sz w:val="20"/>
          <w:szCs w:val="14"/>
        </w:rPr>
        <w:t>а</w:t>
      </w:r>
      <w:r w:rsidRPr="004B0860">
        <w:rPr>
          <w:spacing w:val="5"/>
          <w:sz w:val="20"/>
          <w:szCs w:val="14"/>
        </w:rPr>
        <w:t xml:space="preserve"> </w:t>
      </w:r>
      <w:r w:rsidRPr="004B0860">
        <w:rPr>
          <w:sz w:val="20"/>
          <w:szCs w:val="14"/>
        </w:rPr>
        <w:t>также</w:t>
      </w:r>
      <w:r w:rsidRPr="004B0860">
        <w:rPr>
          <w:spacing w:val="4"/>
          <w:sz w:val="20"/>
          <w:szCs w:val="14"/>
        </w:rPr>
        <w:t xml:space="preserve"> </w:t>
      </w:r>
      <w:r w:rsidRPr="004B0860">
        <w:rPr>
          <w:sz w:val="20"/>
          <w:szCs w:val="14"/>
        </w:rPr>
        <w:t>с</w:t>
      </w:r>
      <w:r w:rsidRPr="004B0860">
        <w:rPr>
          <w:spacing w:val="5"/>
          <w:sz w:val="20"/>
          <w:szCs w:val="14"/>
        </w:rPr>
        <w:t xml:space="preserve"> </w:t>
      </w:r>
      <w:r w:rsidRPr="004B0860">
        <w:rPr>
          <w:sz w:val="20"/>
          <w:szCs w:val="14"/>
        </w:rPr>
        <w:t>учетом</w:t>
      </w:r>
      <w:r w:rsidRPr="004B0860">
        <w:rPr>
          <w:spacing w:val="3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законодательных,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регулирующих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требований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внутренних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актов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z w:val="20"/>
          <w:szCs w:val="14"/>
        </w:rPr>
        <w:t>организации.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8.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Получить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z w:val="20"/>
          <w:szCs w:val="14"/>
        </w:rPr>
        <w:t>в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z w:val="20"/>
          <w:szCs w:val="14"/>
        </w:rPr>
        <w:t>ходе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z w:val="20"/>
          <w:szCs w:val="14"/>
        </w:rPr>
        <w:t>исполнения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процедуры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z w:val="20"/>
          <w:szCs w:val="14"/>
        </w:rPr>
        <w:t>СМК.210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«Проектирование»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z w:val="20"/>
          <w:szCs w:val="14"/>
        </w:rPr>
        <w:t>–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«Габаритный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чертеж»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z w:val="20"/>
          <w:szCs w:val="14"/>
        </w:rPr>
        <w:t>«Дополнение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к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габаритному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z w:val="20"/>
          <w:szCs w:val="14"/>
        </w:rPr>
        <w:t>чертежу».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9. Отправить на согласование и подпись потенциальному заказчику «Габаритный чертеж» и «Дополнение к габаритному чертежу» (согласование тре</w:t>
      </w:r>
      <w:r w:rsidRPr="004B0860">
        <w:rPr>
          <w:spacing w:val="-2"/>
          <w:sz w:val="20"/>
          <w:szCs w:val="14"/>
        </w:rPr>
        <w:t>бований</w:t>
      </w:r>
      <w:r w:rsidRPr="004B0860">
        <w:rPr>
          <w:spacing w:val="-10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к</w:t>
      </w:r>
      <w:r w:rsidRPr="004B0860">
        <w:rPr>
          <w:spacing w:val="-14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продукции,</w:t>
      </w:r>
      <w:r w:rsidRPr="004B0860">
        <w:rPr>
          <w:spacing w:val="-10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возможно</w:t>
      </w:r>
      <w:r w:rsidRPr="004B0860">
        <w:rPr>
          <w:spacing w:val="-13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отличающихся</w:t>
      </w:r>
      <w:r w:rsidRPr="004B0860">
        <w:rPr>
          <w:spacing w:val="-9"/>
          <w:sz w:val="20"/>
          <w:szCs w:val="14"/>
        </w:rPr>
        <w:t xml:space="preserve"> </w:t>
      </w:r>
      <w:proofErr w:type="gramStart"/>
      <w:r w:rsidRPr="004B0860">
        <w:rPr>
          <w:spacing w:val="-1"/>
          <w:sz w:val="20"/>
          <w:szCs w:val="14"/>
        </w:rPr>
        <w:t>от</w:t>
      </w:r>
      <w:proofErr w:type="gramEnd"/>
      <w:r w:rsidRPr="004B0860">
        <w:rPr>
          <w:spacing w:val="-15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сформулированных</w:t>
      </w:r>
      <w:r w:rsidRPr="004B0860">
        <w:rPr>
          <w:spacing w:val="-10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ранее</w:t>
      </w:r>
      <w:r w:rsidRPr="004B0860">
        <w:rPr>
          <w:spacing w:val="-10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 xml:space="preserve">на </w:t>
      </w:r>
      <w:r w:rsidRPr="004B0860">
        <w:rPr>
          <w:sz w:val="20"/>
          <w:szCs w:val="14"/>
        </w:rPr>
        <w:t>этапе).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 xml:space="preserve">10. Получить от потенциального заказчика </w:t>
      </w:r>
      <w:proofErr w:type="gramStart"/>
      <w:r w:rsidRPr="004B0860">
        <w:rPr>
          <w:sz w:val="20"/>
          <w:szCs w:val="14"/>
        </w:rPr>
        <w:t>подписанные</w:t>
      </w:r>
      <w:proofErr w:type="gramEnd"/>
      <w:r w:rsidRPr="004B0860">
        <w:rPr>
          <w:sz w:val="20"/>
          <w:szCs w:val="14"/>
        </w:rPr>
        <w:t xml:space="preserve"> «Габаритный</w:t>
      </w:r>
      <w:r w:rsidRPr="004B0860">
        <w:rPr>
          <w:spacing w:val="1"/>
          <w:sz w:val="20"/>
          <w:szCs w:val="14"/>
        </w:rPr>
        <w:t xml:space="preserve"> </w:t>
      </w:r>
      <w:r w:rsidRPr="004B0860">
        <w:rPr>
          <w:sz w:val="20"/>
          <w:szCs w:val="14"/>
        </w:rPr>
        <w:t>чертеж» и «Дополнение к габаритному чертежу». После подписания «Габаритного чертежа» и «Дополнения к габаритному чертежу» потенциальный заказчик</w:t>
      </w:r>
      <w:r w:rsidRPr="004B0860">
        <w:rPr>
          <w:spacing w:val="-3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приобретает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z w:val="20"/>
          <w:szCs w:val="14"/>
        </w:rPr>
        <w:t>статус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реального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заказчика.</w:t>
      </w:r>
      <w:r w:rsidRPr="004B0860">
        <w:rPr>
          <w:spacing w:val="-12"/>
          <w:sz w:val="20"/>
          <w:szCs w:val="14"/>
        </w:rPr>
        <w:t xml:space="preserve"> </w:t>
      </w:r>
      <w:proofErr w:type="gramStart"/>
      <w:r w:rsidRPr="004B0860">
        <w:rPr>
          <w:sz w:val="20"/>
          <w:szCs w:val="14"/>
        </w:rPr>
        <w:t>Оригиналы</w:t>
      </w:r>
      <w:r w:rsidRPr="004B0860">
        <w:rPr>
          <w:spacing w:val="-11"/>
          <w:sz w:val="20"/>
          <w:szCs w:val="14"/>
        </w:rPr>
        <w:t xml:space="preserve"> </w:t>
      </w:r>
      <w:r w:rsidRPr="004B0860">
        <w:rPr>
          <w:sz w:val="20"/>
          <w:szCs w:val="14"/>
        </w:rPr>
        <w:t>подписанных</w:t>
      </w:r>
      <w:r w:rsidRPr="004B0860">
        <w:rPr>
          <w:spacing w:val="-12"/>
          <w:sz w:val="20"/>
          <w:szCs w:val="14"/>
        </w:rPr>
        <w:t xml:space="preserve"> </w:t>
      </w:r>
      <w:r w:rsidRPr="004B0860">
        <w:rPr>
          <w:sz w:val="20"/>
          <w:szCs w:val="14"/>
        </w:rPr>
        <w:t>«Га</w:t>
      </w:r>
      <w:r w:rsidRPr="004B0860">
        <w:rPr>
          <w:spacing w:val="-1"/>
          <w:sz w:val="20"/>
          <w:szCs w:val="14"/>
        </w:rPr>
        <w:t>баритного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чертежа»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и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«Дополнения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к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габаритному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чертежу»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z w:val="20"/>
          <w:szCs w:val="14"/>
        </w:rPr>
        <w:t>хранятся</w:t>
      </w:r>
      <w:r w:rsidRPr="004B0860">
        <w:rPr>
          <w:spacing w:val="-3"/>
          <w:sz w:val="20"/>
          <w:szCs w:val="14"/>
        </w:rPr>
        <w:t xml:space="preserve"> </w:t>
      </w:r>
      <w:r w:rsidRPr="004B0860">
        <w:rPr>
          <w:sz w:val="20"/>
          <w:szCs w:val="14"/>
        </w:rPr>
        <w:t>вместе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z w:val="20"/>
          <w:szCs w:val="14"/>
        </w:rPr>
        <w:t>с «Договором».</w:t>
      </w:r>
      <w:proofErr w:type="gramEnd"/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11. Сформировать стоимость изготовления продукции. На основании согласованных с заказчиком «Габаритного чертежа», «Дополнения к габаритному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чертежу»</w:t>
      </w:r>
      <w:r w:rsidRPr="004B0860">
        <w:rPr>
          <w:spacing w:val="19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14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предварительных</w:t>
      </w:r>
      <w:r w:rsidRPr="004B0860">
        <w:rPr>
          <w:spacing w:val="14"/>
          <w:sz w:val="20"/>
          <w:szCs w:val="14"/>
        </w:rPr>
        <w:t xml:space="preserve"> </w:t>
      </w:r>
      <w:r w:rsidRPr="004B0860">
        <w:rPr>
          <w:sz w:val="20"/>
          <w:szCs w:val="14"/>
        </w:rPr>
        <w:t>норм</w:t>
      </w:r>
      <w:r w:rsidRPr="004B0860">
        <w:rPr>
          <w:spacing w:val="12"/>
          <w:sz w:val="20"/>
          <w:szCs w:val="14"/>
        </w:rPr>
        <w:t xml:space="preserve"> </w:t>
      </w:r>
      <w:r w:rsidRPr="004B0860">
        <w:rPr>
          <w:sz w:val="20"/>
          <w:szCs w:val="14"/>
        </w:rPr>
        <w:t>расхода</w:t>
      </w:r>
      <w:r w:rsidRPr="004B0860">
        <w:rPr>
          <w:spacing w:val="19"/>
          <w:sz w:val="20"/>
          <w:szCs w:val="14"/>
        </w:rPr>
        <w:t xml:space="preserve"> </w:t>
      </w:r>
      <w:r w:rsidRPr="004B0860">
        <w:rPr>
          <w:sz w:val="20"/>
          <w:szCs w:val="14"/>
        </w:rPr>
        <w:t>материала</w:t>
      </w:r>
      <w:r w:rsidRPr="004B0860">
        <w:rPr>
          <w:spacing w:val="19"/>
          <w:sz w:val="20"/>
          <w:szCs w:val="14"/>
        </w:rPr>
        <w:t xml:space="preserve"> </w:t>
      </w:r>
      <w:r w:rsidRPr="004B0860">
        <w:rPr>
          <w:sz w:val="20"/>
          <w:szCs w:val="14"/>
        </w:rPr>
        <w:t>составляется «Плановая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калькуляция».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12.</w:t>
      </w:r>
      <w:r w:rsidRPr="004B0860">
        <w:rPr>
          <w:spacing w:val="5"/>
          <w:sz w:val="20"/>
          <w:szCs w:val="14"/>
        </w:rPr>
        <w:t xml:space="preserve"> </w:t>
      </w:r>
      <w:r w:rsidRPr="004B0860">
        <w:rPr>
          <w:sz w:val="20"/>
          <w:szCs w:val="14"/>
        </w:rPr>
        <w:t>Сформировать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6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отправить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реальному</w:t>
      </w:r>
      <w:r w:rsidRPr="004B0860">
        <w:rPr>
          <w:spacing w:val="6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заказчику</w:t>
      </w:r>
      <w:r w:rsidRPr="004B0860">
        <w:rPr>
          <w:spacing w:val="1"/>
          <w:sz w:val="20"/>
          <w:szCs w:val="14"/>
        </w:rPr>
        <w:t xml:space="preserve"> </w:t>
      </w:r>
      <w:r w:rsidRPr="004B0860">
        <w:rPr>
          <w:sz w:val="20"/>
          <w:szCs w:val="14"/>
        </w:rPr>
        <w:t>письмо</w:t>
      </w:r>
      <w:r w:rsidRPr="004B0860">
        <w:rPr>
          <w:spacing w:val="6"/>
          <w:sz w:val="20"/>
          <w:szCs w:val="14"/>
        </w:rPr>
        <w:t xml:space="preserve"> </w:t>
      </w:r>
      <w:r w:rsidRPr="004B0860">
        <w:rPr>
          <w:sz w:val="20"/>
          <w:szCs w:val="14"/>
        </w:rPr>
        <w:t>с</w:t>
      </w:r>
      <w:r w:rsidRPr="004B0860">
        <w:rPr>
          <w:spacing w:val="11"/>
          <w:sz w:val="20"/>
          <w:szCs w:val="14"/>
        </w:rPr>
        <w:t xml:space="preserve"> </w:t>
      </w:r>
      <w:r w:rsidRPr="004B0860">
        <w:rPr>
          <w:sz w:val="20"/>
          <w:szCs w:val="14"/>
        </w:rPr>
        <w:t>указанием стоимости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z w:val="20"/>
          <w:szCs w:val="14"/>
        </w:rPr>
        <w:t>сроков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изготовления.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pacing w:val="-3"/>
          <w:sz w:val="20"/>
          <w:szCs w:val="14"/>
        </w:rPr>
        <w:t>13.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Получить</w:t>
      </w:r>
      <w:r w:rsidRPr="004B0860">
        <w:rPr>
          <w:spacing w:val="-9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письмо-ответ</w:t>
      </w:r>
      <w:r w:rsidRPr="004B0860">
        <w:rPr>
          <w:spacing w:val="-14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от</w:t>
      </w:r>
      <w:r w:rsidRPr="004B0860">
        <w:rPr>
          <w:spacing w:val="-9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реального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заказчика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с</w:t>
      </w:r>
      <w:r w:rsidRPr="004B0860">
        <w:rPr>
          <w:spacing w:val="-11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его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согласием</w:t>
      </w:r>
      <w:r w:rsidRPr="004B0860">
        <w:rPr>
          <w:spacing w:val="-13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на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изго</w:t>
      </w:r>
      <w:r w:rsidRPr="004B0860">
        <w:rPr>
          <w:spacing w:val="-4"/>
          <w:sz w:val="20"/>
          <w:szCs w:val="14"/>
        </w:rPr>
        <w:t>товление</w:t>
      </w:r>
      <w:r w:rsidRPr="004B0860">
        <w:rPr>
          <w:spacing w:val="-12"/>
          <w:sz w:val="20"/>
          <w:szCs w:val="14"/>
        </w:rPr>
        <w:t xml:space="preserve"> </w:t>
      </w:r>
      <w:r w:rsidRPr="004B0860">
        <w:rPr>
          <w:spacing w:val="-4"/>
          <w:sz w:val="20"/>
          <w:szCs w:val="14"/>
        </w:rPr>
        <w:t>продукции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pacing w:val="-4"/>
          <w:sz w:val="20"/>
          <w:szCs w:val="14"/>
        </w:rPr>
        <w:t>с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pacing w:val="-4"/>
          <w:sz w:val="20"/>
          <w:szCs w:val="14"/>
        </w:rPr>
        <w:t>установленными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требованиями.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14. На основании письма-ответа составить и подписать Ген. директором</w:t>
      </w:r>
      <w:r w:rsidRPr="004B0860">
        <w:rPr>
          <w:spacing w:val="1"/>
          <w:sz w:val="20"/>
          <w:szCs w:val="14"/>
        </w:rPr>
        <w:t xml:space="preserve"> </w:t>
      </w:r>
      <w:r w:rsidRPr="004B0860">
        <w:rPr>
          <w:sz w:val="20"/>
          <w:szCs w:val="14"/>
        </w:rPr>
        <w:t>ОАО «</w:t>
      </w:r>
      <w:proofErr w:type="spellStart"/>
      <w:r w:rsidRPr="004B0860">
        <w:rPr>
          <w:sz w:val="20"/>
          <w:szCs w:val="14"/>
        </w:rPr>
        <w:t>МКрЗ</w:t>
      </w:r>
      <w:proofErr w:type="spellEnd"/>
      <w:r w:rsidRPr="004B0860">
        <w:rPr>
          <w:sz w:val="20"/>
          <w:szCs w:val="14"/>
        </w:rPr>
        <w:t>» Договор на изготовление и поставку продукции. Зарегистриро</w:t>
      </w:r>
      <w:r w:rsidRPr="004B0860">
        <w:rPr>
          <w:spacing w:val="-1"/>
          <w:sz w:val="20"/>
          <w:szCs w:val="14"/>
        </w:rPr>
        <w:t>вать</w:t>
      </w:r>
      <w:r w:rsidRPr="004B0860">
        <w:rPr>
          <w:spacing w:val="-14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подписанный</w:t>
      </w:r>
      <w:r w:rsidRPr="004B0860">
        <w:rPr>
          <w:spacing w:val="-11"/>
          <w:sz w:val="20"/>
          <w:szCs w:val="14"/>
        </w:rPr>
        <w:t xml:space="preserve"> </w:t>
      </w:r>
      <w:r w:rsidRPr="004B0860">
        <w:rPr>
          <w:sz w:val="20"/>
          <w:szCs w:val="14"/>
        </w:rPr>
        <w:t>Договор</w:t>
      </w:r>
      <w:r w:rsidRPr="004B0860">
        <w:rPr>
          <w:spacing w:val="-11"/>
          <w:sz w:val="20"/>
          <w:szCs w:val="14"/>
        </w:rPr>
        <w:t xml:space="preserve"> </w:t>
      </w:r>
      <w:r w:rsidRPr="004B0860">
        <w:rPr>
          <w:sz w:val="20"/>
          <w:szCs w:val="14"/>
        </w:rPr>
        <w:t>в</w:t>
      </w:r>
      <w:r w:rsidRPr="004B0860">
        <w:rPr>
          <w:spacing w:val="-16"/>
          <w:sz w:val="20"/>
          <w:szCs w:val="14"/>
        </w:rPr>
        <w:t xml:space="preserve"> </w:t>
      </w:r>
      <w:r w:rsidRPr="004B0860">
        <w:rPr>
          <w:sz w:val="20"/>
          <w:szCs w:val="14"/>
        </w:rPr>
        <w:t>«Книге</w:t>
      </w:r>
      <w:r w:rsidRPr="004B0860">
        <w:rPr>
          <w:spacing w:val="-11"/>
          <w:sz w:val="20"/>
          <w:szCs w:val="14"/>
        </w:rPr>
        <w:t xml:space="preserve"> </w:t>
      </w:r>
      <w:r w:rsidRPr="004B0860">
        <w:rPr>
          <w:sz w:val="20"/>
          <w:szCs w:val="14"/>
        </w:rPr>
        <w:t>регистрации</w:t>
      </w:r>
      <w:r w:rsidRPr="004B0860">
        <w:rPr>
          <w:spacing w:val="-11"/>
          <w:sz w:val="20"/>
          <w:szCs w:val="14"/>
        </w:rPr>
        <w:t xml:space="preserve"> </w:t>
      </w:r>
      <w:r w:rsidRPr="004B0860">
        <w:rPr>
          <w:sz w:val="20"/>
          <w:szCs w:val="14"/>
        </w:rPr>
        <w:t>договоров».</w:t>
      </w:r>
      <w:r w:rsidRPr="004B0860">
        <w:rPr>
          <w:spacing w:val="-11"/>
          <w:sz w:val="20"/>
          <w:szCs w:val="14"/>
        </w:rPr>
        <w:t xml:space="preserve"> </w:t>
      </w:r>
      <w:r w:rsidRPr="004B0860">
        <w:rPr>
          <w:sz w:val="20"/>
          <w:szCs w:val="14"/>
        </w:rPr>
        <w:t>На</w:t>
      </w:r>
      <w:r w:rsidRPr="004B0860">
        <w:rPr>
          <w:spacing w:val="-12"/>
          <w:sz w:val="20"/>
          <w:szCs w:val="14"/>
        </w:rPr>
        <w:t xml:space="preserve"> </w:t>
      </w:r>
      <w:r w:rsidRPr="004B0860">
        <w:rPr>
          <w:sz w:val="20"/>
          <w:szCs w:val="14"/>
        </w:rPr>
        <w:t>данном</w:t>
      </w:r>
      <w:r w:rsidRPr="004B0860">
        <w:rPr>
          <w:spacing w:val="-13"/>
          <w:sz w:val="20"/>
          <w:szCs w:val="14"/>
        </w:rPr>
        <w:t xml:space="preserve"> </w:t>
      </w:r>
      <w:r w:rsidRPr="004B0860">
        <w:rPr>
          <w:sz w:val="20"/>
          <w:szCs w:val="14"/>
        </w:rPr>
        <w:t xml:space="preserve">этапе </w:t>
      </w:r>
      <w:r w:rsidRPr="004B0860">
        <w:rPr>
          <w:spacing w:val="-4"/>
          <w:sz w:val="20"/>
          <w:szCs w:val="14"/>
        </w:rPr>
        <w:t>определить</w:t>
      </w:r>
      <w:r w:rsidRPr="004B0860">
        <w:rPr>
          <w:spacing w:val="-13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номер</w:t>
      </w:r>
      <w:r w:rsidRPr="004B0860">
        <w:rPr>
          <w:spacing w:val="-9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заказа.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lastRenderedPageBreak/>
        <w:t>15.</w:t>
      </w:r>
      <w:r w:rsidRPr="004B0860">
        <w:rPr>
          <w:spacing w:val="37"/>
          <w:sz w:val="20"/>
          <w:szCs w:val="14"/>
        </w:rPr>
        <w:t xml:space="preserve"> </w:t>
      </w:r>
      <w:r w:rsidRPr="004B0860">
        <w:rPr>
          <w:sz w:val="20"/>
          <w:szCs w:val="14"/>
        </w:rPr>
        <w:t>Подписанный</w:t>
      </w:r>
      <w:r w:rsidRPr="004B0860">
        <w:rPr>
          <w:spacing w:val="38"/>
          <w:sz w:val="20"/>
          <w:szCs w:val="14"/>
        </w:rPr>
        <w:t xml:space="preserve"> </w:t>
      </w:r>
      <w:r w:rsidRPr="004B0860">
        <w:rPr>
          <w:sz w:val="20"/>
          <w:szCs w:val="14"/>
        </w:rPr>
        <w:t>с</w:t>
      </w:r>
      <w:r w:rsidRPr="004B0860">
        <w:rPr>
          <w:spacing w:val="38"/>
          <w:sz w:val="20"/>
          <w:szCs w:val="14"/>
        </w:rPr>
        <w:t xml:space="preserve"> </w:t>
      </w:r>
      <w:r w:rsidRPr="004B0860">
        <w:rPr>
          <w:sz w:val="20"/>
          <w:szCs w:val="14"/>
        </w:rPr>
        <w:t>нашей</w:t>
      </w:r>
      <w:r w:rsidRPr="004B0860">
        <w:rPr>
          <w:spacing w:val="38"/>
          <w:sz w:val="20"/>
          <w:szCs w:val="14"/>
        </w:rPr>
        <w:t xml:space="preserve"> </w:t>
      </w:r>
      <w:r w:rsidRPr="004B0860">
        <w:rPr>
          <w:sz w:val="20"/>
          <w:szCs w:val="14"/>
        </w:rPr>
        <w:t>стороны</w:t>
      </w:r>
      <w:r w:rsidRPr="004B0860">
        <w:rPr>
          <w:spacing w:val="39"/>
          <w:sz w:val="20"/>
          <w:szCs w:val="14"/>
        </w:rPr>
        <w:t xml:space="preserve"> </w:t>
      </w:r>
      <w:r w:rsidRPr="004B0860">
        <w:rPr>
          <w:sz w:val="20"/>
          <w:szCs w:val="14"/>
        </w:rPr>
        <w:t>Договор</w:t>
      </w:r>
      <w:r w:rsidRPr="004B0860">
        <w:rPr>
          <w:spacing w:val="38"/>
          <w:sz w:val="20"/>
          <w:szCs w:val="14"/>
        </w:rPr>
        <w:t xml:space="preserve"> </w:t>
      </w:r>
      <w:r w:rsidRPr="004B0860">
        <w:rPr>
          <w:sz w:val="20"/>
          <w:szCs w:val="14"/>
        </w:rPr>
        <w:t>с</w:t>
      </w:r>
      <w:r w:rsidRPr="004B0860">
        <w:rPr>
          <w:spacing w:val="38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приложением</w:t>
      </w:r>
      <w:r w:rsidRPr="004B0860">
        <w:rPr>
          <w:spacing w:val="36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отправить на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подпись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z w:val="20"/>
          <w:szCs w:val="14"/>
        </w:rPr>
        <w:t>реальному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заказчику.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pacing w:val="-2"/>
          <w:sz w:val="20"/>
          <w:szCs w:val="14"/>
        </w:rPr>
        <w:t>16.</w:t>
      </w:r>
      <w:r w:rsidRPr="004B0860">
        <w:rPr>
          <w:spacing w:val="26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Получить</w:t>
      </w:r>
      <w:r w:rsidRPr="004B0860">
        <w:rPr>
          <w:spacing w:val="27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подписанный</w:t>
      </w:r>
      <w:r w:rsidRPr="004B0860">
        <w:rPr>
          <w:spacing w:val="23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Договор.</w:t>
      </w:r>
      <w:r w:rsidRPr="004B0860">
        <w:rPr>
          <w:spacing w:val="27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Подписанный</w:t>
      </w:r>
      <w:r w:rsidRPr="004B0860">
        <w:rPr>
          <w:spacing w:val="23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оригинал</w:t>
      </w:r>
      <w:r w:rsidRPr="004B0860">
        <w:rPr>
          <w:spacing w:val="23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>хранится</w:t>
      </w:r>
      <w:r w:rsidRPr="004B0860">
        <w:rPr>
          <w:spacing w:val="27"/>
          <w:sz w:val="20"/>
          <w:szCs w:val="14"/>
        </w:rPr>
        <w:t xml:space="preserve"> </w:t>
      </w:r>
      <w:r w:rsidRPr="004B0860">
        <w:rPr>
          <w:spacing w:val="-1"/>
          <w:sz w:val="20"/>
          <w:szCs w:val="14"/>
        </w:rPr>
        <w:t xml:space="preserve">в </w:t>
      </w:r>
      <w:r w:rsidRPr="004B0860">
        <w:rPr>
          <w:sz w:val="20"/>
          <w:szCs w:val="14"/>
        </w:rPr>
        <w:t>ППО.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17.</w:t>
      </w:r>
      <w:r w:rsidRPr="004B0860">
        <w:rPr>
          <w:spacing w:val="-3"/>
          <w:sz w:val="20"/>
          <w:szCs w:val="14"/>
        </w:rPr>
        <w:t xml:space="preserve"> </w:t>
      </w:r>
      <w:r w:rsidRPr="004B0860">
        <w:rPr>
          <w:sz w:val="20"/>
          <w:szCs w:val="14"/>
        </w:rPr>
        <w:t>Получить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предоплату</w:t>
      </w:r>
      <w:r w:rsidRPr="004B0860">
        <w:rPr>
          <w:spacing w:val="-6"/>
          <w:sz w:val="20"/>
          <w:szCs w:val="14"/>
        </w:rPr>
        <w:t xml:space="preserve"> </w:t>
      </w:r>
      <w:r w:rsidRPr="004B0860">
        <w:rPr>
          <w:sz w:val="20"/>
          <w:szCs w:val="14"/>
        </w:rPr>
        <w:t>по</w:t>
      </w:r>
      <w:r w:rsidRPr="004B0860">
        <w:rPr>
          <w:spacing w:val="-3"/>
          <w:sz w:val="20"/>
          <w:szCs w:val="14"/>
        </w:rPr>
        <w:t xml:space="preserve"> </w:t>
      </w:r>
      <w:r w:rsidRPr="004B0860">
        <w:rPr>
          <w:sz w:val="20"/>
          <w:szCs w:val="14"/>
        </w:rPr>
        <w:t>Договору.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pacing w:val="-3"/>
          <w:sz w:val="20"/>
          <w:szCs w:val="14"/>
        </w:rPr>
        <w:t>18.</w:t>
      </w:r>
      <w:r w:rsidRPr="004B0860">
        <w:rPr>
          <w:spacing w:val="-12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После</w:t>
      </w:r>
      <w:r w:rsidRPr="004B0860">
        <w:rPr>
          <w:spacing w:val="-11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получения</w:t>
      </w:r>
      <w:r w:rsidRPr="004B0860">
        <w:rPr>
          <w:spacing w:val="-10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предоплаты</w:t>
      </w:r>
      <w:r w:rsidRPr="004B0860">
        <w:rPr>
          <w:spacing w:val="-10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передать</w:t>
      </w:r>
      <w:r w:rsidRPr="004B0860">
        <w:rPr>
          <w:spacing w:val="-10"/>
          <w:sz w:val="20"/>
          <w:szCs w:val="14"/>
        </w:rPr>
        <w:t xml:space="preserve"> </w:t>
      </w:r>
      <w:r w:rsidRPr="004B0860">
        <w:rPr>
          <w:spacing w:val="-3"/>
          <w:sz w:val="20"/>
          <w:szCs w:val="14"/>
        </w:rPr>
        <w:t>в</w:t>
      </w:r>
      <w:r w:rsidRPr="004B0860">
        <w:rPr>
          <w:spacing w:val="-12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процедуру</w:t>
      </w:r>
      <w:r w:rsidRPr="004B0860">
        <w:rPr>
          <w:spacing w:val="-15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СМК.22</w:t>
      </w:r>
      <w:r w:rsidRPr="004B0860">
        <w:rPr>
          <w:spacing w:val="-11"/>
          <w:sz w:val="20"/>
          <w:szCs w:val="14"/>
        </w:rPr>
        <w:t xml:space="preserve"> </w:t>
      </w:r>
      <w:r w:rsidRPr="004B0860">
        <w:rPr>
          <w:spacing w:val="-2"/>
          <w:sz w:val="20"/>
          <w:szCs w:val="14"/>
        </w:rPr>
        <w:t>«Планиро</w:t>
      </w:r>
      <w:r w:rsidRPr="004B0860">
        <w:rPr>
          <w:sz w:val="20"/>
          <w:szCs w:val="14"/>
        </w:rPr>
        <w:t>вание</w:t>
      </w:r>
      <w:r w:rsidRPr="004B0860">
        <w:rPr>
          <w:spacing w:val="26"/>
          <w:sz w:val="20"/>
          <w:szCs w:val="14"/>
        </w:rPr>
        <w:t xml:space="preserve"> </w:t>
      </w:r>
      <w:r w:rsidRPr="004B0860">
        <w:rPr>
          <w:sz w:val="20"/>
          <w:szCs w:val="14"/>
        </w:rPr>
        <w:t>выпуска</w:t>
      </w:r>
      <w:r w:rsidRPr="004B0860">
        <w:rPr>
          <w:spacing w:val="26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продукции»</w:t>
      </w:r>
      <w:r w:rsidRPr="004B0860">
        <w:rPr>
          <w:spacing w:val="26"/>
          <w:sz w:val="20"/>
          <w:szCs w:val="14"/>
        </w:rPr>
        <w:t xml:space="preserve"> </w:t>
      </w:r>
      <w:r w:rsidRPr="004B0860">
        <w:rPr>
          <w:sz w:val="20"/>
          <w:szCs w:val="14"/>
        </w:rPr>
        <w:t>(на</w:t>
      </w:r>
      <w:r w:rsidRPr="004B0860">
        <w:rPr>
          <w:spacing w:val="26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запу</w:t>
      </w:r>
      <w:proofErr w:type="gramStart"/>
      <w:r w:rsidRPr="004B0860">
        <w:rPr>
          <w:sz w:val="20"/>
          <w:szCs w:val="14"/>
        </w:rPr>
        <w:t>ск</w:t>
      </w:r>
      <w:r w:rsidRPr="004B0860">
        <w:rPr>
          <w:spacing w:val="25"/>
          <w:sz w:val="20"/>
          <w:szCs w:val="14"/>
        </w:rPr>
        <w:t xml:space="preserve"> </w:t>
      </w:r>
      <w:r w:rsidRPr="004B0860">
        <w:rPr>
          <w:sz w:val="20"/>
          <w:szCs w:val="14"/>
        </w:rPr>
        <w:t>в</w:t>
      </w:r>
      <w:r w:rsidRPr="004B0860">
        <w:rPr>
          <w:spacing w:val="24"/>
          <w:sz w:val="20"/>
          <w:szCs w:val="14"/>
        </w:rPr>
        <w:t xml:space="preserve"> </w:t>
      </w:r>
      <w:r w:rsidRPr="004B0860">
        <w:rPr>
          <w:sz w:val="20"/>
          <w:szCs w:val="14"/>
        </w:rPr>
        <w:t>пр</w:t>
      </w:r>
      <w:proofErr w:type="gramEnd"/>
      <w:r w:rsidRPr="004B0860">
        <w:rPr>
          <w:sz w:val="20"/>
          <w:szCs w:val="14"/>
        </w:rPr>
        <w:t>оизводство),</w:t>
      </w:r>
      <w:r w:rsidRPr="004B0860">
        <w:rPr>
          <w:spacing w:val="25"/>
          <w:sz w:val="20"/>
          <w:szCs w:val="14"/>
        </w:rPr>
        <w:t xml:space="preserve"> </w:t>
      </w:r>
      <w:r w:rsidRPr="004B0860">
        <w:rPr>
          <w:sz w:val="20"/>
          <w:szCs w:val="14"/>
        </w:rPr>
        <w:t>подписанную</w:t>
      </w:r>
      <w:r w:rsidRPr="004B0860">
        <w:rPr>
          <w:spacing w:val="37"/>
          <w:sz w:val="20"/>
          <w:szCs w:val="14"/>
        </w:rPr>
        <w:t xml:space="preserve"> </w:t>
      </w:r>
      <w:r w:rsidRPr="004B0860">
        <w:rPr>
          <w:sz w:val="20"/>
          <w:szCs w:val="14"/>
        </w:rPr>
        <w:t>копию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«Габаритного чертежа» и «Дополнения к габаритному чертежу», зарегистрировать при этом выдачу Документов в СМК.21 «Журнале регистрации заявок»,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приготовленный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«Лист</w:t>
      </w:r>
      <w:r w:rsidRPr="004B0860">
        <w:rPr>
          <w:spacing w:val="2"/>
          <w:sz w:val="20"/>
          <w:szCs w:val="14"/>
        </w:rPr>
        <w:t xml:space="preserve"> </w:t>
      </w:r>
      <w:r w:rsidRPr="004B0860">
        <w:rPr>
          <w:sz w:val="20"/>
          <w:szCs w:val="14"/>
        </w:rPr>
        <w:t>данных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по</w:t>
      </w:r>
      <w:r w:rsidRPr="004B0860">
        <w:rPr>
          <w:spacing w:val="3"/>
          <w:sz w:val="20"/>
          <w:szCs w:val="14"/>
        </w:rPr>
        <w:t xml:space="preserve"> </w:t>
      </w:r>
      <w:r w:rsidRPr="004B0860">
        <w:rPr>
          <w:sz w:val="20"/>
          <w:szCs w:val="14"/>
        </w:rPr>
        <w:t>Договору».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19.</w:t>
      </w:r>
      <w:r w:rsidRPr="004B0860">
        <w:rPr>
          <w:spacing w:val="7"/>
          <w:sz w:val="20"/>
          <w:szCs w:val="14"/>
        </w:rPr>
        <w:t xml:space="preserve"> </w:t>
      </w:r>
      <w:r w:rsidRPr="004B0860">
        <w:rPr>
          <w:sz w:val="20"/>
          <w:szCs w:val="14"/>
        </w:rPr>
        <w:t>Получить</w:t>
      </w:r>
      <w:r w:rsidRPr="004B0860">
        <w:rPr>
          <w:spacing w:val="11"/>
          <w:sz w:val="20"/>
          <w:szCs w:val="14"/>
        </w:rPr>
        <w:t xml:space="preserve"> </w:t>
      </w:r>
      <w:r w:rsidRPr="004B0860">
        <w:rPr>
          <w:sz w:val="20"/>
          <w:szCs w:val="14"/>
        </w:rPr>
        <w:t>«Лист</w:t>
      </w:r>
      <w:r w:rsidRPr="004B0860">
        <w:rPr>
          <w:spacing w:val="6"/>
          <w:sz w:val="20"/>
          <w:szCs w:val="14"/>
        </w:rPr>
        <w:t xml:space="preserve"> </w:t>
      </w:r>
      <w:r w:rsidRPr="004B0860">
        <w:rPr>
          <w:sz w:val="20"/>
          <w:szCs w:val="14"/>
        </w:rPr>
        <w:t>данных</w:t>
      </w:r>
      <w:r w:rsidRPr="004B0860">
        <w:rPr>
          <w:spacing w:val="12"/>
          <w:sz w:val="20"/>
          <w:szCs w:val="14"/>
        </w:rPr>
        <w:t xml:space="preserve"> </w:t>
      </w:r>
      <w:r w:rsidRPr="004B0860">
        <w:rPr>
          <w:sz w:val="20"/>
          <w:szCs w:val="14"/>
        </w:rPr>
        <w:t>для</w:t>
      </w:r>
      <w:r w:rsidRPr="004B0860">
        <w:rPr>
          <w:spacing w:val="10"/>
          <w:sz w:val="20"/>
          <w:szCs w:val="14"/>
        </w:rPr>
        <w:t xml:space="preserve"> </w:t>
      </w:r>
      <w:r w:rsidRPr="004B0860">
        <w:rPr>
          <w:sz w:val="20"/>
          <w:szCs w:val="14"/>
        </w:rPr>
        <w:t>извещения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о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готовности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кранового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оборудования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к</w:t>
      </w:r>
      <w:r w:rsidRPr="004B0860">
        <w:rPr>
          <w:spacing w:val="2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отгрузке»</w:t>
      </w:r>
      <w:r w:rsidRPr="004B0860">
        <w:rPr>
          <w:spacing w:val="3"/>
          <w:sz w:val="20"/>
          <w:szCs w:val="14"/>
        </w:rPr>
        <w:t xml:space="preserve"> </w:t>
      </w:r>
      <w:r w:rsidRPr="004B0860">
        <w:rPr>
          <w:sz w:val="20"/>
          <w:szCs w:val="14"/>
        </w:rPr>
        <w:t>в ходе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исполнения</w:t>
      </w:r>
      <w:r w:rsidRPr="004B0860">
        <w:rPr>
          <w:spacing w:val="4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процедуры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СМК.22</w:t>
      </w:r>
      <w:r w:rsidRPr="004B0860">
        <w:rPr>
          <w:spacing w:val="3"/>
          <w:sz w:val="20"/>
          <w:szCs w:val="14"/>
        </w:rPr>
        <w:t xml:space="preserve"> </w:t>
      </w:r>
      <w:r w:rsidRPr="004B0860">
        <w:rPr>
          <w:sz w:val="20"/>
          <w:szCs w:val="14"/>
        </w:rPr>
        <w:t>«Планирование выпуска</w:t>
      </w:r>
      <w:r w:rsidRPr="004B0860">
        <w:rPr>
          <w:spacing w:val="4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продукции»,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в</w:t>
      </w:r>
      <w:r w:rsidRPr="004B0860">
        <w:rPr>
          <w:spacing w:val="2"/>
          <w:sz w:val="20"/>
          <w:szCs w:val="14"/>
        </w:rPr>
        <w:t xml:space="preserve"> </w:t>
      </w:r>
      <w:r w:rsidRPr="004B0860">
        <w:rPr>
          <w:sz w:val="20"/>
          <w:szCs w:val="14"/>
        </w:rPr>
        <w:t>котором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указаны</w:t>
      </w:r>
      <w:r w:rsidRPr="004B0860">
        <w:rPr>
          <w:spacing w:val="10"/>
          <w:sz w:val="20"/>
          <w:szCs w:val="14"/>
        </w:rPr>
        <w:t xml:space="preserve"> </w:t>
      </w:r>
      <w:r w:rsidRPr="004B0860">
        <w:rPr>
          <w:sz w:val="20"/>
          <w:szCs w:val="14"/>
        </w:rPr>
        <w:t>номер</w:t>
      </w:r>
      <w:r w:rsidRPr="004B0860">
        <w:rPr>
          <w:spacing w:val="5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заказа,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комплектность,</w:t>
      </w:r>
      <w:r w:rsidRPr="004B0860">
        <w:rPr>
          <w:spacing w:val="4"/>
          <w:sz w:val="20"/>
          <w:szCs w:val="14"/>
        </w:rPr>
        <w:t xml:space="preserve"> </w:t>
      </w:r>
      <w:r w:rsidRPr="004B0860">
        <w:rPr>
          <w:sz w:val="20"/>
          <w:szCs w:val="14"/>
        </w:rPr>
        <w:t>форма</w:t>
      </w:r>
      <w:r w:rsidRPr="004B0860">
        <w:rPr>
          <w:spacing w:val="-64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отгрузки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сумма</w:t>
      </w:r>
      <w:r w:rsidRPr="004B0860">
        <w:rPr>
          <w:spacing w:val="3"/>
          <w:sz w:val="20"/>
          <w:szCs w:val="14"/>
        </w:rPr>
        <w:t xml:space="preserve"> </w:t>
      </w:r>
      <w:r w:rsidRPr="004B0860">
        <w:rPr>
          <w:sz w:val="20"/>
          <w:szCs w:val="14"/>
        </w:rPr>
        <w:t>транспортных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расходов.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20.</w:t>
      </w:r>
      <w:r w:rsidRPr="004B0860">
        <w:rPr>
          <w:spacing w:val="5"/>
          <w:sz w:val="20"/>
          <w:szCs w:val="14"/>
        </w:rPr>
        <w:t xml:space="preserve"> </w:t>
      </w:r>
      <w:r w:rsidRPr="004B0860">
        <w:rPr>
          <w:sz w:val="20"/>
          <w:szCs w:val="14"/>
        </w:rPr>
        <w:t>Составить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«Извещение</w:t>
      </w:r>
      <w:r w:rsidRPr="004B0860">
        <w:rPr>
          <w:spacing w:val="11"/>
          <w:sz w:val="20"/>
          <w:szCs w:val="14"/>
        </w:rPr>
        <w:t xml:space="preserve"> </w:t>
      </w:r>
      <w:r w:rsidRPr="004B0860">
        <w:rPr>
          <w:sz w:val="20"/>
          <w:szCs w:val="14"/>
        </w:rPr>
        <w:t>о</w:t>
      </w:r>
      <w:r w:rsidRPr="004B0860">
        <w:rPr>
          <w:spacing w:val="6"/>
          <w:sz w:val="20"/>
          <w:szCs w:val="14"/>
        </w:rPr>
        <w:t xml:space="preserve"> </w:t>
      </w:r>
      <w:r w:rsidRPr="004B0860">
        <w:rPr>
          <w:sz w:val="20"/>
          <w:szCs w:val="14"/>
        </w:rPr>
        <w:t>готовности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продукции</w:t>
      </w:r>
      <w:r w:rsidRPr="004B0860">
        <w:rPr>
          <w:spacing w:val="6"/>
          <w:sz w:val="20"/>
          <w:szCs w:val="14"/>
        </w:rPr>
        <w:t xml:space="preserve"> </w:t>
      </w:r>
      <w:r w:rsidRPr="004B0860">
        <w:rPr>
          <w:sz w:val="20"/>
          <w:szCs w:val="14"/>
        </w:rPr>
        <w:t>к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отгрузке»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в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произвольной</w:t>
      </w:r>
      <w:r w:rsidRPr="004B0860">
        <w:rPr>
          <w:spacing w:val="7"/>
          <w:sz w:val="20"/>
          <w:szCs w:val="14"/>
        </w:rPr>
        <w:t xml:space="preserve"> </w:t>
      </w:r>
      <w:r w:rsidRPr="004B0860">
        <w:rPr>
          <w:sz w:val="20"/>
          <w:szCs w:val="14"/>
        </w:rPr>
        <w:t>форме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с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приложением</w:t>
      </w:r>
      <w:r w:rsidRPr="004B0860">
        <w:rPr>
          <w:spacing w:val="6"/>
          <w:sz w:val="20"/>
          <w:szCs w:val="14"/>
        </w:rPr>
        <w:t xml:space="preserve"> </w:t>
      </w:r>
      <w:r w:rsidRPr="004B0860">
        <w:rPr>
          <w:sz w:val="20"/>
          <w:szCs w:val="14"/>
        </w:rPr>
        <w:t>счета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для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оплаты</w:t>
      </w:r>
      <w:r w:rsidRPr="004B0860">
        <w:rPr>
          <w:spacing w:val="9"/>
          <w:sz w:val="20"/>
          <w:szCs w:val="14"/>
        </w:rPr>
        <w:t xml:space="preserve"> </w:t>
      </w:r>
      <w:r w:rsidRPr="004B0860">
        <w:rPr>
          <w:sz w:val="20"/>
          <w:szCs w:val="14"/>
        </w:rPr>
        <w:t>транспортных</w:t>
      </w:r>
      <w:r w:rsidRPr="004B0860">
        <w:rPr>
          <w:spacing w:val="8"/>
          <w:sz w:val="20"/>
          <w:szCs w:val="14"/>
        </w:rPr>
        <w:t xml:space="preserve"> </w:t>
      </w:r>
      <w:r w:rsidRPr="004B0860">
        <w:rPr>
          <w:sz w:val="20"/>
          <w:szCs w:val="14"/>
        </w:rPr>
        <w:t>расходов.</w:t>
      </w:r>
      <w:r w:rsidRPr="004B0860">
        <w:rPr>
          <w:spacing w:val="7"/>
          <w:sz w:val="20"/>
          <w:szCs w:val="14"/>
        </w:rPr>
        <w:t xml:space="preserve"> </w:t>
      </w:r>
      <w:r w:rsidRPr="004B0860">
        <w:rPr>
          <w:sz w:val="20"/>
          <w:szCs w:val="14"/>
        </w:rPr>
        <w:t>Известить</w:t>
      </w:r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заказчика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о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готовности</w:t>
      </w:r>
      <w:r w:rsidRPr="004B0860">
        <w:rPr>
          <w:spacing w:val="-3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продукц</w:t>
      </w:r>
      <w:proofErr w:type="gramStart"/>
      <w:r w:rsidRPr="004B0860">
        <w:rPr>
          <w:sz w:val="20"/>
          <w:szCs w:val="14"/>
        </w:rPr>
        <w:t>ии</w:t>
      </w:r>
      <w:r w:rsidRPr="004B0860">
        <w:rPr>
          <w:spacing w:val="-2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-3"/>
          <w:sz w:val="20"/>
          <w:szCs w:val="14"/>
        </w:rPr>
        <w:t xml:space="preserve"> </w:t>
      </w:r>
      <w:r w:rsidRPr="004B0860">
        <w:rPr>
          <w:sz w:val="20"/>
          <w:szCs w:val="14"/>
        </w:rPr>
        <w:t>ее</w:t>
      </w:r>
      <w:proofErr w:type="gramEnd"/>
      <w:r w:rsidRPr="004B0860">
        <w:rPr>
          <w:spacing w:val="-1"/>
          <w:sz w:val="20"/>
          <w:szCs w:val="14"/>
        </w:rPr>
        <w:t xml:space="preserve"> </w:t>
      </w:r>
      <w:r w:rsidRPr="004B0860">
        <w:rPr>
          <w:sz w:val="20"/>
          <w:szCs w:val="14"/>
        </w:rPr>
        <w:t>готовности</w:t>
      </w:r>
      <w:r w:rsidRPr="004B0860">
        <w:rPr>
          <w:spacing w:val="2"/>
          <w:sz w:val="20"/>
          <w:szCs w:val="14"/>
        </w:rPr>
        <w:t xml:space="preserve"> </w:t>
      </w:r>
      <w:r w:rsidRPr="004B0860">
        <w:rPr>
          <w:sz w:val="20"/>
          <w:szCs w:val="14"/>
        </w:rPr>
        <w:t>к</w:t>
      </w:r>
      <w:r w:rsidRPr="004B0860">
        <w:rPr>
          <w:spacing w:val="-4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отгрузке.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21.</w:t>
      </w:r>
      <w:r w:rsidRPr="004B0860">
        <w:rPr>
          <w:spacing w:val="10"/>
          <w:sz w:val="20"/>
          <w:szCs w:val="14"/>
        </w:rPr>
        <w:t xml:space="preserve"> </w:t>
      </w:r>
      <w:r w:rsidRPr="004B0860">
        <w:rPr>
          <w:sz w:val="20"/>
          <w:szCs w:val="14"/>
        </w:rPr>
        <w:t>Получить</w:t>
      </w:r>
      <w:r w:rsidRPr="004B0860">
        <w:rPr>
          <w:spacing w:val="78"/>
          <w:sz w:val="20"/>
          <w:szCs w:val="14"/>
        </w:rPr>
        <w:t xml:space="preserve"> </w:t>
      </w:r>
      <w:r w:rsidRPr="004B0860">
        <w:rPr>
          <w:sz w:val="20"/>
          <w:szCs w:val="14"/>
        </w:rPr>
        <w:t>окончательный</w:t>
      </w:r>
      <w:r w:rsidRPr="004B0860">
        <w:rPr>
          <w:spacing w:val="80"/>
          <w:sz w:val="20"/>
          <w:szCs w:val="14"/>
        </w:rPr>
        <w:t xml:space="preserve"> </w:t>
      </w:r>
      <w:r w:rsidRPr="004B0860">
        <w:rPr>
          <w:sz w:val="20"/>
          <w:szCs w:val="14"/>
        </w:rPr>
        <w:t>расчет</w:t>
      </w:r>
      <w:r w:rsidRPr="004B0860">
        <w:rPr>
          <w:spacing w:val="79"/>
          <w:sz w:val="20"/>
          <w:szCs w:val="14"/>
        </w:rPr>
        <w:t xml:space="preserve"> </w:t>
      </w:r>
      <w:r w:rsidRPr="004B0860">
        <w:rPr>
          <w:sz w:val="20"/>
          <w:szCs w:val="14"/>
        </w:rPr>
        <w:t>за</w:t>
      </w:r>
      <w:r w:rsidRPr="004B0860">
        <w:rPr>
          <w:spacing w:val="82"/>
          <w:sz w:val="20"/>
          <w:szCs w:val="14"/>
        </w:rPr>
        <w:t xml:space="preserve"> </w:t>
      </w:r>
      <w:r w:rsidRPr="004B0860">
        <w:rPr>
          <w:sz w:val="20"/>
          <w:szCs w:val="14"/>
        </w:rPr>
        <w:t>изготовленную</w:t>
      </w:r>
      <w:r w:rsidRPr="004B0860">
        <w:rPr>
          <w:spacing w:val="77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продукцию</w:t>
      </w:r>
      <w:r w:rsidRPr="004B0860">
        <w:rPr>
          <w:spacing w:val="82"/>
          <w:sz w:val="20"/>
          <w:szCs w:val="14"/>
        </w:rPr>
        <w:t xml:space="preserve"> </w:t>
      </w:r>
      <w:r w:rsidRPr="004B0860">
        <w:rPr>
          <w:sz w:val="20"/>
          <w:szCs w:val="14"/>
        </w:rPr>
        <w:t>и транспортные</w:t>
      </w:r>
      <w:r w:rsidRPr="004B0860">
        <w:rPr>
          <w:spacing w:val="-9"/>
          <w:sz w:val="20"/>
          <w:szCs w:val="14"/>
        </w:rPr>
        <w:t xml:space="preserve"> </w:t>
      </w:r>
      <w:r w:rsidRPr="004B0860">
        <w:rPr>
          <w:sz w:val="20"/>
          <w:szCs w:val="14"/>
        </w:rPr>
        <w:t>расходы.</w:t>
      </w:r>
    </w:p>
    <w:p w:rsidR="004B0860" w:rsidRPr="004B0860" w:rsidRDefault="004B0860" w:rsidP="004B0860">
      <w:pPr>
        <w:pStyle w:val="TableParagraph"/>
        <w:ind w:firstLine="709"/>
        <w:jc w:val="both"/>
        <w:rPr>
          <w:sz w:val="20"/>
          <w:szCs w:val="14"/>
        </w:rPr>
      </w:pPr>
      <w:r w:rsidRPr="004B0860">
        <w:rPr>
          <w:sz w:val="20"/>
          <w:szCs w:val="14"/>
        </w:rPr>
        <w:t>22.</w:t>
      </w:r>
      <w:r w:rsidRPr="004B0860">
        <w:rPr>
          <w:spacing w:val="17"/>
          <w:sz w:val="20"/>
          <w:szCs w:val="14"/>
        </w:rPr>
        <w:t xml:space="preserve"> </w:t>
      </w:r>
      <w:r w:rsidRPr="004B0860">
        <w:rPr>
          <w:sz w:val="20"/>
          <w:szCs w:val="14"/>
        </w:rPr>
        <w:t>Составить</w:t>
      </w:r>
      <w:r w:rsidRPr="004B0860">
        <w:rPr>
          <w:spacing w:val="20"/>
          <w:sz w:val="20"/>
          <w:szCs w:val="14"/>
        </w:rPr>
        <w:t xml:space="preserve"> </w:t>
      </w:r>
      <w:r w:rsidRPr="004B0860">
        <w:rPr>
          <w:sz w:val="20"/>
          <w:szCs w:val="14"/>
        </w:rPr>
        <w:t>«Отгрузочные</w:t>
      </w:r>
      <w:r w:rsidRPr="004B0860">
        <w:rPr>
          <w:spacing w:val="19"/>
          <w:sz w:val="20"/>
          <w:szCs w:val="14"/>
        </w:rPr>
        <w:t xml:space="preserve"> </w:t>
      </w:r>
      <w:r w:rsidRPr="004B0860">
        <w:rPr>
          <w:sz w:val="20"/>
          <w:szCs w:val="14"/>
        </w:rPr>
        <w:t>реквизиты»</w:t>
      </w:r>
      <w:r w:rsidRPr="004B0860">
        <w:rPr>
          <w:spacing w:val="18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17"/>
          <w:sz w:val="20"/>
          <w:szCs w:val="14"/>
        </w:rPr>
        <w:t xml:space="preserve"> </w:t>
      </w:r>
      <w:r w:rsidRPr="004B0860">
        <w:rPr>
          <w:sz w:val="20"/>
          <w:szCs w:val="14"/>
        </w:rPr>
        <w:t>передать</w:t>
      </w:r>
      <w:r w:rsidRPr="004B0860">
        <w:rPr>
          <w:spacing w:val="20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процедуру</w:t>
      </w:r>
      <w:r w:rsidRPr="004B0860">
        <w:rPr>
          <w:spacing w:val="14"/>
          <w:sz w:val="20"/>
          <w:szCs w:val="14"/>
        </w:rPr>
        <w:t xml:space="preserve"> </w:t>
      </w:r>
      <w:r w:rsidRPr="004B0860">
        <w:rPr>
          <w:sz w:val="20"/>
          <w:szCs w:val="14"/>
        </w:rPr>
        <w:t>СМК.26 «Хранение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z w:val="20"/>
          <w:szCs w:val="14"/>
        </w:rPr>
        <w:t>и</w:t>
      </w:r>
      <w:r w:rsidRPr="004B0860">
        <w:rPr>
          <w:spacing w:val="-5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отгрузка».</w:t>
      </w:r>
    </w:p>
    <w:p w:rsidR="004B0860" w:rsidRPr="004B0860" w:rsidRDefault="004B0860" w:rsidP="004B0860">
      <w:pPr>
        <w:pStyle w:val="TableParagraph"/>
        <w:ind w:firstLine="709"/>
        <w:jc w:val="both"/>
        <w:rPr>
          <w:rFonts w:eastAsia="TimesNewRomanPSMT"/>
        </w:rPr>
      </w:pPr>
      <w:r w:rsidRPr="004B0860">
        <w:rPr>
          <w:sz w:val="20"/>
          <w:szCs w:val="14"/>
        </w:rPr>
        <w:t>На</w:t>
      </w:r>
      <w:r w:rsidRPr="004B0860">
        <w:rPr>
          <w:spacing w:val="19"/>
          <w:sz w:val="20"/>
          <w:szCs w:val="14"/>
        </w:rPr>
        <w:t xml:space="preserve"> </w:t>
      </w:r>
      <w:r w:rsidRPr="004B0860">
        <w:rPr>
          <w:sz w:val="20"/>
          <w:szCs w:val="14"/>
        </w:rPr>
        <w:t>выходе:</w:t>
      </w:r>
      <w:r w:rsidRPr="004B0860">
        <w:rPr>
          <w:spacing w:val="21"/>
          <w:sz w:val="20"/>
          <w:szCs w:val="14"/>
        </w:rPr>
        <w:t xml:space="preserve"> </w:t>
      </w:r>
      <w:r w:rsidRPr="004B0860">
        <w:rPr>
          <w:sz w:val="20"/>
          <w:szCs w:val="14"/>
        </w:rPr>
        <w:t>устно</w:t>
      </w:r>
      <w:r w:rsidRPr="004B0860">
        <w:rPr>
          <w:spacing w:val="24"/>
          <w:sz w:val="20"/>
          <w:szCs w:val="14"/>
        </w:rPr>
        <w:t xml:space="preserve"> </w:t>
      </w:r>
      <w:r w:rsidRPr="004B0860">
        <w:rPr>
          <w:sz w:val="20"/>
          <w:szCs w:val="14"/>
        </w:rPr>
        <w:t>дать</w:t>
      </w:r>
      <w:r w:rsidRPr="004B0860">
        <w:rPr>
          <w:spacing w:val="21"/>
          <w:sz w:val="20"/>
          <w:szCs w:val="14"/>
        </w:rPr>
        <w:t xml:space="preserve"> </w:t>
      </w:r>
      <w:r w:rsidRPr="004B0860">
        <w:rPr>
          <w:sz w:val="20"/>
          <w:szCs w:val="14"/>
        </w:rPr>
        <w:t>команду</w:t>
      </w:r>
      <w:r w:rsidRPr="004B0860">
        <w:rPr>
          <w:spacing w:val="18"/>
          <w:sz w:val="20"/>
          <w:szCs w:val="14"/>
        </w:rPr>
        <w:t xml:space="preserve"> </w:t>
      </w:r>
      <w:r w:rsidRPr="004B0860">
        <w:rPr>
          <w:sz w:val="20"/>
          <w:szCs w:val="14"/>
        </w:rPr>
        <w:t>о</w:t>
      </w:r>
      <w:r w:rsidRPr="004B0860">
        <w:rPr>
          <w:spacing w:val="19"/>
          <w:sz w:val="20"/>
          <w:szCs w:val="14"/>
        </w:rPr>
        <w:t xml:space="preserve"> </w:t>
      </w:r>
      <w:r w:rsidRPr="004B0860">
        <w:rPr>
          <w:sz w:val="20"/>
          <w:szCs w:val="14"/>
        </w:rPr>
        <w:t>начале</w:t>
      </w:r>
      <w:r w:rsidRPr="004B0860">
        <w:rPr>
          <w:spacing w:val="25"/>
          <w:sz w:val="20"/>
          <w:szCs w:val="14"/>
        </w:rPr>
        <w:t xml:space="preserve"> </w:t>
      </w:r>
      <w:r w:rsidRPr="004B0860">
        <w:rPr>
          <w:sz w:val="20"/>
          <w:szCs w:val="14"/>
        </w:rPr>
        <w:t>отгрузки</w:t>
      </w:r>
      <w:r w:rsidRPr="004B0860">
        <w:rPr>
          <w:spacing w:val="19"/>
          <w:sz w:val="20"/>
          <w:szCs w:val="14"/>
        </w:rPr>
        <w:t xml:space="preserve"> </w:t>
      </w:r>
      <w:r w:rsidRPr="004B0860">
        <w:rPr>
          <w:sz w:val="20"/>
          <w:szCs w:val="14"/>
        </w:rPr>
        <w:t>в</w:t>
      </w:r>
      <w:r w:rsidRPr="004B0860">
        <w:rPr>
          <w:spacing w:val="17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процедуру</w:t>
      </w:r>
      <w:r w:rsidRPr="004B0860">
        <w:rPr>
          <w:spacing w:val="19"/>
          <w:sz w:val="20"/>
          <w:szCs w:val="14"/>
        </w:rPr>
        <w:t xml:space="preserve"> </w:t>
      </w:r>
      <w:r w:rsidRPr="004B0860">
        <w:rPr>
          <w:sz w:val="20"/>
          <w:szCs w:val="14"/>
        </w:rPr>
        <w:t>СМК.22 «Планирование</w:t>
      </w:r>
      <w:r w:rsidRPr="004B0860">
        <w:rPr>
          <w:spacing w:val="-8"/>
          <w:sz w:val="20"/>
          <w:szCs w:val="14"/>
        </w:rPr>
        <w:t xml:space="preserve"> </w:t>
      </w:r>
      <w:r w:rsidRPr="004B0860">
        <w:rPr>
          <w:sz w:val="20"/>
          <w:szCs w:val="14"/>
        </w:rPr>
        <w:t>выпуска</w:t>
      </w:r>
      <w:r w:rsidRPr="004B0860">
        <w:rPr>
          <w:spacing w:val="-7"/>
          <w:sz w:val="20"/>
          <w:szCs w:val="14"/>
        </w:rPr>
        <w:t xml:space="preserve"> </w:t>
      </w:r>
      <w:r w:rsidRPr="004B0860">
        <w:rPr>
          <w:sz w:val="20"/>
          <w:szCs w:val="14"/>
        </w:rPr>
        <w:t>продукции».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9" w:name="_Toc94273366"/>
      <w:r w:rsidRPr="004B0860">
        <w:rPr>
          <w:rFonts w:eastAsia="TimesNewRomanPSMT"/>
          <w:color w:val="auto"/>
        </w:rPr>
        <w:t>Теоретическое пояснение</w:t>
      </w:r>
      <w:bookmarkEnd w:id="9"/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 xml:space="preserve">Отображение процессов помогает представить их в лаконичной </w:t>
      </w:r>
      <w:proofErr w:type="gramStart"/>
      <w:r w:rsidRPr="004B0860">
        <w:rPr>
          <w:lang w:bidi="ru-RU"/>
        </w:rPr>
        <w:t>форме</w:t>
      </w:r>
      <w:proofErr w:type="gramEnd"/>
      <w:r w:rsidRPr="004B0860">
        <w:rPr>
          <w:lang w:bidi="ru-RU"/>
        </w:rPr>
        <w:t xml:space="preserve"> как в целом, так и по основным составляющим. Отображение процессов особую роль играет при анализе, обсуждении для выработки специалистами единого подхода внесения изменений в существующее состояние.</w:t>
      </w:r>
    </w:p>
    <w:p w:rsidR="004B0860" w:rsidRPr="004B0860" w:rsidRDefault="004B0860" w:rsidP="004B0860">
      <w:pPr>
        <w:ind w:firstLine="709"/>
        <w:jc w:val="both"/>
        <w:rPr>
          <w:lang w:bidi="ru-RU"/>
        </w:rPr>
      </w:pPr>
      <w:r w:rsidRPr="004B0860">
        <w:rPr>
          <w:lang w:bidi="ru-RU"/>
        </w:rPr>
        <w:t xml:space="preserve">Существует большое количество методов отображения процессов, каждый имеет свои преимущества и недостатки. Наиболее популярными, современными являются </w:t>
      </w:r>
      <w:proofErr w:type="gramStart"/>
      <w:r w:rsidRPr="004B0860">
        <w:rPr>
          <w:lang w:bidi="ru-RU"/>
        </w:rPr>
        <w:t>следующие</w:t>
      </w:r>
      <w:proofErr w:type="gramEnd"/>
      <w:r w:rsidRPr="004B0860">
        <w:rPr>
          <w:lang w:bidi="ru-RU"/>
        </w:rPr>
        <w:t>: диаграмма потоков, блок-схема, сетевой график, диаграмма последовательностей, процессно-функциональная диаграмма.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lang w:bidi="ru-RU"/>
        </w:rPr>
        <w:t xml:space="preserve">Универсального метода не существует, ни один из перечисленных не дает полной картины, поэтому главный критерий – это пригодность и полезность в конкретной задаче. 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10" w:name="_Toc94273367"/>
      <w:r w:rsidRPr="004B0860">
        <w:rPr>
          <w:rFonts w:eastAsia="TimesNewRomanPSMT"/>
          <w:color w:val="auto"/>
        </w:rPr>
        <w:t>Пример выполнения практического задания</w:t>
      </w:r>
      <w:bookmarkEnd w:id="10"/>
      <w:r w:rsidRPr="004B0860">
        <w:rPr>
          <w:rFonts w:eastAsia="TimesNewRomanPSMT"/>
          <w:color w:val="auto"/>
        </w:rPr>
        <w:t xml:space="preserve"> 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Возможный вариант построения алгоритма «Анализ договоров» представлен на рис. 3.</w:t>
      </w:r>
    </w:p>
    <w:p w:rsidR="004B0860" w:rsidRPr="004B0860" w:rsidRDefault="004B0860" w:rsidP="004B0860">
      <w:pPr>
        <w:keepNext/>
        <w:jc w:val="center"/>
      </w:pPr>
      <w:r w:rsidRPr="004B0860">
        <w:rPr>
          <w:rFonts w:eastAsia="TimesNewRomanPSMT"/>
          <w:noProof/>
          <w:lang w:eastAsia="ja-JP"/>
        </w:rPr>
        <w:lastRenderedPageBreak/>
        <w:drawing>
          <wp:inline distT="0" distB="0" distL="0" distR="0">
            <wp:extent cx="3667125" cy="4619625"/>
            <wp:effectExtent l="0" t="0" r="9525" b="9525"/>
            <wp:docPr id="6" name="Рисунок 6" descr="!!!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!!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60" w:rsidRPr="004B0860" w:rsidRDefault="004B0860" w:rsidP="004B0860">
      <w:pPr>
        <w:pStyle w:val="ac"/>
        <w:jc w:val="center"/>
        <w:rPr>
          <w:rFonts w:eastAsia="TimesNewRomanPSMT"/>
          <w:color w:val="auto"/>
        </w:rPr>
      </w:pPr>
      <w:r w:rsidRPr="004B0860">
        <w:rPr>
          <w:color w:val="auto"/>
        </w:rPr>
        <w:t xml:space="preserve">Рисунок </w:t>
      </w:r>
      <w:r w:rsidR="002B0C69" w:rsidRPr="004B0860">
        <w:rPr>
          <w:color w:val="auto"/>
        </w:rPr>
        <w:fldChar w:fldCharType="begin"/>
      </w:r>
      <w:r w:rsidRPr="004B0860">
        <w:rPr>
          <w:color w:val="auto"/>
        </w:rPr>
        <w:instrText xml:space="preserve"> SEQ Рисунок \* ARABIC </w:instrText>
      </w:r>
      <w:r w:rsidR="002B0C69" w:rsidRPr="004B0860">
        <w:rPr>
          <w:color w:val="auto"/>
        </w:rPr>
        <w:fldChar w:fldCharType="separate"/>
      </w:r>
      <w:r w:rsidRPr="004B0860">
        <w:rPr>
          <w:noProof/>
          <w:color w:val="auto"/>
        </w:rPr>
        <w:t>3</w:t>
      </w:r>
      <w:r w:rsidR="002B0C69" w:rsidRPr="004B0860">
        <w:rPr>
          <w:color w:val="auto"/>
        </w:rPr>
        <w:fldChar w:fldCharType="end"/>
      </w:r>
      <w:r w:rsidRPr="004B0860">
        <w:rPr>
          <w:color w:val="auto"/>
        </w:rPr>
        <w:t xml:space="preserve"> – Вариант построения алгоритма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</w:p>
    <w:p w:rsidR="004B0860" w:rsidRPr="004B0860" w:rsidRDefault="004B0860" w:rsidP="004B0860">
      <w:pPr>
        <w:pStyle w:val="1"/>
        <w:ind w:firstLine="0"/>
        <w:jc w:val="center"/>
        <w:rPr>
          <w:rFonts w:ascii="Arial" w:eastAsia="TimesNewRomanPSMT" w:hAnsi="Arial" w:cs="Arial"/>
          <w:i/>
          <w:iCs/>
          <w:sz w:val="20"/>
          <w:szCs w:val="28"/>
        </w:rPr>
      </w:pPr>
      <w:bookmarkStart w:id="11" w:name="_Toc94273368"/>
      <w:r w:rsidRPr="004B0860">
        <w:rPr>
          <w:rFonts w:ascii="Arial" w:eastAsia="TimesNewRomanPSMT" w:hAnsi="Arial" w:cs="Arial"/>
          <w:i/>
          <w:iCs/>
          <w:sz w:val="20"/>
          <w:szCs w:val="28"/>
        </w:rPr>
        <w:t>Практическое занятие 4: «Описание последовательности действий»</w:t>
      </w:r>
      <w:bookmarkEnd w:id="11"/>
    </w:p>
    <w:p w:rsidR="004B0860" w:rsidRPr="004B0860" w:rsidRDefault="004B0860" w:rsidP="004B0860">
      <w:pPr>
        <w:ind w:firstLine="454"/>
        <w:jc w:val="both"/>
        <w:rPr>
          <w:rFonts w:eastAsia="TimesNewRomanPSMT"/>
        </w:rPr>
      </w:pP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Задание: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Описать в логической последовательности действия персонала структурных подразделений производственного цеха, специализирующегося на выполнении определенных видов деятельности.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12" w:name="_Toc94273369"/>
      <w:r w:rsidRPr="004B0860">
        <w:rPr>
          <w:rFonts w:eastAsia="TimesNewRomanPSMT"/>
          <w:color w:val="auto"/>
        </w:rPr>
        <w:t>Теоретическое пояснение</w:t>
      </w:r>
      <w:bookmarkEnd w:id="12"/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В классическом управлении промышленным предприятием всегда присутствуют подразделения: производственные, снабжения, сбыта, комплектации, проектирования и разработки, ремонта оборудования, финансов, планирования, труда и заработной платы и прочие. Выполнение каждым из них своей работы определяется этапом жизненного цикла продукции. В крупных подразделениях, например, производственном цехе, тоже образованы функциональные области: производственные участки, планово-диспетчерское бюро, технологическое бюро, планово-экономическое бюро, бюро труда и заработной платы и прочие.</w:t>
      </w:r>
    </w:p>
    <w:p w:rsidR="004B0860" w:rsidRPr="004B0860" w:rsidRDefault="004B0860" w:rsidP="004B0860">
      <w:pPr>
        <w:keepNext/>
        <w:jc w:val="both"/>
      </w:pPr>
      <w:r w:rsidRPr="004B0860">
        <w:rPr>
          <w:rFonts w:eastAsia="TimesNewRomanPSMT"/>
          <w:noProof/>
          <w:lang w:eastAsia="ja-JP"/>
        </w:rPr>
        <w:lastRenderedPageBreak/>
        <w:drawing>
          <wp:inline distT="0" distB="0" distL="0" distR="0">
            <wp:extent cx="3886200" cy="2724150"/>
            <wp:effectExtent l="0" t="0" r="0" b="0"/>
            <wp:docPr id="5" name="Рисунок 5" descr="!!!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!!!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60" w:rsidRPr="004B0860" w:rsidRDefault="004B0860" w:rsidP="004B0860">
      <w:pPr>
        <w:pStyle w:val="ac"/>
        <w:jc w:val="center"/>
        <w:rPr>
          <w:rFonts w:eastAsia="TimesNewRomanPSMT"/>
          <w:color w:val="auto"/>
        </w:rPr>
      </w:pPr>
      <w:r w:rsidRPr="004B0860">
        <w:rPr>
          <w:color w:val="auto"/>
        </w:rPr>
        <w:t xml:space="preserve">Рисунок </w:t>
      </w:r>
      <w:r w:rsidR="002B0C69" w:rsidRPr="004B0860">
        <w:rPr>
          <w:color w:val="auto"/>
        </w:rPr>
        <w:fldChar w:fldCharType="begin"/>
      </w:r>
      <w:r w:rsidRPr="004B0860">
        <w:rPr>
          <w:color w:val="auto"/>
        </w:rPr>
        <w:instrText xml:space="preserve"> SEQ Рисунок \* ARABIC </w:instrText>
      </w:r>
      <w:r w:rsidR="002B0C69" w:rsidRPr="004B0860">
        <w:rPr>
          <w:color w:val="auto"/>
        </w:rPr>
        <w:fldChar w:fldCharType="separate"/>
      </w:r>
      <w:r w:rsidRPr="004B0860">
        <w:rPr>
          <w:noProof/>
          <w:color w:val="auto"/>
        </w:rPr>
        <w:t>4</w:t>
      </w:r>
      <w:r w:rsidR="002B0C69" w:rsidRPr="004B0860">
        <w:rPr>
          <w:color w:val="auto"/>
        </w:rPr>
        <w:fldChar w:fldCharType="end"/>
      </w:r>
      <w:r w:rsidRPr="004B0860">
        <w:rPr>
          <w:color w:val="auto"/>
        </w:rPr>
        <w:t xml:space="preserve"> - Организация работы в цехе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На рис. 4 представлена организация производства в одном структурном подразделении (цехе), начиная с поступления материально-технических ресурсов (МТР) до изготовления готовой продукции.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Производство представлено этапами, функциональные границы которых определены специализацией работ. Функциями получения и складирования МТР наделены работники планово-диспетчерского бюро, отдела снабжения, службы диспетчера и склада, которые участвуют в подготовке производства (т.е. в операциях, которые носят подготовительный характер). Выполнение технологических операций осуществляется непосредственно на производственных участках цеха и обеспечивается функциональными действиями сотрудников технологического бюро, отдела труда и заработной платы. Контроль (включая как послеоперационный, так и окончательный) осуществляется работниками отдела технического контроля (ОТК), наделенными функциями оценки соответствия изготавливаемой продукции предъявляемым ей требованиям. Операции промежуточного складирования осуществляются работниками планов</w:t>
      </w:r>
      <w:proofErr w:type="gramStart"/>
      <w:r w:rsidRPr="004B0860">
        <w:rPr>
          <w:rFonts w:eastAsia="TimesNewRomanPSMT"/>
        </w:rPr>
        <w:t>о-</w:t>
      </w:r>
      <w:proofErr w:type="gramEnd"/>
      <w:r w:rsidRPr="004B0860">
        <w:rPr>
          <w:rFonts w:eastAsia="TimesNewRomanPSMT"/>
        </w:rPr>
        <w:t xml:space="preserve"> диспетчерского бюро, службы диспетчера, производственного участка, а движение бракованных изделий сопровождается действиями технологов, работников производственных участков и работников ОТК и т. д.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13" w:name="_Toc94273370"/>
      <w:r w:rsidRPr="004B0860">
        <w:rPr>
          <w:rFonts w:eastAsia="TimesNewRomanPSMT"/>
          <w:color w:val="auto"/>
        </w:rPr>
        <w:t>Пример выполнения практического задания</w:t>
      </w:r>
      <w:bookmarkEnd w:id="13"/>
      <w:r w:rsidRPr="004B0860">
        <w:rPr>
          <w:rFonts w:eastAsia="TimesNewRomanPSMT"/>
          <w:color w:val="auto"/>
        </w:rPr>
        <w:t xml:space="preserve"> 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Принять материально-технические ресурсы (планово-диспетчерское бюро, работники отдела снабжения, службы диспетчера и склада).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Складировать МТР (планово-диспетчерское бюро, работники отдела снабжения, службы диспетчера и склада).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Провести технологическую операцию (технологическое бюро, сотрудники отдела труда и заработной платы).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 xml:space="preserve">Контролировать МТР, </w:t>
      </w:r>
      <w:proofErr w:type="gramStart"/>
      <w:r w:rsidRPr="004B0860">
        <w:rPr>
          <w:rFonts w:eastAsia="TimesNewRomanPSMT"/>
        </w:rPr>
        <w:t>прошедшие</w:t>
      </w:r>
      <w:proofErr w:type="gramEnd"/>
      <w:r w:rsidRPr="004B0860">
        <w:rPr>
          <w:rFonts w:eastAsia="TimesNewRomanPSMT"/>
        </w:rPr>
        <w:t xml:space="preserve"> технологическую операцию (отдел технического контроля).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Анализировать ситуацию и решить, куда материалы, полуфабрикаты и комплектующие следуют дальше, в годную продукцию или в брак (планово-экономическое бюро).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Решить, выпустить годную продукцию или транспортировать брак (планово-экономическое бюро).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Выпустить годную продукцию (при положительном решении) (планово-экономическое бюро, бюро труда, технологическое бюро).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 xml:space="preserve">Транспортировать брак (при отрицательном решении) (планово-экономическое бюро; </w:t>
      </w:r>
      <w:r w:rsidRPr="004B0860">
        <w:rPr>
          <w:rFonts w:eastAsia="TimesNewRomanPSMT"/>
        </w:rPr>
        <w:lastRenderedPageBreak/>
        <w:t>бюро труда, технологическое бюро).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Решить, окончена обработка в цехе или нет (работники производственных участков).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Если обработка в цехе не окончена, то транспортировать на промежуточное складирование материалы, полуфабрикаты и комплектующие (планово-диспетчерское бюро, службы диспетчера, производственного участка).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Транспортировать промежуточное складирование снова на технологическую операцию (планово-диспетчерское бюро, службы диспетчера, производственного участка).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Если обработка в цехе окончена, то решить, передать в цех</w:t>
      </w:r>
      <w:proofErr w:type="gramStart"/>
      <w:r w:rsidRPr="004B0860">
        <w:rPr>
          <w:rFonts w:eastAsia="TimesNewRomanPSMT"/>
        </w:rPr>
        <w:t>а-</w:t>
      </w:r>
      <w:proofErr w:type="gramEnd"/>
      <w:r w:rsidRPr="004B0860">
        <w:rPr>
          <w:rFonts w:eastAsia="TimesNewRomanPSMT"/>
        </w:rPr>
        <w:t xml:space="preserve"> смежники или складировать и доставить (работники производственного участка, планово-экономическое бюро).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Передать в цеха-смежники или складировать и доставить готовую продукцию (работники производственного участка, планово- экономическое бюро).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Транспортировать в цеха-смежники (технологи, работники производственного участка).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 xml:space="preserve">Завершить обработку (готовая продукция </w:t>
      </w:r>
      <w:proofErr w:type="gramStart"/>
      <w:r w:rsidRPr="004B0860">
        <w:rPr>
          <w:rFonts w:eastAsia="TimesNewRomanPSMT"/>
        </w:rPr>
        <w:t>находится</w:t>
      </w:r>
      <w:proofErr w:type="gramEnd"/>
      <w:r w:rsidRPr="004B0860">
        <w:rPr>
          <w:rFonts w:eastAsia="TimesNewRomanPSMT"/>
        </w:rPr>
        <w:t xml:space="preserve"> на последней стадии технологической операции) (технологическое бюро, планово- экономическое бюро, бюро труда, работники производственного участка).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Складировать готовую продукцию (технологическое бюро, планово-экономическое бюро, бюро труда, работники производственного участка, технологи).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Доставить готовую продукцию (технологическое бюро, планово-экономическое бюро, бюро труда, работники производственного участка, технологи);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Решить, исправимый брак или нет (технологи, работники производственных участков, работники ОТК, планово-экономическое бюро).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Решить, исправимый в данном цехе или исправимый в другом цехе брак (технологи, работники производственных участков, работники ОТК, планово-экономическое бюро).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Если брак исправимый в данном цехе, то транспортировать исправимый в данном цехе брак снова на технологическую операцию (технологи, работники производственных участков, работники ОТК).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Если брак исправимый в другом цехе, то поставить на исправление в другом цехе брак (технологи, работники производственных участков, работники ОТК).</w:t>
      </w:r>
    </w:p>
    <w:p w:rsidR="004B0860" w:rsidRPr="004B0860" w:rsidRDefault="004B0860" w:rsidP="004B086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B0860">
        <w:rPr>
          <w:rFonts w:eastAsia="TimesNewRomanPSMT"/>
        </w:rPr>
        <w:t>Если брак неисправимый, то изолировать брак (технологи, работники производственных участков, работники ОТК).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</w:p>
    <w:p w:rsidR="004B0860" w:rsidRPr="004B0860" w:rsidRDefault="004B0860" w:rsidP="004B0860">
      <w:pPr>
        <w:pStyle w:val="1"/>
        <w:ind w:firstLine="0"/>
        <w:jc w:val="center"/>
        <w:rPr>
          <w:rFonts w:ascii="Arial" w:eastAsia="TimesNewRomanPSMT" w:hAnsi="Arial" w:cs="Arial"/>
          <w:i/>
          <w:iCs/>
          <w:sz w:val="20"/>
          <w:szCs w:val="28"/>
        </w:rPr>
      </w:pPr>
      <w:bookmarkStart w:id="14" w:name="_Toc94273371"/>
      <w:r w:rsidRPr="004B0860">
        <w:rPr>
          <w:rFonts w:ascii="Arial" w:eastAsia="TimesNewRomanPSMT" w:hAnsi="Arial" w:cs="Arial"/>
          <w:i/>
          <w:iCs/>
          <w:sz w:val="20"/>
          <w:szCs w:val="28"/>
        </w:rPr>
        <w:t>Практическое занятие 5: «Совершенствование бизнес-процессов»</w:t>
      </w:r>
      <w:bookmarkEnd w:id="14"/>
    </w:p>
    <w:p w:rsidR="004B0860" w:rsidRPr="004B0860" w:rsidRDefault="004B0860" w:rsidP="004B0860">
      <w:pPr>
        <w:ind w:firstLine="454"/>
        <w:jc w:val="both"/>
        <w:rPr>
          <w:rFonts w:eastAsia="TimesNewRomanPSMT"/>
        </w:rPr>
      </w:pP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 xml:space="preserve">Задание: 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Выбрать процесс для совершенствования и осуществления действий по изменениям. Подвергнуть его совершенствованию, ориентируясь на задание. Построить процесс «как должно быть», применяя технологию реинжиниринга.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Порядок выполнения задания: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1)</w:t>
      </w:r>
      <w:r w:rsidRPr="004B0860">
        <w:rPr>
          <w:rFonts w:eastAsia="TimesNewRomanPSMT"/>
        </w:rPr>
        <w:tab/>
        <w:t>прочитайте введение и описание процесса, определите начало (вход) и его окончание (выход);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2)</w:t>
      </w:r>
      <w:r w:rsidRPr="004B0860">
        <w:rPr>
          <w:rFonts w:eastAsia="TimesNewRomanPSMT"/>
        </w:rPr>
        <w:tab/>
        <w:t>определите всех действующих лиц процесса;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3)</w:t>
      </w:r>
      <w:r w:rsidRPr="004B0860">
        <w:rPr>
          <w:rFonts w:eastAsia="TimesNewRomanPSMT"/>
        </w:rPr>
        <w:tab/>
        <w:t>напишите на карточках все действия и решающие моменты процесса. Для обозначения используйте символы, представленные на рис. 5;</w:t>
      </w:r>
    </w:p>
    <w:p w:rsidR="004B0860" w:rsidRPr="004B0860" w:rsidRDefault="004B0860" w:rsidP="004B0860">
      <w:pPr>
        <w:keepNext/>
        <w:jc w:val="center"/>
      </w:pPr>
      <w:r w:rsidRPr="004B0860">
        <w:rPr>
          <w:rFonts w:eastAsia="TimesNewRomanPSMT"/>
          <w:noProof/>
          <w:lang w:eastAsia="ja-JP"/>
        </w:rPr>
        <w:lastRenderedPageBreak/>
        <w:drawing>
          <wp:inline distT="0" distB="0" distL="0" distR="0">
            <wp:extent cx="3886200" cy="3019425"/>
            <wp:effectExtent l="0" t="0" r="0" b="9525"/>
            <wp:docPr id="4" name="Рисунок 4" descr="!!!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!!!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60" w:rsidRPr="004B0860" w:rsidRDefault="004B0860" w:rsidP="004B0860">
      <w:pPr>
        <w:pStyle w:val="ac"/>
        <w:jc w:val="center"/>
        <w:rPr>
          <w:rFonts w:eastAsia="TimesNewRomanPSMT"/>
          <w:color w:val="auto"/>
        </w:rPr>
      </w:pPr>
      <w:r w:rsidRPr="004B0860">
        <w:rPr>
          <w:color w:val="auto"/>
        </w:rPr>
        <w:t xml:space="preserve">Рисунок </w:t>
      </w:r>
      <w:r w:rsidR="002B0C69" w:rsidRPr="004B0860">
        <w:rPr>
          <w:color w:val="auto"/>
        </w:rPr>
        <w:fldChar w:fldCharType="begin"/>
      </w:r>
      <w:r w:rsidRPr="004B0860">
        <w:rPr>
          <w:color w:val="auto"/>
        </w:rPr>
        <w:instrText xml:space="preserve"> SEQ Рисунок \* ARABIC </w:instrText>
      </w:r>
      <w:r w:rsidR="002B0C69" w:rsidRPr="004B0860">
        <w:rPr>
          <w:color w:val="auto"/>
        </w:rPr>
        <w:fldChar w:fldCharType="separate"/>
      </w:r>
      <w:r w:rsidRPr="004B0860">
        <w:rPr>
          <w:noProof/>
          <w:color w:val="auto"/>
        </w:rPr>
        <w:t>5</w:t>
      </w:r>
      <w:r w:rsidR="002B0C69" w:rsidRPr="004B0860">
        <w:rPr>
          <w:color w:val="auto"/>
        </w:rPr>
        <w:fldChar w:fldCharType="end"/>
      </w:r>
      <w:r w:rsidRPr="004B0860">
        <w:rPr>
          <w:color w:val="auto"/>
        </w:rPr>
        <w:t xml:space="preserve"> - Символы</w:t>
      </w:r>
      <w:r w:rsidRPr="004B0860">
        <w:rPr>
          <w:color w:val="auto"/>
          <w:spacing w:val="-5"/>
        </w:rPr>
        <w:t xml:space="preserve"> </w:t>
      </w:r>
      <w:r w:rsidRPr="004B0860">
        <w:rPr>
          <w:color w:val="auto"/>
        </w:rPr>
        <w:t>для</w:t>
      </w:r>
      <w:r w:rsidRPr="004B0860">
        <w:rPr>
          <w:color w:val="auto"/>
          <w:spacing w:val="-3"/>
        </w:rPr>
        <w:t xml:space="preserve"> </w:t>
      </w:r>
      <w:r w:rsidRPr="004B0860">
        <w:rPr>
          <w:color w:val="auto"/>
        </w:rPr>
        <w:t>изображения</w:t>
      </w:r>
      <w:r w:rsidRPr="004B0860">
        <w:rPr>
          <w:color w:val="auto"/>
          <w:spacing w:val="-2"/>
        </w:rPr>
        <w:t xml:space="preserve"> </w:t>
      </w:r>
      <w:r w:rsidRPr="004B0860">
        <w:rPr>
          <w:color w:val="auto"/>
        </w:rPr>
        <w:t>карты</w:t>
      </w:r>
      <w:r w:rsidRPr="004B0860">
        <w:rPr>
          <w:color w:val="auto"/>
          <w:spacing w:val="-4"/>
        </w:rPr>
        <w:t xml:space="preserve"> </w:t>
      </w:r>
      <w:r w:rsidRPr="004B0860">
        <w:rPr>
          <w:color w:val="auto"/>
        </w:rPr>
        <w:t>процесса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4)</w:t>
      </w:r>
      <w:r w:rsidRPr="004B0860">
        <w:rPr>
          <w:rFonts w:eastAsia="TimesNewRomanPSMT"/>
        </w:rPr>
        <w:tab/>
        <w:t>на большом листе бумаги постройте систему координат: по оси абсцисс отложите время, по оси ординат расположите действующих лиц (рис. 6);</w:t>
      </w:r>
    </w:p>
    <w:p w:rsidR="004B0860" w:rsidRPr="004B0860" w:rsidRDefault="004B0860" w:rsidP="004B0860">
      <w:pPr>
        <w:keepNext/>
        <w:jc w:val="both"/>
      </w:pPr>
      <w:r w:rsidRPr="004B0860">
        <w:rPr>
          <w:rFonts w:eastAsia="TimesNewRomanPSMT"/>
          <w:noProof/>
          <w:lang w:eastAsia="ja-JP"/>
        </w:rPr>
        <w:drawing>
          <wp:inline distT="0" distB="0" distL="0" distR="0">
            <wp:extent cx="3886200" cy="2943225"/>
            <wp:effectExtent l="0" t="0" r="0" b="9525"/>
            <wp:docPr id="3" name="Рисунок 3" descr="!!!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!!!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60" w:rsidRPr="004B0860" w:rsidRDefault="004B0860" w:rsidP="004B0860">
      <w:pPr>
        <w:pStyle w:val="ac"/>
        <w:jc w:val="center"/>
        <w:rPr>
          <w:rFonts w:eastAsia="TimesNewRomanPSMT"/>
          <w:color w:val="auto"/>
        </w:rPr>
      </w:pPr>
      <w:r w:rsidRPr="004B0860">
        <w:rPr>
          <w:color w:val="auto"/>
        </w:rPr>
        <w:t xml:space="preserve">Рисунок </w:t>
      </w:r>
      <w:r w:rsidR="002B0C69" w:rsidRPr="004B0860">
        <w:rPr>
          <w:color w:val="auto"/>
        </w:rPr>
        <w:fldChar w:fldCharType="begin"/>
      </w:r>
      <w:r w:rsidRPr="004B0860">
        <w:rPr>
          <w:color w:val="auto"/>
        </w:rPr>
        <w:instrText xml:space="preserve"> SEQ Рисунок \* ARABIC </w:instrText>
      </w:r>
      <w:r w:rsidR="002B0C69" w:rsidRPr="004B0860">
        <w:rPr>
          <w:color w:val="auto"/>
        </w:rPr>
        <w:fldChar w:fldCharType="separate"/>
      </w:r>
      <w:r w:rsidRPr="004B0860">
        <w:rPr>
          <w:noProof/>
          <w:color w:val="auto"/>
        </w:rPr>
        <w:t>6</w:t>
      </w:r>
      <w:r w:rsidR="002B0C69" w:rsidRPr="004B0860">
        <w:rPr>
          <w:color w:val="auto"/>
        </w:rPr>
        <w:fldChar w:fldCharType="end"/>
      </w:r>
      <w:r w:rsidRPr="004B0860">
        <w:rPr>
          <w:color w:val="auto"/>
        </w:rPr>
        <w:t xml:space="preserve"> - Карта процесса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5)</w:t>
      </w:r>
      <w:r w:rsidRPr="004B0860">
        <w:rPr>
          <w:rFonts w:eastAsia="TimesNewRomanPSMT"/>
        </w:rPr>
        <w:tab/>
        <w:t>постройте процесс «как есть»: расположите карточки на листе, учитывая расположение событий во времени и «по действующим лицам». Укажите связи между карточками с помощью стрелок;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6)</w:t>
      </w:r>
      <w:r w:rsidRPr="004B0860">
        <w:rPr>
          <w:rFonts w:eastAsia="TimesNewRomanPSMT"/>
        </w:rPr>
        <w:tab/>
        <w:t>проставьте на оси абсцисс отметки времени для каждой операции;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7)</w:t>
      </w:r>
      <w:r w:rsidRPr="004B0860">
        <w:rPr>
          <w:rFonts w:eastAsia="TimesNewRomanPSMT"/>
        </w:rPr>
        <w:tab/>
        <w:t>расставьте точки ожидания;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8)</w:t>
      </w:r>
      <w:r w:rsidRPr="004B0860">
        <w:rPr>
          <w:rFonts w:eastAsia="TimesNewRomanPSMT"/>
        </w:rPr>
        <w:tab/>
        <w:t>посчитайте полезное время и время ожиданий;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9)</w:t>
      </w:r>
      <w:r w:rsidRPr="004B0860">
        <w:rPr>
          <w:rFonts w:eastAsia="TimesNewRomanPSMT"/>
        </w:rPr>
        <w:tab/>
        <w:t>проанализируйте карту процесса и дайте свои рекомендации по построению процесса «как должно быть»;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10)</w:t>
      </w:r>
      <w:r w:rsidRPr="004B0860">
        <w:rPr>
          <w:rFonts w:eastAsia="TimesNewRomanPSMT"/>
        </w:rPr>
        <w:tab/>
        <w:t>сформулируйте основную идею уровня исполнения «как могло бы быть».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15" w:name="_Toc94273372"/>
      <w:r w:rsidRPr="004B0860">
        <w:rPr>
          <w:rFonts w:eastAsia="TimesNewRomanPSMT"/>
          <w:color w:val="auto"/>
        </w:rPr>
        <w:t>Теоретическое пояснение</w:t>
      </w:r>
      <w:bookmarkEnd w:id="15"/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Реинжиниринг бизнес-процессов (РБП) – это фундаментальное пер</w:t>
      </w:r>
      <w:proofErr w:type="gramStart"/>
      <w:r w:rsidRPr="004B0860">
        <w:rPr>
          <w:rFonts w:eastAsia="TimesNewRomanPSMT"/>
        </w:rPr>
        <w:t>е-</w:t>
      </w:r>
      <w:proofErr w:type="gramEnd"/>
      <w:r w:rsidRPr="004B0860">
        <w:rPr>
          <w:rFonts w:eastAsia="TimesNewRomanPSMT"/>
        </w:rPr>
        <w:t xml:space="preserve"> осмысление процессов для достижения перелома в работе по совершенствованию управления в </w:t>
      </w:r>
      <w:r w:rsidRPr="004B0860">
        <w:rPr>
          <w:rFonts w:eastAsia="TimesNewRomanPSMT"/>
        </w:rPr>
        <w:lastRenderedPageBreak/>
        <w:t xml:space="preserve">кризисных ситуациях. Авторами РБП (по-английски BPR) являются американские исследователи М. Хаммер, Дж. </w:t>
      </w:r>
      <w:proofErr w:type="spellStart"/>
      <w:r w:rsidRPr="004B0860">
        <w:rPr>
          <w:rFonts w:eastAsia="TimesNewRomanPSMT"/>
        </w:rPr>
        <w:t>Чампи</w:t>
      </w:r>
      <w:proofErr w:type="spellEnd"/>
      <w:r w:rsidRPr="004B0860">
        <w:rPr>
          <w:rFonts w:eastAsia="TimesNewRomanPSMT"/>
        </w:rPr>
        <w:t>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В процессе проведения РБП выделяют 4 фазы: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1)</w:t>
      </w:r>
      <w:r w:rsidRPr="004B0860">
        <w:rPr>
          <w:rFonts w:eastAsia="TimesNewRomanPSMT"/>
        </w:rPr>
        <w:tab/>
        <w:t>планирование;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2)</w:t>
      </w:r>
      <w:r w:rsidRPr="004B0860">
        <w:rPr>
          <w:rFonts w:eastAsia="TimesNewRomanPSMT"/>
        </w:rPr>
        <w:tab/>
        <w:t>перестроение (перепроектирование);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3)</w:t>
      </w:r>
      <w:r w:rsidRPr="004B0860">
        <w:rPr>
          <w:rFonts w:eastAsia="TimesNewRomanPSMT"/>
        </w:rPr>
        <w:tab/>
        <w:t>преобразование;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4)</w:t>
      </w:r>
      <w:r w:rsidRPr="004B0860">
        <w:rPr>
          <w:rFonts w:eastAsia="TimesNewRomanPSMT"/>
        </w:rPr>
        <w:tab/>
        <w:t>внедрение.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В РБП отмечают 4 основные группы действий: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уничтожить;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упростить;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объединить;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автоматизировать.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Особенность метода построения карты процесса − это использование двух осей, определяющих эту карту в двумерном пространстве. По одной формируется перечень действий, по другой оси устанавливают документы, исполнителей, вход и выход процесса.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Карта процесса является наиболее показательной в зрительном отношении методом отображения процесса, пригодным в реинжиниринге. С помощью карты процесса можно определить действия или этапы, которые не добавляют ценности результату процесса, и выявить значимые действия, которые совершаются неправильно или неэффективно.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Анализ процесса проводится в несколько этапов: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«как есть» - схематизация существующего процесса;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«как должно быть» - определение уровня исполнения, которого предприятие может достичь без использования дополнительных инвестиций;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«как могло бы быть» - определение уровня исполнения, которого предприятие может достичь при дополнительном вложении значительных ресурсов.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Порядок составления карты процесса для целей и анализа:</w:t>
      </w:r>
    </w:p>
    <w:p w:rsidR="004B0860" w:rsidRPr="004B0860" w:rsidRDefault="004B0860" w:rsidP="004B086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5"/>
        <w:jc w:val="both"/>
        <w:rPr>
          <w:rFonts w:eastAsia="TimesNewRomanPSMT"/>
        </w:rPr>
      </w:pPr>
      <w:r w:rsidRPr="004B0860">
        <w:rPr>
          <w:rFonts w:eastAsia="TimesNewRomanPSMT"/>
        </w:rPr>
        <w:t>собирают информацию об описываемом процессе. Такая информация может быть получена из документации и интервью с исполнителями и руководителями. Вся полученная информация относится к ситуации «как есть»;</w:t>
      </w:r>
    </w:p>
    <w:p w:rsidR="004B0860" w:rsidRPr="004B0860" w:rsidRDefault="004B0860" w:rsidP="004B086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5"/>
        <w:jc w:val="both"/>
        <w:rPr>
          <w:rFonts w:eastAsia="TimesNewRomanPSMT"/>
        </w:rPr>
      </w:pPr>
      <w:r w:rsidRPr="004B0860">
        <w:rPr>
          <w:rFonts w:eastAsia="TimesNewRomanPSMT"/>
        </w:rPr>
        <w:t>определяются место процесса в сети процессов организации. Уточняется название, формулируются цели;</w:t>
      </w:r>
    </w:p>
    <w:p w:rsidR="004B0860" w:rsidRPr="004B0860" w:rsidRDefault="004B0860" w:rsidP="004B086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5"/>
        <w:jc w:val="both"/>
        <w:rPr>
          <w:rFonts w:eastAsia="TimesNewRomanPSMT"/>
        </w:rPr>
      </w:pPr>
      <w:r w:rsidRPr="004B0860">
        <w:rPr>
          <w:rFonts w:eastAsia="TimesNewRomanPSMT"/>
        </w:rPr>
        <w:t>определяют начало процесса и его окончание;</w:t>
      </w:r>
    </w:p>
    <w:p w:rsidR="004B0860" w:rsidRPr="004B0860" w:rsidRDefault="004B0860" w:rsidP="004B086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5"/>
        <w:jc w:val="both"/>
        <w:rPr>
          <w:rFonts w:eastAsia="TimesNewRomanPSMT"/>
        </w:rPr>
      </w:pPr>
      <w:r w:rsidRPr="004B0860">
        <w:rPr>
          <w:rFonts w:eastAsia="TimesNewRomanPSMT"/>
        </w:rPr>
        <w:t>записывают все действия (события). Рекомендуется использовать карточки или наклейки;</w:t>
      </w:r>
    </w:p>
    <w:p w:rsidR="004B0860" w:rsidRPr="004B0860" w:rsidRDefault="004B0860" w:rsidP="004B0860">
      <w:pPr>
        <w:ind w:left="-709" w:firstLine="754"/>
        <w:jc w:val="both"/>
        <w:rPr>
          <w:rFonts w:eastAsia="TimesNewRomanPSMT"/>
        </w:rPr>
      </w:pPr>
    </w:p>
    <w:p w:rsidR="004B0860" w:rsidRPr="004B0860" w:rsidRDefault="004B0860" w:rsidP="004B086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5"/>
        <w:jc w:val="both"/>
        <w:rPr>
          <w:rFonts w:eastAsia="TimesNewRomanPSMT"/>
        </w:rPr>
      </w:pPr>
      <w:r w:rsidRPr="004B0860">
        <w:rPr>
          <w:rFonts w:eastAsia="TimesNewRomanPSMT"/>
        </w:rPr>
        <w:t>заполняют все карточки;</w:t>
      </w:r>
    </w:p>
    <w:p w:rsidR="004B0860" w:rsidRPr="004B0860" w:rsidRDefault="004B0860" w:rsidP="004B086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5"/>
        <w:jc w:val="both"/>
        <w:rPr>
          <w:rFonts w:eastAsia="TimesNewRomanPSMT"/>
        </w:rPr>
      </w:pPr>
      <w:r w:rsidRPr="004B0860">
        <w:rPr>
          <w:rFonts w:eastAsia="TimesNewRomanPSMT"/>
        </w:rPr>
        <w:t>расчерчивают большой лист бумаги (А3);</w:t>
      </w:r>
    </w:p>
    <w:p w:rsidR="004B0860" w:rsidRPr="004B0860" w:rsidRDefault="004B0860" w:rsidP="004B086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5"/>
        <w:jc w:val="both"/>
        <w:rPr>
          <w:rFonts w:eastAsia="TimesNewRomanPSMT"/>
        </w:rPr>
      </w:pPr>
      <w:r w:rsidRPr="004B0860">
        <w:rPr>
          <w:rFonts w:eastAsia="TimesNewRomanPSMT"/>
        </w:rPr>
        <w:t>располагают карточки «как есть», дополняют их символами;</w:t>
      </w:r>
    </w:p>
    <w:p w:rsidR="004B0860" w:rsidRPr="004B0860" w:rsidRDefault="004B0860" w:rsidP="004B086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5"/>
        <w:jc w:val="both"/>
        <w:rPr>
          <w:rFonts w:eastAsia="TimesNewRomanPSMT"/>
        </w:rPr>
      </w:pPr>
      <w:r w:rsidRPr="004B0860">
        <w:rPr>
          <w:rFonts w:eastAsia="TimesNewRomanPSMT"/>
        </w:rPr>
        <w:t>дополняют последовательность действий описанием;</w:t>
      </w:r>
    </w:p>
    <w:p w:rsidR="004B0860" w:rsidRPr="004B0860" w:rsidRDefault="004B0860" w:rsidP="004B086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05"/>
        <w:jc w:val="both"/>
        <w:rPr>
          <w:rFonts w:eastAsia="TimesNewRomanPSMT"/>
        </w:rPr>
      </w:pPr>
      <w:r w:rsidRPr="004B0860">
        <w:rPr>
          <w:rFonts w:eastAsia="TimesNewRomanPSMT"/>
        </w:rPr>
        <w:t>определяют показатели результативности и эффективности этого процесса.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Такая процедура может работать в различных случаях, когда надо разрешать проблемы. Дальше карта применяется на этапе измерений и оценки, при стандартизации, для целей улучшения</w:t>
      </w:r>
    </w:p>
    <w:p w:rsidR="004B0860" w:rsidRPr="004B0860" w:rsidRDefault="004B0860" w:rsidP="004B0860">
      <w:pPr>
        <w:pStyle w:val="2"/>
        <w:rPr>
          <w:rFonts w:eastAsia="TimesNewRomanPSMT"/>
          <w:color w:val="auto"/>
        </w:rPr>
      </w:pPr>
      <w:bookmarkStart w:id="16" w:name="_Toc94273373"/>
      <w:r w:rsidRPr="004B0860">
        <w:rPr>
          <w:rFonts w:eastAsia="TimesNewRomanPSMT"/>
          <w:color w:val="auto"/>
        </w:rPr>
        <w:t>Пример выполнения практического задания</w:t>
      </w:r>
      <w:bookmarkEnd w:id="16"/>
      <w:r w:rsidRPr="004B0860">
        <w:rPr>
          <w:rFonts w:eastAsia="TimesNewRomanPSMT"/>
          <w:color w:val="auto"/>
        </w:rPr>
        <w:t xml:space="preserve"> 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  <w:i/>
        </w:rPr>
        <w:t>Наименование</w:t>
      </w:r>
      <w:r w:rsidRPr="004B0860">
        <w:rPr>
          <w:rFonts w:eastAsia="TimesNewRomanPSMT"/>
          <w:i/>
        </w:rPr>
        <w:tab/>
        <w:t>процесса.</w:t>
      </w:r>
      <w:r w:rsidRPr="004B0860">
        <w:rPr>
          <w:rFonts w:eastAsia="TimesNewRomanPSMT"/>
        </w:rPr>
        <w:tab/>
        <w:t>Совершенствование процесса «Учебная практика» на основе BPR.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  <w:i/>
        </w:rPr>
        <w:t>Описание процесса</w:t>
      </w:r>
      <w:r w:rsidRPr="004B0860">
        <w:rPr>
          <w:rFonts w:eastAsia="TimesNewRomanPSMT"/>
        </w:rPr>
        <w:t>. Совокупность установленных стандартов и операций, используемых для выполнения заданий руководителя практики в соответствии с требованиями проектной и технологической документации. Цель процесса. Произвести работу и составить отчет по учебной практике в установленные сроки в соответствии с проектной и технологической документацией.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  <w:i/>
        </w:rPr>
        <w:t>Вход процесса</w:t>
      </w:r>
      <w:r w:rsidRPr="004B0860">
        <w:rPr>
          <w:rFonts w:eastAsia="TimesNewRomanPSMT"/>
        </w:rPr>
        <w:t>. Проектная и технологическая документация, задания руководителя.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  <w:i/>
        </w:rPr>
        <w:lastRenderedPageBreak/>
        <w:t>Выход процесса</w:t>
      </w:r>
      <w:r w:rsidRPr="004B0860">
        <w:rPr>
          <w:rFonts w:eastAsia="TimesNewRomanPSMT"/>
        </w:rPr>
        <w:t>. Отчет по учебной практике.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  <w:i/>
        </w:rPr>
        <w:t>Действующие лица</w:t>
      </w:r>
      <w:r w:rsidRPr="004B0860">
        <w:rPr>
          <w:rFonts w:eastAsia="TimesNewRomanPSMT"/>
        </w:rPr>
        <w:t>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министерство образования;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заведующий кафедрой;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учебный отдел;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руководитель практики;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•</w:t>
      </w:r>
      <w:r w:rsidRPr="004B0860">
        <w:rPr>
          <w:rFonts w:eastAsia="TimesNewRomanPSMT"/>
        </w:rPr>
        <w:tab/>
        <w:t>студенты.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  <w:i/>
        </w:rPr>
        <w:t>Рекомендации</w:t>
      </w:r>
      <w:r w:rsidRPr="004B0860">
        <w:rPr>
          <w:rFonts w:eastAsia="TimesNewRomanPSMT"/>
        </w:rPr>
        <w:t xml:space="preserve"> по построению процесса «Как должно быть»: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r w:rsidRPr="004B0860">
        <w:rPr>
          <w:rFonts w:eastAsia="TimesNewRomanPSMT"/>
        </w:rPr>
        <w:t>Этап анализа процесса «Как должно быть» можно построить, соблюдая временные рамки прохождения учебной практики, с учетом перерывов, обеспечивая студентов базовыми знаниями в области компьютерных программ, используемых для прохождения практики. Тем самым студент может достичь определенного уровня выполнения учебной практики при условии, что не потребуется дополнительного времени. Идея заключается в определении уровня развития процесса, которого организация может достичь при вложении значительных дополнительных ресурсов и инвестиций. Основа этого уровня – электронные материалы, ведение командной работы, использование достоверных источников информации, необходимого оборудования, методов работы.</w:t>
      </w:r>
    </w:p>
    <w:p w:rsidR="004B0860" w:rsidRPr="004B0860" w:rsidRDefault="004B0860" w:rsidP="004B0860">
      <w:pPr>
        <w:jc w:val="both"/>
        <w:rPr>
          <w:rFonts w:eastAsia="TimesNewRomanPSMT"/>
        </w:rPr>
      </w:pPr>
      <w:r w:rsidRPr="004B0860">
        <w:rPr>
          <w:rFonts w:eastAsia="TimesNewRomanPSMT"/>
          <w:noProof/>
          <w:lang w:eastAsia="ja-JP"/>
        </w:rPr>
        <w:drawing>
          <wp:inline distT="0" distB="0" distL="0" distR="0">
            <wp:extent cx="3886200" cy="2276475"/>
            <wp:effectExtent l="0" t="0" r="0" b="9525"/>
            <wp:docPr id="2" name="Рисунок 2" descr="!!!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!!!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60" w:rsidRPr="004B0860" w:rsidRDefault="004B0860" w:rsidP="004B0860">
      <w:pPr>
        <w:keepNext/>
        <w:jc w:val="both"/>
      </w:pPr>
      <w:r w:rsidRPr="004B0860">
        <w:rPr>
          <w:rFonts w:eastAsia="TimesNewRomanPSMT"/>
          <w:noProof/>
          <w:lang w:eastAsia="ja-JP"/>
        </w:rPr>
        <w:drawing>
          <wp:inline distT="0" distB="0" distL="0" distR="0">
            <wp:extent cx="3886200" cy="1714500"/>
            <wp:effectExtent l="0" t="0" r="0" b="0"/>
            <wp:docPr id="1" name="Рисунок 1" descr="!!!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!!!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60" w:rsidRPr="004B0860" w:rsidRDefault="004B0860" w:rsidP="004B0860">
      <w:pPr>
        <w:pStyle w:val="ac"/>
        <w:jc w:val="center"/>
        <w:rPr>
          <w:rFonts w:eastAsia="TimesNewRomanPSMT"/>
          <w:color w:val="auto"/>
        </w:rPr>
      </w:pPr>
      <w:r w:rsidRPr="004B0860">
        <w:rPr>
          <w:color w:val="auto"/>
        </w:rPr>
        <w:t xml:space="preserve">Рисунок </w:t>
      </w:r>
      <w:r w:rsidR="002B0C69" w:rsidRPr="004B0860">
        <w:rPr>
          <w:color w:val="auto"/>
        </w:rPr>
        <w:fldChar w:fldCharType="begin"/>
      </w:r>
      <w:r w:rsidRPr="004B0860">
        <w:rPr>
          <w:color w:val="auto"/>
        </w:rPr>
        <w:instrText xml:space="preserve"> SEQ Рисунок \* ARABIC </w:instrText>
      </w:r>
      <w:r w:rsidR="002B0C69" w:rsidRPr="004B0860">
        <w:rPr>
          <w:color w:val="auto"/>
        </w:rPr>
        <w:fldChar w:fldCharType="separate"/>
      </w:r>
      <w:r w:rsidRPr="004B0860">
        <w:rPr>
          <w:noProof/>
          <w:color w:val="auto"/>
        </w:rPr>
        <w:t>7</w:t>
      </w:r>
      <w:r w:rsidR="002B0C69" w:rsidRPr="004B0860">
        <w:rPr>
          <w:color w:val="auto"/>
        </w:rPr>
        <w:fldChar w:fldCharType="end"/>
      </w:r>
      <w:r w:rsidRPr="004B0860">
        <w:rPr>
          <w:color w:val="auto"/>
        </w:rPr>
        <w:t xml:space="preserve"> – Описание процесса «как есть»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  <w:proofErr w:type="gramStart"/>
      <w:r w:rsidRPr="004B0860">
        <w:rPr>
          <w:rFonts w:eastAsia="TimesNewRomanPSMT"/>
        </w:rPr>
        <w:t>Для реконструкции текущей ситуации с учебной практикой используется следующий прием РБП: «объединить» людей, потребителей, поставщиков, задания на работу (объединив действия заведующего кафедрой и учебного отдела, можно уменьшить количество времени перед началом учебной практики.</w:t>
      </w:r>
      <w:proofErr w:type="gramEnd"/>
      <w:r w:rsidRPr="004B0860">
        <w:rPr>
          <w:rFonts w:eastAsia="TimesNewRomanPSMT"/>
        </w:rPr>
        <w:t xml:space="preserve"> </w:t>
      </w:r>
      <w:proofErr w:type="gramStart"/>
      <w:r w:rsidRPr="004B0860">
        <w:rPr>
          <w:rFonts w:eastAsia="TimesNewRomanPSMT"/>
        </w:rPr>
        <w:t>За оба действия может отвечать заведующий кафедрой).</w:t>
      </w:r>
      <w:proofErr w:type="gramEnd"/>
      <w:r w:rsidRPr="004B0860">
        <w:rPr>
          <w:rFonts w:eastAsia="TimesNewRomanPSMT"/>
        </w:rPr>
        <w:t xml:space="preserve"> На схеме «Как есть», где за действие «Назначение руководителя учебной практики» отвечает заведующий кафедрой, а за действие «Определение часов и места проведения учебной практики» – учебный отдел (</w:t>
      </w:r>
      <w:proofErr w:type="gramStart"/>
      <w:r w:rsidRPr="004B0860">
        <w:rPr>
          <w:rFonts w:eastAsia="TimesNewRomanPSMT"/>
        </w:rPr>
        <w:t>см</w:t>
      </w:r>
      <w:proofErr w:type="gramEnd"/>
      <w:r w:rsidRPr="004B0860">
        <w:rPr>
          <w:rFonts w:eastAsia="TimesNewRomanPSMT"/>
        </w:rPr>
        <w:t>. рис. 7). На этом этапе можно уменьшить количество времени перед началом учебной практики.</w:t>
      </w: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</w:p>
    <w:p w:rsidR="004B0860" w:rsidRPr="004B0860" w:rsidRDefault="004B0860" w:rsidP="004B0860">
      <w:pPr>
        <w:ind w:firstLine="709"/>
        <w:jc w:val="both"/>
        <w:rPr>
          <w:rFonts w:eastAsia="TimesNewRomanPSMT"/>
        </w:rPr>
      </w:pPr>
    </w:p>
    <w:p w:rsidR="00F429B4" w:rsidRPr="004B0860" w:rsidRDefault="00CB6AE7" w:rsidP="00F429B4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lastRenderedPageBreak/>
        <w:t xml:space="preserve"> </w:t>
      </w:r>
      <w:r w:rsidR="00F429B4" w:rsidRPr="004B0860">
        <w:rPr>
          <w:b/>
          <w:bCs/>
          <w:sz w:val="22"/>
          <w:szCs w:val="22"/>
          <w:lang w:eastAsia="ru-RU"/>
        </w:rPr>
        <w:t>РЕКОМЕНДАЦИИ ПО ПОДГОТОВКЕ ДОКЛАДОВ</w:t>
      </w:r>
    </w:p>
    <w:p w:rsidR="00F429B4" w:rsidRPr="004B0860" w:rsidRDefault="00F429B4" w:rsidP="00F429B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F429B4" w:rsidRPr="004B0860" w:rsidRDefault="00F429B4" w:rsidP="00F429B4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b/>
          <w:i/>
          <w:sz w:val="22"/>
          <w:szCs w:val="22"/>
        </w:rPr>
        <w:t>Доклад</w:t>
      </w:r>
      <w:r w:rsidRPr="004B0860">
        <w:rPr>
          <w:rFonts w:ascii="Times New Roman" w:hAnsi="Times New Roman" w:cs="Times New Roman"/>
          <w:sz w:val="22"/>
          <w:szCs w:val="22"/>
        </w:rPr>
        <w:t xml:space="preserve"> – это краткое публичное устное изложение результатов индивидуальной учебно-исследовательской деятельности студента, представляет собой сообщение о сути вопроса или исследования применительно к заданной тематике. Доклады направлены на более глубокое самостоятельное изучение </w:t>
      </w:r>
      <w:proofErr w:type="gramStart"/>
      <w:r w:rsidRPr="004B0860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4B0860">
        <w:rPr>
          <w:rFonts w:ascii="Times New Roman" w:hAnsi="Times New Roman" w:cs="Times New Roman"/>
          <w:sz w:val="22"/>
          <w:szCs w:val="22"/>
        </w:rPr>
        <w:t xml:space="preserve"> лекционного материала или рассмотрения вопросов для дополнительного изучения. Данный метод обучения используется в учебном процессе при проведении практических занятий в форме семинаров. Его задачами являются: </w:t>
      </w:r>
    </w:p>
    <w:p w:rsidR="00F429B4" w:rsidRPr="004B0860" w:rsidRDefault="00F429B4" w:rsidP="00F429B4">
      <w:pPr>
        <w:pStyle w:val="FR2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 xml:space="preserve">формирование навыков самостоятельной работы, работы с источниками литературы, их систематизация; </w:t>
      </w:r>
    </w:p>
    <w:p w:rsidR="00F429B4" w:rsidRPr="004B0860" w:rsidRDefault="00F429B4" w:rsidP="00F429B4">
      <w:pPr>
        <w:pStyle w:val="FR2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 xml:space="preserve">развитие навыков логического мышления; </w:t>
      </w:r>
    </w:p>
    <w:p w:rsidR="00F429B4" w:rsidRPr="004B0860" w:rsidRDefault="00F429B4" w:rsidP="00F429B4">
      <w:pPr>
        <w:pStyle w:val="FR2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>углубление теоретических знаний по проблеме исследования;</w:t>
      </w:r>
    </w:p>
    <w:p w:rsidR="00F429B4" w:rsidRPr="004B0860" w:rsidRDefault="00F429B4" w:rsidP="00F429B4">
      <w:pPr>
        <w:pStyle w:val="FR2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 xml:space="preserve">развитие навыков публичного выступления, умения уверенно использовать научной терминологией.  </w:t>
      </w:r>
    </w:p>
    <w:p w:rsidR="00F429B4" w:rsidRPr="004B0860" w:rsidRDefault="00F429B4" w:rsidP="004B0860">
      <w:pPr>
        <w:pStyle w:val="FR2"/>
        <w:spacing w:line="240" w:lineRule="auto"/>
        <w:ind w:firstLine="720"/>
        <w:rPr>
          <w:sz w:val="22"/>
          <w:szCs w:val="22"/>
        </w:rPr>
      </w:pPr>
      <w:r w:rsidRPr="004B0860">
        <w:rPr>
          <w:rFonts w:ascii="Times New Roman" w:hAnsi="Times New Roman" w:cs="Times New Roman"/>
          <w:sz w:val="22"/>
          <w:szCs w:val="22"/>
        </w:rPr>
        <w:t xml:space="preserve">Доклад должен представлять аргументированное изложение определенной темы, быть структурирован (по главам, разделам, параграфам) и включать разделы: введение, основная часть, заключение. В ходе доклада должны быть сделаны ссылки на использованные источники. В зависимости от тематики доклада он может иметь мультимедийное сопровождение, в ходе доклада могут быть приведены иллюстрации, таблицы, схемы, макеты, документы и т. д. </w:t>
      </w:r>
    </w:p>
    <w:p w:rsidR="00F429B4" w:rsidRPr="004B0860" w:rsidRDefault="004B0860" w:rsidP="004B0860">
      <w:pPr>
        <w:pStyle w:val="Style23"/>
        <w:ind w:firstLine="709"/>
        <w:jc w:val="both"/>
        <w:rPr>
          <w:b/>
          <w:i/>
          <w:sz w:val="22"/>
          <w:szCs w:val="22"/>
        </w:rPr>
      </w:pPr>
      <w:r w:rsidRPr="004B0860">
        <w:rPr>
          <w:b/>
          <w:i/>
          <w:sz w:val="22"/>
          <w:szCs w:val="22"/>
        </w:rPr>
        <w:t>Примерные темы докладов:</w:t>
      </w:r>
    </w:p>
    <w:p w:rsidR="004B0860" w:rsidRDefault="004B0860" w:rsidP="004B0860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 w:rsidRPr="004B0860">
        <w:rPr>
          <w:sz w:val="22"/>
          <w:szCs w:val="22"/>
        </w:rPr>
        <w:t>Стратегии диверсифицированного предприятия</w:t>
      </w:r>
    </w:p>
    <w:p w:rsidR="004B0860" w:rsidRDefault="004B0860" w:rsidP="004B0860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 w:rsidRPr="004B0860">
        <w:rPr>
          <w:sz w:val="22"/>
          <w:szCs w:val="22"/>
        </w:rPr>
        <w:t>Корпоративная стратегия промышленного</w:t>
      </w:r>
      <w:r>
        <w:rPr>
          <w:sz w:val="22"/>
          <w:szCs w:val="22"/>
        </w:rPr>
        <w:t xml:space="preserve"> </w:t>
      </w:r>
      <w:r w:rsidRPr="004B0860">
        <w:rPr>
          <w:sz w:val="22"/>
          <w:szCs w:val="22"/>
        </w:rPr>
        <w:t xml:space="preserve">предприятия </w:t>
      </w:r>
    </w:p>
    <w:p w:rsidR="004B0860" w:rsidRDefault="004B0860" w:rsidP="004B0860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 w:rsidRPr="004B0860">
        <w:rPr>
          <w:sz w:val="22"/>
          <w:szCs w:val="22"/>
        </w:rPr>
        <w:t>Коммерческая эффективность корпоративной</w:t>
      </w:r>
      <w:r>
        <w:rPr>
          <w:sz w:val="22"/>
          <w:szCs w:val="22"/>
        </w:rPr>
        <w:t xml:space="preserve"> </w:t>
      </w:r>
      <w:r w:rsidRPr="004B0860">
        <w:rPr>
          <w:sz w:val="22"/>
          <w:szCs w:val="22"/>
        </w:rPr>
        <w:t>стратегии</w:t>
      </w:r>
    </w:p>
    <w:p w:rsidR="004B0860" w:rsidRDefault="004B0860" w:rsidP="004B0860">
      <w:pPr>
        <w:pStyle w:val="Style23"/>
        <w:numPr>
          <w:ilvl w:val="0"/>
          <w:numId w:val="33"/>
        </w:numPr>
        <w:jc w:val="both"/>
      </w:pPr>
      <w:r>
        <w:t>Бизнес-процессы инноваций</w:t>
      </w:r>
    </w:p>
    <w:p w:rsidR="004B0860" w:rsidRDefault="004B0860" w:rsidP="004B0860">
      <w:pPr>
        <w:pStyle w:val="Style23"/>
        <w:numPr>
          <w:ilvl w:val="0"/>
          <w:numId w:val="33"/>
        </w:numPr>
        <w:jc w:val="both"/>
      </w:pPr>
      <w:r>
        <w:t>Управление производственными процессами</w:t>
      </w:r>
    </w:p>
    <w:p w:rsidR="004B0860" w:rsidRDefault="004B0860" w:rsidP="004B0860">
      <w:pPr>
        <w:pStyle w:val="Style23"/>
        <w:numPr>
          <w:ilvl w:val="0"/>
          <w:numId w:val="33"/>
        </w:numPr>
        <w:jc w:val="both"/>
      </w:pPr>
      <w:r>
        <w:t>Управление логистическими бизнес-процессами на предприятии</w:t>
      </w:r>
    </w:p>
    <w:p w:rsidR="004B0860" w:rsidRDefault="004B0860" w:rsidP="004B0860">
      <w:pPr>
        <w:pStyle w:val="Style23"/>
        <w:numPr>
          <w:ilvl w:val="0"/>
          <w:numId w:val="33"/>
        </w:numPr>
        <w:jc w:val="both"/>
      </w:pPr>
      <w:proofErr w:type="gramStart"/>
      <w:r>
        <w:t>Современные логистические бизнес-концепции как инструмент эффективного внутрифирменного управления</w:t>
      </w:r>
      <w:proofErr w:type="gramEnd"/>
    </w:p>
    <w:p w:rsidR="004B0860" w:rsidRDefault="004B0860" w:rsidP="004B0860">
      <w:pPr>
        <w:pStyle w:val="Style23"/>
        <w:numPr>
          <w:ilvl w:val="0"/>
          <w:numId w:val="33"/>
        </w:numPr>
        <w:jc w:val="both"/>
      </w:pPr>
      <w:r>
        <w:t>Спектр ресурсов организации и место интеллектуального капитала в корпоративном управлении</w:t>
      </w:r>
    </w:p>
    <w:p w:rsidR="004B0860" w:rsidRPr="004B0860" w:rsidRDefault="004B0860" w:rsidP="004B0860">
      <w:pPr>
        <w:pStyle w:val="Style23"/>
        <w:numPr>
          <w:ilvl w:val="0"/>
          <w:numId w:val="33"/>
        </w:numPr>
        <w:jc w:val="both"/>
        <w:rPr>
          <w:sz w:val="22"/>
          <w:szCs w:val="22"/>
        </w:rPr>
      </w:pPr>
      <w:r>
        <w:t>Бизнес-процесс финансового менеджмента на промышленном предприятии</w:t>
      </w:r>
    </w:p>
    <w:sectPr w:rsidR="004B0860" w:rsidRPr="004B0860" w:rsidSect="00D76B6C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CB" w:rsidRDefault="00BB34CB" w:rsidP="00D76B6C">
      <w:r>
        <w:separator/>
      </w:r>
    </w:p>
  </w:endnote>
  <w:endnote w:type="continuationSeparator" w:id="0">
    <w:p w:rsidR="00BB34CB" w:rsidRDefault="00BB34CB" w:rsidP="00D7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741941"/>
      <w:docPartObj>
        <w:docPartGallery w:val="Page Numbers (Bottom of Page)"/>
        <w:docPartUnique/>
      </w:docPartObj>
    </w:sdtPr>
    <w:sdtContent>
      <w:p w:rsidR="0082778F" w:rsidRDefault="002B0C69">
        <w:pPr>
          <w:pStyle w:val="aa"/>
          <w:jc w:val="center"/>
        </w:pPr>
        <w:r>
          <w:fldChar w:fldCharType="begin"/>
        </w:r>
        <w:r w:rsidR="0082778F">
          <w:instrText>PAGE   \* MERGEFORMAT</w:instrText>
        </w:r>
        <w:r>
          <w:fldChar w:fldCharType="separate"/>
        </w:r>
        <w:r w:rsidR="00BB3C29">
          <w:rPr>
            <w:noProof/>
          </w:rPr>
          <w:t>13</w:t>
        </w:r>
        <w:r>
          <w:fldChar w:fldCharType="end"/>
        </w:r>
      </w:p>
    </w:sdtContent>
  </w:sdt>
  <w:p w:rsidR="0082778F" w:rsidRDefault="008277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CB" w:rsidRDefault="00BB34CB" w:rsidP="00D76B6C">
      <w:r>
        <w:separator/>
      </w:r>
    </w:p>
  </w:footnote>
  <w:footnote w:type="continuationSeparator" w:id="0">
    <w:p w:rsidR="00BB34CB" w:rsidRDefault="00BB34CB" w:rsidP="00D76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1C62F5F"/>
    <w:multiLevelType w:val="hybridMultilevel"/>
    <w:tmpl w:val="0C36B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09286A"/>
    <w:multiLevelType w:val="multilevel"/>
    <w:tmpl w:val="48C6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7600B"/>
    <w:multiLevelType w:val="hybridMultilevel"/>
    <w:tmpl w:val="8FF636D0"/>
    <w:lvl w:ilvl="0" w:tplc="EF0C4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171243E5"/>
    <w:multiLevelType w:val="multilevel"/>
    <w:tmpl w:val="C578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B6648"/>
    <w:multiLevelType w:val="multilevel"/>
    <w:tmpl w:val="AABA15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5D0C98"/>
    <w:multiLevelType w:val="hybridMultilevel"/>
    <w:tmpl w:val="972A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62073"/>
    <w:multiLevelType w:val="multilevel"/>
    <w:tmpl w:val="2E78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13FD2"/>
    <w:multiLevelType w:val="hybridMultilevel"/>
    <w:tmpl w:val="45E6D7EC"/>
    <w:lvl w:ilvl="0" w:tplc="CC347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40141"/>
    <w:multiLevelType w:val="hybridMultilevel"/>
    <w:tmpl w:val="56AC5D76"/>
    <w:lvl w:ilvl="0" w:tplc="04190013">
      <w:start w:val="1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284479"/>
    <w:multiLevelType w:val="multilevel"/>
    <w:tmpl w:val="AABA15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0702C17"/>
    <w:multiLevelType w:val="multilevel"/>
    <w:tmpl w:val="AABA15F8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2">
    <w:nsid w:val="241E3FF0"/>
    <w:multiLevelType w:val="multilevel"/>
    <w:tmpl w:val="1EA4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840995"/>
    <w:multiLevelType w:val="hybridMultilevel"/>
    <w:tmpl w:val="CC02F508"/>
    <w:lvl w:ilvl="0" w:tplc="7BBEA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374BCE"/>
    <w:multiLevelType w:val="multilevel"/>
    <w:tmpl w:val="AABA15F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5">
    <w:nsid w:val="2A4E1CF0"/>
    <w:multiLevelType w:val="multilevel"/>
    <w:tmpl w:val="AABA15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A4E3A4A"/>
    <w:multiLevelType w:val="multilevel"/>
    <w:tmpl w:val="95CC3E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46134"/>
    <w:multiLevelType w:val="multilevel"/>
    <w:tmpl w:val="AABA15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711FE4"/>
    <w:multiLevelType w:val="multilevel"/>
    <w:tmpl w:val="AABA15F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9">
    <w:nsid w:val="3936078D"/>
    <w:multiLevelType w:val="multilevel"/>
    <w:tmpl w:val="68C01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8F53EB"/>
    <w:multiLevelType w:val="multilevel"/>
    <w:tmpl w:val="6208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BE06E4"/>
    <w:multiLevelType w:val="hybridMultilevel"/>
    <w:tmpl w:val="AA7A910A"/>
    <w:lvl w:ilvl="0" w:tplc="DD50F6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8D4626"/>
    <w:multiLevelType w:val="hybridMultilevel"/>
    <w:tmpl w:val="BD248A3A"/>
    <w:lvl w:ilvl="0" w:tplc="0000002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624DF"/>
    <w:multiLevelType w:val="multilevel"/>
    <w:tmpl w:val="51523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9A3258"/>
    <w:multiLevelType w:val="multilevel"/>
    <w:tmpl w:val="68C01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B960A4"/>
    <w:multiLevelType w:val="multilevel"/>
    <w:tmpl w:val="95CC3E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B6473C"/>
    <w:multiLevelType w:val="hybridMultilevel"/>
    <w:tmpl w:val="931E6142"/>
    <w:lvl w:ilvl="0" w:tplc="3F8C601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EA7C82"/>
    <w:multiLevelType w:val="multilevel"/>
    <w:tmpl w:val="AABA15F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28">
    <w:nsid w:val="5E731F5D"/>
    <w:multiLevelType w:val="hybridMultilevel"/>
    <w:tmpl w:val="E632AE90"/>
    <w:lvl w:ilvl="0" w:tplc="DD50F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624F4CC7"/>
    <w:multiLevelType w:val="multilevel"/>
    <w:tmpl w:val="68C01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F3142C"/>
    <w:multiLevelType w:val="multilevel"/>
    <w:tmpl w:val="279A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FC74B4"/>
    <w:multiLevelType w:val="multilevel"/>
    <w:tmpl w:val="68C01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D678EA"/>
    <w:multiLevelType w:val="multilevel"/>
    <w:tmpl w:val="AABA15F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1"/>
  </w:num>
  <w:num w:numId="5">
    <w:abstractNumId w:val="28"/>
  </w:num>
  <w:num w:numId="6">
    <w:abstractNumId w:val="14"/>
  </w:num>
  <w:num w:numId="7">
    <w:abstractNumId w:val="32"/>
  </w:num>
  <w:num w:numId="8">
    <w:abstractNumId w:val="10"/>
  </w:num>
  <w:num w:numId="9">
    <w:abstractNumId w:val="27"/>
  </w:num>
  <w:num w:numId="10">
    <w:abstractNumId w:val="18"/>
  </w:num>
  <w:num w:numId="11">
    <w:abstractNumId w:val="11"/>
  </w:num>
  <w:num w:numId="12">
    <w:abstractNumId w:val="15"/>
  </w:num>
  <w:num w:numId="13">
    <w:abstractNumId w:val="5"/>
  </w:num>
  <w:num w:numId="14">
    <w:abstractNumId w:val="17"/>
  </w:num>
  <w:num w:numId="15">
    <w:abstractNumId w:val="12"/>
  </w:num>
  <w:num w:numId="16">
    <w:abstractNumId w:val="22"/>
  </w:num>
  <w:num w:numId="17">
    <w:abstractNumId w:val="7"/>
  </w:num>
  <w:num w:numId="18">
    <w:abstractNumId w:val="16"/>
  </w:num>
  <w:num w:numId="19">
    <w:abstractNumId w:val="4"/>
  </w:num>
  <w:num w:numId="20">
    <w:abstractNumId w:val="25"/>
  </w:num>
  <w:num w:numId="21">
    <w:abstractNumId w:val="29"/>
  </w:num>
  <w:num w:numId="22">
    <w:abstractNumId w:val="24"/>
  </w:num>
  <w:num w:numId="23">
    <w:abstractNumId w:val="31"/>
  </w:num>
  <w:num w:numId="24">
    <w:abstractNumId w:val="20"/>
  </w:num>
  <w:num w:numId="25">
    <w:abstractNumId w:val="19"/>
  </w:num>
  <w:num w:numId="26">
    <w:abstractNumId w:val="30"/>
  </w:num>
  <w:num w:numId="27">
    <w:abstractNumId w:val="2"/>
  </w:num>
  <w:num w:numId="28">
    <w:abstractNumId w:val="23"/>
  </w:num>
  <w:num w:numId="29">
    <w:abstractNumId w:val="13"/>
  </w:num>
  <w:num w:numId="30">
    <w:abstractNumId w:val="3"/>
  </w:num>
  <w:num w:numId="31">
    <w:abstractNumId w:val="26"/>
  </w:num>
  <w:num w:numId="32">
    <w:abstractNumId w:val="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29B4"/>
    <w:rsid w:val="00046754"/>
    <w:rsid w:val="000D4C80"/>
    <w:rsid w:val="00157FDF"/>
    <w:rsid w:val="002B0C69"/>
    <w:rsid w:val="003152D6"/>
    <w:rsid w:val="003561C7"/>
    <w:rsid w:val="0037110F"/>
    <w:rsid w:val="003A5F6A"/>
    <w:rsid w:val="003C328E"/>
    <w:rsid w:val="004101C4"/>
    <w:rsid w:val="00413F4C"/>
    <w:rsid w:val="004B0860"/>
    <w:rsid w:val="00565CA3"/>
    <w:rsid w:val="006128EA"/>
    <w:rsid w:val="0063531C"/>
    <w:rsid w:val="00673539"/>
    <w:rsid w:val="00726468"/>
    <w:rsid w:val="0082778F"/>
    <w:rsid w:val="008750D0"/>
    <w:rsid w:val="00936B2A"/>
    <w:rsid w:val="00971D6E"/>
    <w:rsid w:val="009F0EB3"/>
    <w:rsid w:val="00A80E0C"/>
    <w:rsid w:val="00B12FAC"/>
    <w:rsid w:val="00B46314"/>
    <w:rsid w:val="00BB11D0"/>
    <w:rsid w:val="00BB1312"/>
    <w:rsid w:val="00BB34CB"/>
    <w:rsid w:val="00BB3C29"/>
    <w:rsid w:val="00BF16DD"/>
    <w:rsid w:val="00CB6AE7"/>
    <w:rsid w:val="00D76B6C"/>
    <w:rsid w:val="00DF52C9"/>
    <w:rsid w:val="00E953F6"/>
    <w:rsid w:val="00EB7125"/>
    <w:rsid w:val="00F429B4"/>
    <w:rsid w:val="00F4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D76B6C"/>
    <w:pPr>
      <w:keepNext/>
      <w:spacing w:before="100" w:beforeAutospacing="1" w:after="100" w:afterAutospacing="1"/>
      <w:ind w:firstLine="720"/>
      <w:jc w:val="both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429B4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3">
    <w:name w:val="Body Text Indent 3"/>
    <w:basedOn w:val="a"/>
    <w:link w:val="30"/>
    <w:rsid w:val="00F429B4"/>
    <w:pPr>
      <w:widowControl w:val="0"/>
      <w:spacing w:after="120" w:line="300" w:lineRule="auto"/>
      <w:ind w:left="283" w:firstLine="760"/>
    </w:pPr>
    <w:rPr>
      <w:rFonts w:eastAsia="Calibri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429B4"/>
    <w:rPr>
      <w:rFonts w:ascii="Times New Roman" w:eastAsia="Calibri" w:hAnsi="Times New Roman" w:cs="Times New Roman"/>
      <w:kern w:val="1"/>
      <w:sz w:val="16"/>
      <w:szCs w:val="16"/>
      <w:lang w:eastAsia="ar-SA"/>
    </w:rPr>
  </w:style>
  <w:style w:type="paragraph" w:styleId="21">
    <w:name w:val="Body Text Indent 2"/>
    <w:basedOn w:val="a"/>
    <w:link w:val="22"/>
    <w:rsid w:val="00F429B4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4"/>
      <w:sz w:val="28"/>
      <w:szCs w:val="25"/>
    </w:rPr>
  </w:style>
  <w:style w:type="character" w:customStyle="1" w:styleId="22">
    <w:name w:val="Основной текст с отступом 2 Знак"/>
    <w:basedOn w:val="a0"/>
    <w:link w:val="21"/>
    <w:rsid w:val="00F429B4"/>
    <w:rPr>
      <w:rFonts w:ascii="Times New Roman" w:eastAsia="Times New Roman" w:hAnsi="Times New Roman" w:cs="Times New Roman"/>
      <w:color w:val="000000"/>
      <w:spacing w:val="-4"/>
      <w:sz w:val="28"/>
      <w:szCs w:val="25"/>
      <w:shd w:val="clear" w:color="auto" w:fill="FFFFFF"/>
    </w:rPr>
  </w:style>
  <w:style w:type="paragraph" w:customStyle="1" w:styleId="Style23">
    <w:name w:val="Style23"/>
    <w:basedOn w:val="a"/>
    <w:rsid w:val="00F429B4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B4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F42F75"/>
    <w:pPr>
      <w:spacing w:before="100" w:beforeAutospacing="1" w:after="119"/>
    </w:pPr>
    <w:rPr>
      <w:szCs w:val="24"/>
      <w:lang w:eastAsia="ru-RU"/>
    </w:rPr>
  </w:style>
  <w:style w:type="paragraph" w:styleId="a6">
    <w:name w:val="List Paragraph"/>
    <w:basedOn w:val="a"/>
    <w:uiPriority w:val="34"/>
    <w:qFormat/>
    <w:rsid w:val="0063531C"/>
    <w:pPr>
      <w:ind w:left="720"/>
      <w:contextualSpacing/>
    </w:pPr>
  </w:style>
  <w:style w:type="table" w:styleId="a7">
    <w:name w:val="Table Grid"/>
    <w:basedOn w:val="a1"/>
    <w:uiPriority w:val="59"/>
    <w:rsid w:val="0063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6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76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B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D76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6B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B08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c">
    <w:name w:val="caption"/>
    <w:basedOn w:val="a"/>
    <w:next w:val="a"/>
    <w:uiPriority w:val="35"/>
    <w:unhideWhenUsed/>
    <w:qFormat/>
    <w:rsid w:val="004B0860"/>
    <w:pPr>
      <w:widowControl w:val="0"/>
      <w:autoSpaceDE w:val="0"/>
      <w:autoSpaceDN w:val="0"/>
      <w:spacing w:after="200"/>
    </w:pPr>
    <w:rPr>
      <w:b/>
      <w:bCs/>
      <w:color w:val="4F81BD"/>
      <w:sz w:val="18"/>
      <w:szCs w:val="1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B086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D76B6C"/>
    <w:pPr>
      <w:keepNext/>
      <w:spacing w:before="100" w:beforeAutospacing="1" w:after="100" w:afterAutospacing="1"/>
      <w:ind w:firstLine="720"/>
      <w:jc w:val="both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429B4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3">
    <w:name w:val="Body Text Indent 3"/>
    <w:basedOn w:val="a"/>
    <w:link w:val="30"/>
    <w:rsid w:val="00F429B4"/>
    <w:pPr>
      <w:widowControl w:val="0"/>
      <w:spacing w:after="120" w:line="300" w:lineRule="auto"/>
      <w:ind w:left="283" w:firstLine="760"/>
    </w:pPr>
    <w:rPr>
      <w:rFonts w:eastAsia="Calibri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429B4"/>
    <w:rPr>
      <w:rFonts w:ascii="Times New Roman" w:eastAsia="Calibri" w:hAnsi="Times New Roman" w:cs="Times New Roman"/>
      <w:kern w:val="1"/>
      <w:sz w:val="16"/>
      <w:szCs w:val="16"/>
      <w:lang w:eastAsia="ar-SA"/>
    </w:rPr>
  </w:style>
  <w:style w:type="paragraph" w:styleId="21">
    <w:name w:val="Body Text Indent 2"/>
    <w:basedOn w:val="a"/>
    <w:link w:val="22"/>
    <w:rsid w:val="00F429B4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4"/>
      <w:sz w:val="28"/>
      <w:szCs w:val="25"/>
    </w:rPr>
  </w:style>
  <w:style w:type="character" w:customStyle="1" w:styleId="22">
    <w:name w:val="Основной текст с отступом 2 Знак"/>
    <w:basedOn w:val="a0"/>
    <w:link w:val="21"/>
    <w:rsid w:val="00F429B4"/>
    <w:rPr>
      <w:rFonts w:ascii="Times New Roman" w:eastAsia="Times New Roman" w:hAnsi="Times New Roman" w:cs="Times New Roman"/>
      <w:color w:val="000000"/>
      <w:spacing w:val="-4"/>
      <w:sz w:val="28"/>
      <w:szCs w:val="25"/>
      <w:shd w:val="clear" w:color="auto" w:fill="FFFFFF"/>
    </w:rPr>
  </w:style>
  <w:style w:type="paragraph" w:customStyle="1" w:styleId="Style23">
    <w:name w:val="Style23"/>
    <w:basedOn w:val="a"/>
    <w:rsid w:val="00F429B4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B4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F42F75"/>
    <w:pPr>
      <w:spacing w:before="100" w:beforeAutospacing="1" w:after="119"/>
    </w:pPr>
    <w:rPr>
      <w:szCs w:val="24"/>
      <w:lang w:eastAsia="ru-RU"/>
    </w:rPr>
  </w:style>
  <w:style w:type="paragraph" w:styleId="a6">
    <w:name w:val="List Paragraph"/>
    <w:basedOn w:val="a"/>
    <w:uiPriority w:val="34"/>
    <w:qFormat/>
    <w:rsid w:val="0063531C"/>
    <w:pPr>
      <w:ind w:left="720"/>
      <w:contextualSpacing/>
    </w:pPr>
  </w:style>
  <w:style w:type="table" w:styleId="a7">
    <w:name w:val="Table Grid"/>
    <w:basedOn w:val="a1"/>
    <w:uiPriority w:val="59"/>
    <w:rsid w:val="0063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6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76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B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D76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6B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B08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c">
    <w:name w:val="caption"/>
    <w:basedOn w:val="a"/>
    <w:next w:val="a"/>
    <w:uiPriority w:val="35"/>
    <w:unhideWhenUsed/>
    <w:qFormat/>
    <w:rsid w:val="004B0860"/>
    <w:pPr>
      <w:widowControl w:val="0"/>
      <w:autoSpaceDE w:val="0"/>
      <w:autoSpaceDN w:val="0"/>
      <w:spacing w:after="200"/>
    </w:pPr>
    <w:rPr>
      <w:b/>
      <w:bCs/>
      <w:color w:val="4F81BD"/>
      <w:sz w:val="18"/>
      <w:szCs w:val="1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B086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7</cp:revision>
  <dcterms:created xsi:type="dcterms:W3CDTF">2022-12-14T07:32:00Z</dcterms:created>
  <dcterms:modified xsi:type="dcterms:W3CDTF">2023-09-28T14:37:00Z</dcterms:modified>
</cp:coreProperties>
</file>