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B03" w:rsidRPr="00EA3BDA" w:rsidRDefault="00344B03" w:rsidP="00344B03">
      <w:pPr>
        <w:spacing w:line="312" w:lineRule="auto"/>
        <w:ind w:firstLine="0"/>
        <w:jc w:val="right"/>
      </w:pPr>
      <w:r>
        <w:rPr>
          <w:caps/>
          <w:szCs w:val="28"/>
        </w:rPr>
        <w:t>ПрИЛОЖЕНИЕ</w:t>
      </w:r>
    </w:p>
    <w:p w:rsidR="00344B03" w:rsidRDefault="00344B03" w:rsidP="00344B03">
      <w:pPr>
        <w:spacing w:line="312" w:lineRule="auto"/>
        <w:ind w:firstLine="0"/>
        <w:jc w:val="center"/>
      </w:pPr>
    </w:p>
    <w:p w:rsidR="00344B03" w:rsidRPr="00221E3B" w:rsidRDefault="00344B03" w:rsidP="00344B03">
      <w:pPr>
        <w:widowControl w:val="0"/>
        <w:autoSpaceDE w:val="0"/>
        <w:autoSpaceDN w:val="0"/>
        <w:ind w:firstLine="0"/>
        <w:jc w:val="center"/>
        <w:rPr>
          <w:color w:val="000000"/>
        </w:rPr>
      </w:pPr>
      <w:r w:rsidRPr="00221E3B">
        <w:rPr>
          <w:color w:val="000000"/>
        </w:rPr>
        <w:t>МИНИСТЕРСТВО НАУКИ И ВЫСШЕГО ОБРАЗОВАНИЯ РОССИЙСКОЙ ФЕДЕРАЦИИ</w:t>
      </w:r>
    </w:p>
    <w:p w:rsidR="00344B03" w:rsidRPr="00221E3B" w:rsidRDefault="00344B03" w:rsidP="00344B03">
      <w:pPr>
        <w:widowControl w:val="0"/>
        <w:spacing w:after="5"/>
        <w:ind w:firstLine="0"/>
        <w:jc w:val="center"/>
        <w:rPr>
          <w:color w:val="000000"/>
          <w:lang w:eastAsia="zh-CN"/>
        </w:rPr>
      </w:pPr>
    </w:p>
    <w:p w:rsidR="00344B03" w:rsidRPr="00221E3B" w:rsidRDefault="00344B03" w:rsidP="00344B03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>ФЕДЕРАЛЬНОЕ ГОСУДАРСТВЕННОЕ БЮДЖЕТНОЕ ОБРАЗОВАТЕЛЬНОЕ</w:t>
      </w:r>
    </w:p>
    <w:p w:rsidR="00344B03" w:rsidRPr="00221E3B" w:rsidRDefault="00344B03" w:rsidP="00344B03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>УЧРЕЖДЕНИЕ ВЫСШЕГО ОБРАЗОВАНИЯ</w:t>
      </w:r>
    </w:p>
    <w:p w:rsidR="00344B03" w:rsidRPr="00221E3B" w:rsidRDefault="00344B03" w:rsidP="00344B03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>«РЯЗАНСКИЙ ГОСУДАРСТВЕННЫЙ РАДИОТЕХНИЧЕСКИЙ УНИВЕРСИТЕТ</w:t>
      </w:r>
    </w:p>
    <w:p w:rsidR="00344B03" w:rsidRPr="00221E3B" w:rsidRDefault="00344B03" w:rsidP="00344B03">
      <w:pPr>
        <w:widowControl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 xml:space="preserve"> ИМЕНИ В.Ф. УТКИНА»</w:t>
      </w:r>
    </w:p>
    <w:p w:rsidR="00344B03" w:rsidRPr="00221E3B" w:rsidRDefault="00344B03" w:rsidP="00344B03">
      <w:pPr>
        <w:widowControl w:val="0"/>
        <w:spacing w:after="5"/>
        <w:ind w:firstLine="0"/>
        <w:jc w:val="center"/>
        <w:rPr>
          <w:color w:val="000000"/>
          <w:lang w:eastAsia="zh-CN"/>
        </w:rPr>
      </w:pPr>
    </w:p>
    <w:p w:rsidR="00344B03" w:rsidRPr="00221E3B" w:rsidRDefault="00344B03" w:rsidP="00344B03">
      <w:pPr>
        <w:widowControl w:val="0"/>
        <w:autoSpaceDE w:val="0"/>
        <w:spacing w:after="5"/>
        <w:ind w:firstLine="0"/>
        <w:jc w:val="center"/>
        <w:rPr>
          <w:color w:val="000000"/>
          <w:lang w:eastAsia="zh-CN"/>
        </w:rPr>
      </w:pPr>
      <w:r w:rsidRPr="00221E3B">
        <w:rPr>
          <w:color w:val="000000"/>
          <w:lang w:eastAsia="zh-CN"/>
        </w:rPr>
        <w:t>Кафедра «Микр</w:t>
      </w:r>
      <w:proofErr w:type="gramStart"/>
      <w:r w:rsidRPr="00221E3B">
        <w:rPr>
          <w:color w:val="000000"/>
          <w:lang w:eastAsia="zh-CN"/>
        </w:rPr>
        <w:t>о-</w:t>
      </w:r>
      <w:proofErr w:type="gramEnd"/>
      <w:r w:rsidRPr="00221E3B">
        <w:rPr>
          <w:color w:val="000000"/>
          <w:lang w:eastAsia="zh-CN"/>
        </w:rPr>
        <w:t xml:space="preserve"> и </w:t>
      </w:r>
      <w:proofErr w:type="spellStart"/>
      <w:r w:rsidRPr="00221E3B">
        <w:rPr>
          <w:color w:val="000000"/>
          <w:lang w:eastAsia="zh-CN"/>
        </w:rPr>
        <w:t>наноэлектроника</w:t>
      </w:r>
      <w:proofErr w:type="spellEnd"/>
      <w:r w:rsidRPr="00221E3B">
        <w:rPr>
          <w:color w:val="000000"/>
          <w:lang w:eastAsia="zh-CN"/>
        </w:rPr>
        <w:t>»</w:t>
      </w:r>
    </w:p>
    <w:p w:rsidR="00344B03" w:rsidRPr="002C73B8" w:rsidRDefault="00344B03" w:rsidP="00344B03">
      <w:pPr>
        <w:spacing w:line="312" w:lineRule="auto"/>
        <w:ind w:firstLine="0"/>
        <w:jc w:val="center"/>
        <w:rPr>
          <w:b/>
          <w:szCs w:val="20"/>
        </w:rPr>
      </w:pPr>
    </w:p>
    <w:p w:rsidR="00344B03" w:rsidRDefault="00344B03" w:rsidP="00344B03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344B03" w:rsidRDefault="00344B03" w:rsidP="00344B03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344B03" w:rsidRDefault="00344B03" w:rsidP="00344B03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344B03" w:rsidRDefault="00344B03" w:rsidP="00344B03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344B03" w:rsidRPr="00716E7D" w:rsidRDefault="00344B03" w:rsidP="00344B03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344B03" w:rsidRPr="00A93E33" w:rsidRDefault="00344B03" w:rsidP="00344B03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344B03" w:rsidRPr="006E53F8" w:rsidRDefault="00344B03" w:rsidP="00344B03">
      <w:pPr>
        <w:keepNext/>
        <w:spacing w:line="312" w:lineRule="auto"/>
        <w:ind w:firstLine="0"/>
        <w:jc w:val="center"/>
        <w:outlineLvl w:val="1"/>
        <w:rPr>
          <w:b/>
          <w:bCs/>
        </w:rPr>
      </w:pPr>
      <w:r w:rsidRPr="00EA3BDA">
        <w:rPr>
          <w:b/>
          <w:bCs/>
        </w:rPr>
        <w:t>ОЦЕНОЧНЫЕ МАТЕРИАЛЫ</w:t>
      </w:r>
    </w:p>
    <w:p w:rsidR="00344B03" w:rsidRPr="006E53F8" w:rsidRDefault="00344B03" w:rsidP="00344B03">
      <w:pPr>
        <w:ind w:firstLine="0"/>
        <w:jc w:val="center"/>
        <w:rPr>
          <w:b/>
        </w:rPr>
      </w:pPr>
      <w:r>
        <w:t xml:space="preserve">по </w:t>
      </w:r>
      <w:r w:rsidRPr="006E53F8">
        <w:t>дисциплин</w:t>
      </w:r>
      <w:r>
        <w:t>е</w:t>
      </w:r>
    </w:p>
    <w:p w:rsidR="00344B03" w:rsidRPr="00985311" w:rsidRDefault="00344B03" w:rsidP="00344B03">
      <w:pPr>
        <w:widowControl w:val="0"/>
        <w:autoSpaceDE w:val="0"/>
        <w:spacing w:after="5"/>
        <w:ind w:firstLine="715"/>
        <w:jc w:val="center"/>
        <w:rPr>
          <w:color w:val="000000"/>
          <w:lang w:eastAsia="en-US"/>
        </w:rPr>
      </w:pPr>
      <w:r w:rsidRPr="00472DEF">
        <w:rPr>
          <w:rFonts w:eastAsia="Calibri"/>
          <w:b/>
          <w:lang w:eastAsia="en-US"/>
        </w:rPr>
        <w:t>Ф</w:t>
      </w:r>
      <w:r>
        <w:rPr>
          <w:rFonts w:eastAsia="Calibri"/>
          <w:b/>
          <w:lang w:eastAsia="en-US"/>
        </w:rPr>
        <w:t>ТД.В</w:t>
      </w:r>
      <w:r w:rsidRPr="00472DEF">
        <w:rPr>
          <w:rFonts w:eastAsia="Calibri"/>
          <w:b/>
          <w:lang w:eastAsia="en-US"/>
        </w:rPr>
        <w:t>.02</w:t>
      </w:r>
      <w:r w:rsidRPr="00472DEF">
        <w:rPr>
          <w:b/>
        </w:rPr>
        <w:t xml:space="preserve"> </w:t>
      </w:r>
      <w:r w:rsidRPr="00985311">
        <w:rPr>
          <w:b/>
          <w:color w:val="000000"/>
          <w:lang w:eastAsia="en-US"/>
        </w:rPr>
        <w:t>«</w:t>
      </w:r>
      <w:r w:rsidRPr="00472DEF">
        <w:rPr>
          <w:b/>
        </w:rPr>
        <w:t>ТЕХНОЛОГИЧЕСКИЕ ПРОЦЕССЫ НАНОЭЛЕКТРОНИКИ</w:t>
      </w:r>
      <w:r w:rsidRPr="00985311">
        <w:rPr>
          <w:b/>
          <w:color w:val="000000"/>
          <w:lang w:eastAsia="en-US"/>
        </w:rPr>
        <w:t>»</w:t>
      </w:r>
    </w:p>
    <w:p w:rsidR="00344B03" w:rsidRDefault="00344B03" w:rsidP="00344B03">
      <w:pPr>
        <w:widowControl w:val="0"/>
        <w:ind w:firstLine="0"/>
        <w:jc w:val="center"/>
      </w:pPr>
    </w:p>
    <w:p w:rsidR="00344B03" w:rsidRPr="00344B03" w:rsidRDefault="00344B03" w:rsidP="00344B03">
      <w:pPr>
        <w:widowControl w:val="0"/>
        <w:ind w:firstLine="0"/>
        <w:jc w:val="center"/>
      </w:pPr>
    </w:p>
    <w:p w:rsidR="00344B03" w:rsidRPr="00FF5F58" w:rsidRDefault="00344B03" w:rsidP="00344B03">
      <w:pPr>
        <w:widowControl w:val="0"/>
        <w:spacing w:line="360" w:lineRule="auto"/>
        <w:ind w:firstLine="0"/>
        <w:jc w:val="center"/>
      </w:pPr>
      <w:r w:rsidRPr="00FF5F58">
        <w:t>Направление подготовки</w:t>
      </w:r>
    </w:p>
    <w:p w:rsidR="00344B03" w:rsidRPr="00FF5F58" w:rsidRDefault="00344B03" w:rsidP="00344B03">
      <w:pPr>
        <w:widowControl w:val="0"/>
        <w:spacing w:line="360" w:lineRule="auto"/>
        <w:ind w:firstLine="0"/>
        <w:jc w:val="center"/>
        <w:rPr>
          <w:color w:val="000000"/>
        </w:rPr>
      </w:pPr>
      <w:r w:rsidRPr="00FF5F58">
        <w:rPr>
          <w:color w:val="000000"/>
        </w:rPr>
        <w:t xml:space="preserve">11.03.04 «Электроника и </w:t>
      </w:r>
      <w:proofErr w:type="spellStart"/>
      <w:r w:rsidRPr="00FF5F58">
        <w:rPr>
          <w:color w:val="000000"/>
        </w:rPr>
        <w:t>наноэлектроника</w:t>
      </w:r>
      <w:proofErr w:type="spellEnd"/>
      <w:r w:rsidRPr="00FF5F58">
        <w:rPr>
          <w:color w:val="000000"/>
        </w:rPr>
        <w:t>»</w:t>
      </w:r>
    </w:p>
    <w:p w:rsidR="00344B03" w:rsidRPr="00FF5F58" w:rsidRDefault="00344B03" w:rsidP="00344B03">
      <w:pPr>
        <w:widowControl w:val="0"/>
        <w:spacing w:line="360" w:lineRule="auto"/>
        <w:ind w:firstLine="0"/>
        <w:jc w:val="center"/>
        <w:rPr>
          <w:color w:val="000000"/>
        </w:rPr>
      </w:pPr>
    </w:p>
    <w:p w:rsidR="00344B03" w:rsidRPr="00FF5F58" w:rsidRDefault="00344B03" w:rsidP="00344B03">
      <w:pPr>
        <w:widowControl w:val="0"/>
        <w:spacing w:line="360" w:lineRule="auto"/>
        <w:ind w:firstLine="0"/>
        <w:jc w:val="center"/>
        <w:rPr>
          <w:b/>
          <w:color w:val="000000"/>
        </w:rPr>
      </w:pPr>
    </w:p>
    <w:p w:rsidR="00344B03" w:rsidRPr="00FF5F58" w:rsidRDefault="00344B03" w:rsidP="00344B03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>Уровень подготовки</w:t>
      </w:r>
    </w:p>
    <w:p w:rsidR="00344B03" w:rsidRPr="00FF5F58" w:rsidRDefault="00344B03" w:rsidP="00344B03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 xml:space="preserve">Академический </w:t>
      </w:r>
      <w:proofErr w:type="spellStart"/>
      <w:r w:rsidRPr="00FF5F58">
        <w:rPr>
          <w:color w:val="000000"/>
        </w:rPr>
        <w:t>бакалавриат</w:t>
      </w:r>
      <w:proofErr w:type="spellEnd"/>
    </w:p>
    <w:p w:rsidR="00344B03" w:rsidRPr="00FF5F58" w:rsidRDefault="00344B03" w:rsidP="00344B03">
      <w:pPr>
        <w:widowControl w:val="0"/>
        <w:spacing w:line="360" w:lineRule="auto"/>
        <w:ind w:firstLine="0"/>
        <w:jc w:val="center"/>
        <w:rPr>
          <w:b/>
          <w:color w:val="000000"/>
        </w:rPr>
      </w:pPr>
    </w:p>
    <w:p w:rsidR="00344B03" w:rsidRPr="00FF5F58" w:rsidRDefault="00344B03" w:rsidP="00344B03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>Квалификация выпускника – бакалавр</w:t>
      </w:r>
    </w:p>
    <w:p w:rsidR="00344B03" w:rsidRPr="00FF5F58" w:rsidRDefault="00344B03" w:rsidP="00344B03">
      <w:pPr>
        <w:widowControl w:val="0"/>
        <w:spacing w:line="360" w:lineRule="auto"/>
        <w:ind w:firstLine="0"/>
        <w:jc w:val="center"/>
        <w:rPr>
          <w:color w:val="000000"/>
        </w:rPr>
      </w:pPr>
    </w:p>
    <w:p w:rsidR="00344B03" w:rsidRPr="00FF5F58" w:rsidRDefault="00344B03" w:rsidP="00344B03">
      <w:pPr>
        <w:widowControl w:val="0"/>
        <w:spacing w:line="360" w:lineRule="auto"/>
        <w:ind w:firstLine="0"/>
        <w:jc w:val="center"/>
        <w:rPr>
          <w:b/>
          <w:color w:val="000000"/>
        </w:rPr>
      </w:pPr>
      <w:r w:rsidRPr="00FF5F58">
        <w:rPr>
          <w:color w:val="000000"/>
        </w:rPr>
        <w:t xml:space="preserve">Формы обучения – </w:t>
      </w:r>
      <w:proofErr w:type="gramStart"/>
      <w:r w:rsidRPr="00FF5F58">
        <w:rPr>
          <w:color w:val="000000"/>
        </w:rPr>
        <w:t>очная</w:t>
      </w:r>
      <w:proofErr w:type="gramEnd"/>
    </w:p>
    <w:p w:rsidR="00344B03" w:rsidRPr="00FF5F58" w:rsidRDefault="00344B03" w:rsidP="00344B03">
      <w:pPr>
        <w:widowControl w:val="0"/>
        <w:spacing w:line="360" w:lineRule="auto"/>
        <w:ind w:firstLine="0"/>
        <w:jc w:val="center"/>
        <w:rPr>
          <w:color w:val="000000"/>
          <w:lang w:eastAsia="en-US"/>
        </w:rPr>
      </w:pPr>
    </w:p>
    <w:p w:rsidR="00344B03" w:rsidRPr="00FF5F58" w:rsidRDefault="00344B03" w:rsidP="00344B03">
      <w:pPr>
        <w:widowControl w:val="0"/>
        <w:spacing w:line="360" w:lineRule="auto"/>
        <w:ind w:firstLine="0"/>
        <w:jc w:val="center"/>
      </w:pPr>
    </w:p>
    <w:p w:rsidR="00344B03" w:rsidRPr="00FF5F58" w:rsidRDefault="00344B03" w:rsidP="00344B03">
      <w:pPr>
        <w:widowControl w:val="0"/>
        <w:spacing w:line="360" w:lineRule="auto"/>
        <w:ind w:firstLine="0"/>
        <w:jc w:val="center"/>
      </w:pPr>
    </w:p>
    <w:p w:rsidR="00344B03" w:rsidRPr="00344B03" w:rsidRDefault="00344B03" w:rsidP="00344B03">
      <w:pPr>
        <w:spacing w:line="360" w:lineRule="auto"/>
        <w:ind w:firstLine="0"/>
        <w:jc w:val="center"/>
      </w:pPr>
      <w:r w:rsidRPr="00FF5F58">
        <w:t>Рязань 202</w:t>
      </w:r>
      <w:r w:rsidR="00275622">
        <w:rPr>
          <w:lang w:val="en-US"/>
        </w:rPr>
        <w:t>0</w:t>
      </w:r>
      <w:r w:rsidRPr="00FF5F58">
        <w:t xml:space="preserve"> г</w:t>
      </w:r>
      <w:r w:rsidRPr="00344B03">
        <w:t>.</w:t>
      </w:r>
    </w:p>
    <w:p w:rsidR="002A2DCD" w:rsidRDefault="00861A33" w:rsidP="00EE7A83">
      <w:pPr>
        <w:suppressAutoHyphens w:val="0"/>
        <w:spacing w:after="200"/>
        <w:rPr>
          <w:bCs/>
          <w:lang w:eastAsia="ru-RU"/>
        </w:rPr>
      </w:pPr>
      <w:r w:rsidRPr="00861A33">
        <w:rPr>
          <w:b/>
          <w:bCs/>
          <w:sz w:val="28"/>
          <w:szCs w:val="28"/>
          <w:lang w:eastAsia="ru-RU"/>
        </w:rPr>
        <w:br w:type="page"/>
      </w:r>
      <w:r w:rsidR="002A2DCD" w:rsidRPr="00344B03">
        <w:rPr>
          <w:b/>
          <w:bCs/>
          <w:lang w:eastAsia="ru-RU"/>
        </w:rPr>
        <w:lastRenderedPageBreak/>
        <w:t>Оценочные материалы</w:t>
      </w:r>
      <w:r w:rsidR="002A2DCD">
        <w:rPr>
          <w:bCs/>
          <w:lang w:eastAsia="ru-RU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="002A2DCD">
        <w:rPr>
          <w:bCs/>
          <w:lang w:eastAsia="ru-RU"/>
        </w:rPr>
        <w:t>обучающимися</w:t>
      </w:r>
      <w:proofErr w:type="gramEnd"/>
      <w:r w:rsidR="002A2DCD">
        <w:rPr>
          <w:bCs/>
          <w:lang w:eastAsia="ru-RU"/>
        </w:rPr>
        <w:t xml:space="preserve"> данной дисциплины как части основной профессиональной образовательной программы.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 w:rsidRPr="00344B03">
        <w:rPr>
          <w:b/>
          <w:bCs/>
          <w:lang w:eastAsia="ru-RU"/>
        </w:rPr>
        <w:t>Цель</w:t>
      </w:r>
      <w:r>
        <w:rPr>
          <w:bCs/>
          <w:lang w:eastAsia="ru-RU"/>
        </w:rPr>
        <w:t xml:space="preserve"> – оценить соответствие знаний, умений и уровня приобретенных </w:t>
      </w:r>
      <w:proofErr w:type="gramStart"/>
      <w:r>
        <w:rPr>
          <w:bCs/>
          <w:lang w:eastAsia="ru-RU"/>
        </w:rPr>
        <w:t>компетенций</w:t>
      </w:r>
      <w:proofErr w:type="gramEnd"/>
      <w:r>
        <w:rPr>
          <w:bCs/>
          <w:lang w:eastAsia="ru-RU"/>
        </w:rPr>
        <w:t xml:space="preserve"> обучающихся целям и требованиям </w:t>
      </w:r>
      <w:r w:rsidRPr="002A2DCD">
        <w:rPr>
          <w:bCs/>
          <w:lang w:eastAsia="ru-RU"/>
        </w:rPr>
        <w:t>основной профессиональной образовательной программы</w:t>
      </w:r>
      <w:r>
        <w:rPr>
          <w:bCs/>
          <w:lang w:eastAsia="ru-RU"/>
        </w:rPr>
        <w:t xml:space="preserve"> в ходе проведения текущего контроля и промежуточной аттестации.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 w:rsidRPr="00344B03">
        <w:rPr>
          <w:b/>
          <w:bCs/>
          <w:lang w:eastAsia="ru-RU"/>
        </w:rPr>
        <w:t>Основная задача</w:t>
      </w:r>
      <w:r>
        <w:rPr>
          <w:bCs/>
          <w:lang w:eastAsia="ru-RU"/>
        </w:rPr>
        <w:t xml:space="preserve"> – обеспечить оценку уровня сформированности общекультурных, общепрофессиональных и профессиональных компетенций, приобретаемых обучающимися в соответствии с этими требованиями.</w:t>
      </w:r>
    </w:p>
    <w:p w:rsidR="00344B03" w:rsidRPr="00344B03" w:rsidRDefault="00344B03" w:rsidP="00344B03">
      <w:pPr>
        <w:suppressAutoHyphens w:val="0"/>
        <w:spacing w:after="200"/>
        <w:rPr>
          <w:bCs/>
          <w:lang w:eastAsia="ru-RU"/>
        </w:rPr>
      </w:pPr>
      <w:r w:rsidRPr="00344B03">
        <w:rPr>
          <w:bCs/>
          <w:lang w:eastAsia="ru-RU"/>
        </w:rPr>
        <w:t>ПК-</w:t>
      </w:r>
      <w:r w:rsidR="00E61FC9" w:rsidRPr="00E61FC9">
        <w:rPr>
          <w:bCs/>
          <w:lang w:eastAsia="ru-RU"/>
        </w:rPr>
        <w:t>1</w:t>
      </w:r>
      <w:r w:rsidRPr="00344B03">
        <w:rPr>
          <w:bCs/>
          <w:lang w:eastAsia="ru-RU"/>
        </w:rPr>
        <w:t xml:space="preserve">.1 - </w:t>
      </w:r>
      <w:r w:rsidR="00E61FC9" w:rsidRPr="00E61FC9">
        <w:rPr>
          <w:bCs/>
          <w:lang w:eastAsia="ru-RU"/>
        </w:rPr>
        <w:t xml:space="preserve">Проводит моделирование и исследования функциональных, статических, динамических, временных, частотных характеристик приборов, схем, устройств и установок электроники и </w:t>
      </w:r>
      <w:proofErr w:type="spellStart"/>
      <w:r w:rsidR="00E61FC9" w:rsidRPr="00E61FC9">
        <w:rPr>
          <w:bCs/>
          <w:lang w:eastAsia="ru-RU"/>
        </w:rPr>
        <w:t>наноэлектроники</w:t>
      </w:r>
      <w:proofErr w:type="spellEnd"/>
      <w:r w:rsidR="00E61FC9" w:rsidRPr="00E61FC9">
        <w:rPr>
          <w:bCs/>
          <w:lang w:eastAsia="ru-RU"/>
        </w:rPr>
        <w:t xml:space="preserve"> различного функционального назначения</w:t>
      </w:r>
      <w:r w:rsidRPr="00344B03">
        <w:rPr>
          <w:bCs/>
          <w:lang w:eastAsia="ru-RU"/>
        </w:rPr>
        <w:t>;</w:t>
      </w:r>
    </w:p>
    <w:p w:rsidR="00344B03" w:rsidRPr="00344B03" w:rsidRDefault="00344B03" w:rsidP="00344B03">
      <w:pPr>
        <w:suppressAutoHyphens w:val="0"/>
        <w:spacing w:after="200"/>
        <w:rPr>
          <w:bCs/>
          <w:lang w:eastAsia="ru-RU"/>
        </w:rPr>
      </w:pPr>
      <w:r w:rsidRPr="00344B03">
        <w:rPr>
          <w:bCs/>
          <w:lang w:eastAsia="ru-RU"/>
        </w:rPr>
        <w:t>ПК-</w:t>
      </w:r>
      <w:r w:rsidR="00E61FC9" w:rsidRPr="00E61FC9">
        <w:rPr>
          <w:bCs/>
          <w:lang w:eastAsia="ru-RU"/>
        </w:rPr>
        <w:t>2</w:t>
      </w:r>
      <w:r w:rsidRPr="00344B03">
        <w:rPr>
          <w:bCs/>
          <w:lang w:eastAsia="ru-RU"/>
        </w:rPr>
        <w:t>.</w:t>
      </w:r>
      <w:r w:rsidR="00E61FC9" w:rsidRPr="00E61FC9">
        <w:rPr>
          <w:bCs/>
          <w:lang w:eastAsia="ru-RU"/>
        </w:rPr>
        <w:t>1</w:t>
      </w:r>
      <w:r w:rsidRPr="00344B03">
        <w:rPr>
          <w:bCs/>
          <w:lang w:eastAsia="ru-RU"/>
        </w:rPr>
        <w:t xml:space="preserve"> - </w:t>
      </w:r>
      <w:r w:rsidR="00E61FC9" w:rsidRPr="00E61FC9">
        <w:rPr>
          <w:bCs/>
          <w:lang w:eastAsia="ru-RU"/>
        </w:rPr>
        <w:t>Анализирует научные данные, результаты экспериментов и наблюдений</w:t>
      </w:r>
      <w:r w:rsidRPr="00344B03">
        <w:rPr>
          <w:bCs/>
          <w:lang w:eastAsia="ru-RU"/>
        </w:rPr>
        <w:t>;</w:t>
      </w:r>
    </w:p>
    <w:p w:rsidR="00344B03" w:rsidRPr="00E61FC9" w:rsidRDefault="00344B03" w:rsidP="00344B03">
      <w:pPr>
        <w:suppressAutoHyphens w:val="0"/>
        <w:spacing w:after="200"/>
        <w:rPr>
          <w:bCs/>
          <w:lang w:eastAsia="ru-RU"/>
        </w:rPr>
      </w:pPr>
      <w:r w:rsidRPr="00344B03">
        <w:rPr>
          <w:bCs/>
          <w:lang w:eastAsia="ru-RU"/>
        </w:rPr>
        <w:t>ПК-</w:t>
      </w:r>
      <w:r w:rsidR="00E61FC9" w:rsidRPr="00E61FC9">
        <w:rPr>
          <w:bCs/>
          <w:lang w:eastAsia="ru-RU"/>
        </w:rPr>
        <w:t>2</w:t>
      </w:r>
      <w:r w:rsidRPr="00344B03">
        <w:rPr>
          <w:bCs/>
          <w:lang w:eastAsia="ru-RU"/>
        </w:rPr>
        <w:t>.</w:t>
      </w:r>
      <w:r w:rsidR="00E61FC9" w:rsidRPr="00E61FC9">
        <w:rPr>
          <w:bCs/>
          <w:lang w:eastAsia="ru-RU"/>
        </w:rPr>
        <w:t>2</w:t>
      </w:r>
      <w:r w:rsidRPr="00344B03">
        <w:rPr>
          <w:bCs/>
          <w:lang w:eastAsia="ru-RU"/>
        </w:rPr>
        <w:t xml:space="preserve"> - </w:t>
      </w:r>
      <w:r w:rsidR="00E61FC9" w:rsidRPr="00E61FC9">
        <w:rPr>
          <w:bCs/>
          <w:lang w:eastAsia="ru-RU"/>
        </w:rPr>
        <w:t xml:space="preserve">Систематизирует и обобщает результаты исследований приборов, схем, устройств и установок электроники и </w:t>
      </w:r>
      <w:proofErr w:type="spellStart"/>
      <w:r w:rsidR="00E61FC9" w:rsidRPr="00E61FC9">
        <w:rPr>
          <w:bCs/>
          <w:lang w:eastAsia="ru-RU"/>
        </w:rPr>
        <w:t>наноэлектроники</w:t>
      </w:r>
      <w:proofErr w:type="spellEnd"/>
      <w:r w:rsidR="00E61FC9" w:rsidRPr="00E61FC9">
        <w:rPr>
          <w:bCs/>
          <w:lang w:eastAsia="ru-RU"/>
        </w:rPr>
        <w:t xml:space="preserve"> различного функционального назначения, представляет материалы в виде научных отчетов, публикаций, презентаций.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 w:rsidRPr="00344B03">
        <w:rPr>
          <w:b/>
          <w:bCs/>
          <w:lang w:eastAsia="ru-RU"/>
        </w:rPr>
        <w:t>Контроль знаний</w:t>
      </w:r>
      <w:r>
        <w:rPr>
          <w:bCs/>
          <w:lang w:eastAsia="ru-RU"/>
        </w:rPr>
        <w:t xml:space="preserve"> проводится в форме текущего контроля и промежуточной аттестации.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</w:t>
      </w:r>
      <w:r w:rsidR="00EE7A83">
        <w:rPr>
          <w:bCs/>
          <w:lang w:eastAsia="ru-RU"/>
        </w:rPr>
        <w:t xml:space="preserve">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>
        <w:rPr>
          <w:bCs/>
          <w:lang w:eastAsia="ru-RU"/>
        </w:rPr>
        <w:t>обучающимися</w:t>
      </w:r>
      <w:proofErr w:type="gramEnd"/>
      <w:r>
        <w:rPr>
          <w:bCs/>
          <w:lang w:eastAsia="ru-RU"/>
        </w:rPr>
        <w:t xml:space="preserve"> в ходе выполнения индивидуальных заданий </w:t>
      </w:r>
      <w:r w:rsidR="00E8203C">
        <w:rPr>
          <w:bCs/>
          <w:lang w:eastAsia="ru-RU"/>
        </w:rPr>
        <w:t>в ходе самостоятельной работы обучающихся</w:t>
      </w:r>
      <w:r>
        <w:rPr>
          <w:bCs/>
          <w:lang w:eastAsia="ru-RU"/>
        </w:rPr>
        <w:t xml:space="preserve">. При оценивании результатов освоения </w:t>
      </w:r>
      <w:r w:rsidR="00E8203C">
        <w:rPr>
          <w:bCs/>
          <w:lang w:eastAsia="ru-RU"/>
        </w:rPr>
        <w:t>самостоятельной работы</w:t>
      </w:r>
      <w:r>
        <w:rPr>
          <w:bCs/>
          <w:lang w:eastAsia="ru-RU"/>
        </w:rPr>
        <w:t xml:space="preserve"> применяется шкала оценки «зачтено – не зачтено». </w:t>
      </w:r>
      <w:r w:rsidR="00E8203C">
        <w:rPr>
          <w:bCs/>
          <w:lang w:eastAsia="ru-RU"/>
        </w:rPr>
        <w:t>Т</w:t>
      </w:r>
      <w:r>
        <w:rPr>
          <w:bCs/>
          <w:lang w:eastAsia="ru-RU"/>
        </w:rPr>
        <w:t xml:space="preserve">ематика </w:t>
      </w:r>
      <w:r w:rsidR="00E8203C">
        <w:rPr>
          <w:bCs/>
          <w:lang w:eastAsia="ru-RU"/>
        </w:rPr>
        <w:t xml:space="preserve">самостоятельных занятий обучающихся </w:t>
      </w:r>
      <w:r>
        <w:rPr>
          <w:bCs/>
          <w:lang w:eastAsia="ru-RU"/>
        </w:rPr>
        <w:t>определена рабочей программой дисциплины, утвержденн</w:t>
      </w:r>
      <w:r w:rsidR="00374009">
        <w:rPr>
          <w:bCs/>
          <w:lang w:eastAsia="ru-RU"/>
        </w:rPr>
        <w:t>ой</w:t>
      </w:r>
      <w:r>
        <w:rPr>
          <w:bCs/>
          <w:lang w:eastAsia="ru-RU"/>
        </w:rPr>
        <w:t xml:space="preserve"> заведующим кафедрой.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установленного для заданного раздела дисциплины.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Промежуточный контроль </w:t>
      </w:r>
      <w:r w:rsidR="00374009">
        <w:rPr>
          <w:bCs/>
          <w:lang w:eastAsia="ru-RU"/>
        </w:rPr>
        <w:t>по дисциплине осуществляется проведением</w:t>
      </w:r>
      <w:r w:rsidR="00775FD3">
        <w:rPr>
          <w:bCs/>
          <w:lang w:eastAsia="ru-RU"/>
        </w:rPr>
        <w:t xml:space="preserve"> теоретического</w:t>
      </w:r>
      <w:r w:rsidR="00374009">
        <w:rPr>
          <w:bCs/>
          <w:lang w:eastAsia="ru-RU"/>
        </w:rPr>
        <w:t xml:space="preserve"> </w:t>
      </w:r>
      <w:r w:rsidR="00292091">
        <w:rPr>
          <w:bCs/>
          <w:lang w:eastAsia="ru-RU"/>
        </w:rPr>
        <w:t>зачета</w:t>
      </w:r>
      <w:r w:rsidR="00374009">
        <w:rPr>
          <w:bCs/>
          <w:lang w:eastAsia="ru-RU"/>
        </w:rPr>
        <w:t xml:space="preserve">. Форма проведения </w:t>
      </w:r>
      <w:r w:rsidR="00292091">
        <w:rPr>
          <w:bCs/>
          <w:lang w:eastAsia="ru-RU"/>
        </w:rPr>
        <w:t>зачета</w:t>
      </w:r>
      <w:r w:rsidR="00374009">
        <w:rPr>
          <w:bCs/>
          <w:lang w:eastAsia="ru-RU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включаются два теоретических вопроса.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</w:t>
      </w:r>
    </w:p>
    <w:p w:rsidR="00A3586F" w:rsidRDefault="00A3586F" w:rsidP="00EE7A83">
      <w:pPr>
        <w:suppressAutoHyphens w:val="0"/>
        <w:spacing w:after="200"/>
        <w:rPr>
          <w:bCs/>
          <w:lang w:eastAsia="ru-RU"/>
        </w:rPr>
      </w:pPr>
    </w:p>
    <w:p w:rsidR="00A3586F" w:rsidRPr="00A3586F" w:rsidRDefault="00A3586F" w:rsidP="00A3586F">
      <w:pPr>
        <w:suppressAutoHyphens w:val="0"/>
        <w:spacing w:after="200"/>
        <w:ind w:firstLine="0"/>
        <w:jc w:val="center"/>
        <w:rPr>
          <w:b/>
          <w:bCs/>
          <w:i/>
          <w:lang w:eastAsia="ru-RU"/>
        </w:rPr>
      </w:pPr>
      <w:r w:rsidRPr="00A3586F">
        <w:rPr>
          <w:b/>
          <w:bCs/>
          <w:i/>
          <w:lang w:eastAsia="ru-RU"/>
        </w:rPr>
        <w:t>Паспорт оценочных материалов по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22"/>
        <w:gridCol w:w="1984"/>
        <w:gridCol w:w="1985"/>
      </w:tblGrid>
      <w:tr w:rsidR="00A3586F" w:rsidRPr="00ED6009" w:rsidTr="00ED6009">
        <w:tc>
          <w:tcPr>
            <w:tcW w:w="540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 xml:space="preserve">№ </w:t>
            </w:r>
            <w:proofErr w:type="gramStart"/>
            <w:r w:rsidRPr="00ED6009">
              <w:rPr>
                <w:bCs/>
                <w:lang w:eastAsia="ru-RU"/>
              </w:rPr>
              <w:t>п</w:t>
            </w:r>
            <w:proofErr w:type="gramEnd"/>
            <w:r w:rsidRPr="00ED6009">
              <w:rPr>
                <w:bCs/>
                <w:lang w:eastAsia="ru-RU"/>
              </w:rPr>
              <w:t>/п</w:t>
            </w:r>
          </w:p>
        </w:tc>
        <w:tc>
          <w:tcPr>
            <w:tcW w:w="5522" w:type="dxa"/>
            <w:shd w:val="clear" w:color="auto" w:fill="auto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1984" w:type="dxa"/>
            <w:shd w:val="clear" w:color="auto" w:fill="auto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Код контролируемой компетенции (или её части)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Вид, метод, форма оценочного мероприятия</w:t>
            </w:r>
          </w:p>
        </w:tc>
      </w:tr>
      <w:tr w:rsidR="0040649A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40649A" w:rsidRPr="00ED6009" w:rsidRDefault="0040649A" w:rsidP="0040649A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40649A" w:rsidRPr="00230F2E" w:rsidRDefault="0040649A" w:rsidP="0040649A">
            <w:pPr>
              <w:shd w:val="clear" w:color="auto" w:fill="FFFFFF"/>
              <w:tabs>
                <w:tab w:val="left" w:pos="326"/>
              </w:tabs>
              <w:rPr>
                <w:iCs/>
                <w:color w:val="000000"/>
                <w:spacing w:val="1"/>
              </w:rPr>
            </w:pPr>
            <w:r w:rsidRPr="00230F2E">
              <w:t>Введение</w:t>
            </w:r>
          </w:p>
        </w:tc>
        <w:tc>
          <w:tcPr>
            <w:tcW w:w="1984" w:type="dxa"/>
            <w:shd w:val="clear" w:color="auto" w:fill="auto"/>
          </w:tcPr>
          <w:p w:rsidR="0040649A" w:rsidRPr="00E61FC9" w:rsidRDefault="00344B03" w:rsidP="00E61FC9">
            <w:pPr>
              <w:suppressAutoHyphens w:val="0"/>
              <w:ind w:firstLine="0"/>
              <w:jc w:val="center"/>
              <w:rPr>
                <w:bCs/>
                <w:lang w:val="en-US" w:eastAsia="ru-RU"/>
              </w:rPr>
            </w:pPr>
            <w:r w:rsidRPr="00344B03">
              <w:rPr>
                <w:bCs/>
                <w:lang w:eastAsia="ru-RU"/>
              </w:rPr>
              <w:t>ПК-</w:t>
            </w:r>
            <w:r w:rsidR="00E61FC9">
              <w:rPr>
                <w:bCs/>
                <w:lang w:val="en-US" w:eastAsia="ru-RU"/>
              </w:rPr>
              <w:t>1</w:t>
            </w:r>
            <w:r w:rsidRPr="00344B03">
              <w:rPr>
                <w:bCs/>
                <w:lang w:eastAsia="ru-RU"/>
              </w:rPr>
              <w:t>.1, ПК-</w:t>
            </w:r>
            <w:r w:rsidR="00E61FC9">
              <w:rPr>
                <w:bCs/>
                <w:lang w:val="en-US" w:eastAsia="ru-RU"/>
              </w:rPr>
              <w:t>2</w:t>
            </w:r>
            <w:r w:rsidRPr="00344B03">
              <w:rPr>
                <w:bCs/>
                <w:lang w:eastAsia="ru-RU"/>
              </w:rPr>
              <w:t>.</w:t>
            </w:r>
            <w:r w:rsidR="00E61FC9">
              <w:rPr>
                <w:bCs/>
                <w:lang w:val="en-US" w:eastAsia="ru-RU"/>
              </w:rPr>
              <w:t xml:space="preserve">1, </w:t>
            </w:r>
            <w:r w:rsidR="00E61FC9" w:rsidRPr="00344B03">
              <w:rPr>
                <w:bCs/>
                <w:lang w:eastAsia="ru-RU"/>
              </w:rPr>
              <w:t>ПК-</w:t>
            </w:r>
            <w:r w:rsidR="00E61FC9" w:rsidRPr="00E61FC9">
              <w:rPr>
                <w:bCs/>
                <w:lang w:eastAsia="ru-RU"/>
              </w:rPr>
              <w:t>2</w:t>
            </w:r>
            <w:r w:rsidR="00E61FC9" w:rsidRPr="00344B03">
              <w:rPr>
                <w:bCs/>
                <w:lang w:eastAsia="ru-RU"/>
              </w:rPr>
              <w:t>.</w:t>
            </w:r>
            <w:r w:rsidR="00E61FC9" w:rsidRPr="00E61FC9">
              <w:rPr>
                <w:bCs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649A" w:rsidRPr="00ED6009" w:rsidRDefault="0040649A" w:rsidP="0040649A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40649A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40649A" w:rsidRPr="00ED6009" w:rsidRDefault="0040649A" w:rsidP="0040649A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2</w:t>
            </w:r>
          </w:p>
        </w:tc>
        <w:tc>
          <w:tcPr>
            <w:tcW w:w="5522" w:type="dxa"/>
            <w:shd w:val="clear" w:color="auto" w:fill="auto"/>
          </w:tcPr>
          <w:p w:rsidR="0040649A" w:rsidRPr="00ED490A" w:rsidRDefault="0040649A" w:rsidP="0040649A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rPr>
                <w:spacing w:val="-4"/>
                <w:highlight w:val="yellow"/>
              </w:rPr>
            </w:pPr>
            <w:r w:rsidRPr="00ED490A">
              <w:t xml:space="preserve">Виды материалов </w:t>
            </w:r>
            <w:r>
              <w:t>наноэлектроники</w:t>
            </w:r>
          </w:p>
        </w:tc>
        <w:tc>
          <w:tcPr>
            <w:tcW w:w="1984" w:type="dxa"/>
            <w:shd w:val="clear" w:color="auto" w:fill="auto"/>
          </w:tcPr>
          <w:p w:rsidR="0040649A" w:rsidRPr="00ED6009" w:rsidRDefault="00E61FC9" w:rsidP="00BE5DD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344B03">
              <w:rPr>
                <w:bCs/>
                <w:lang w:eastAsia="ru-RU"/>
              </w:rPr>
              <w:t>ПК-</w:t>
            </w:r>
            <w:r>
              <w:rPr>
                <w:bCs/>
                <w:lang w:val="en-US" w:eastAsia="ru-RU"/>
              </w:rPr>
              <w:t>1</w:t>
            </w:r>
            <w:r w:rsidRPr="00344B03">
              <w:rPr>
                <w:bCs/>
                <w:lang w:eastAsia="ru-RU"/>
              </w:rPr>
              <w:t>.1, ПК-</w:t>
            </w:r>
            <w:r>
              <w:rPr>
                <w:bCs/>
                <w:lang w:val="en-US" w:eastAsia="ru-RU"/>
              </w:rPr>
              <w:t>2</w:t>
            </w:r>
            <w:r w:rsidRPr="00344B03">
              <w:rPr>
                <w:bCs/>
                <w:lang w:eastAsia="ru-RU"/>
              </w:rPr>
              <w:t>.</w:t>
            </w:r>
            <w:r>
              <w:rPr>
                <w:bCs/>
                <w:lang w:val="en-US" w:eastAsia="ru-RU"/>
              </w:rPr>
              <w:t xml:space="preserve">1, </w:t>
            </w:r>
            <w:r w:rsidRPr="00344B03">
              <w:rPr>
                <w:bCs/>
                <w:lang w:eastAsia="ru-RU"/>
              </w:rPr>
              <w:t>ПК-</w:t>
            </w:r>
            <w:r w:rsidRPr="00E61FC9">
              <w:rPr>
                <w:bCs/>
                <w:lang w:eastAsia="ru-RU"/>
              </w:rPr>
              <w:t>2</w:t>
            </w:r>
            <w:r w:rsidRPr="00344B03">
              <w:rPr>
                <w:bCs/>
                <w:lang w:eastAsia="ru-RU"/>
              </w:rPr>
              <w:t>.</w:t>
            </w:r>
            <w:r w:rsidRPr="00E61FC9">
              <w:rPr>
                <w:bCs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649A" w:rsidRPr="00ED6009" w:rsidRDefault="0040649A" w:rsidP="0040649A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40649A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40649A" w:rsidRPr="00ED6009" w:rsidRDefault="0040649A" w:rsidP="0040649A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3</w:t>
            </w:r>
          </w:p>
        </w:tc>
        <w:tc>
          <w:tcPr>
            <w:tcW w:w="5522" w:type="dxa"/>
            <w:shd w:val="clear" w:color="auto" w:fill="auto"/>
          </w:tcPr>
          <w:p w:rsidR="0040649A" w:rsidRPr="00465C05" w:rsidRDefault="0040649A" w:rsidP="0040649A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highlight w:val="yellow"/>
              </w:rPr>
            </w:pPr>
            <w:r w:rsidRPr="00465C05">
              <w:rPr>
                <w:sz w:val="22"/>
                <w:szCs w:val="22"/>
              </w:rPr>
              <w:t>Базовые технологические процессы и оборудование, применяемые в прои</w:t>
            </w:r>
            <w:r w:rsidRPr="00465C05">
              <w:rPr>
                <w:sz w:val="22"/>
                <w:szCs w:val="22"/>
              </w:rPr>
              <w:t>з</w:t>
            </w:r>
            <w:r w:rsidRPr="00465C05">
              <w:rPr>
                <w:sz w:val="22"/>
                <w:szCs w:val="22"/>
              </w:rPr>
              <w:t xml:space="preserve">водстве материалов и компонентов 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ноэлектроники</w:t>
            </w:r>
          </w:p>
        </w:tc>
        <w:tc>
          <w:tcPr>
            <w:tcW w:w="1984" w:type="dxa"/>
            <w:shd w:val="clear" w:color="auto" w:fill="auto"/>
          </w:tcPr>
          <w:p w:rsidR="0040649A" w:rsidRPr="00ED6009" w:rsidRDefault="00E61FC9" w:rsidP="0040649A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344B03">
              <w:rPr>
                <w:bCs/>
                <w:lang w:eastAsia="ru-RU"/>
              </w:rPr>
              <w:t>ПК-</w:t>
            </w:r>
            <w:r>
              <w:rPr>
                <w:bCs/>
                <w:lang w:val="en-US" w:eastAsia="ru-RU"/>
              </w:rPr>
              <w:t>1</w:t>
            </w:r>
            <w:r w:rsidRPr="00344B03">
              <w:rPr>
                <w:bCs/>
                <w:lang w:eastAsia="ru-RU"/>
              </w:rPr>
              <w:t>.1, ПК-</w:t>
            </w:r>
            <w:r>
              <w:rPr>
                <w:bCs/>
                <w:lang w:val="en-US" w:eastAsia="ru-RU"/>
              </w:rPr>
              <w:t>2</w:t>
            </w:r>
            <w:r w:rsidRPr="00344B03">
              <w:rPr>
                <w:bCs/>
                <w:lang w:eastAsia="ru-RU"/>
              </w:rPr>
              <w:t>.</w:t>
            </w:r>
            <w:r>
              <w:rPr>
                <w:bCs/>
                <w:lang w:val="en-US" w:eastAsia="ru-RU"/>
              </w:rPr>
              <w:t xml:space="preserve">1, </w:t>
            </w:r>
            <w:r w:rsidRPr="00344B03">
              <w:rPr>
                <w:bCs/>
                <w:lang w:eastAsia="ru-RU"/>
              </w:rPr>
              <w:t>ПК-</w:t>
            </w:r>
            <w:r w:rsidRPr="00E61FC9">
              <w:rPr>
                <w:bCs/>
                <w:lang w:eastAsia="ru-RU"/>
              </w:rPr>
              <w:t>2</w:t>
            </w:r>
            <w:r w:rsidRPr="00344B03">
              <w:rPr>
                <w:bCs/>
                <w:lang w:eastAsia="ru-RU"/>
              </w:rPr>
              <w:t>.</w:t>
            </w:r>
            <w:r w:rsidRPr="00E61FC9">
              <w:rPr>
                <w:bCs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649A" w:rsidRPr="00ED6009" w:rsidRDefault="0040649A" w:rsidP="0040649A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40649A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40649A" w:rsidRPr="00ED6009" w:rsidRDefault="0040649A" w:rsidP="0040649A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lastRenderedPageBreak/>
              <w:t>4</w:t>
            </w:r>
          </w:p>
        </w:tc>
        <w:tc>
          <w:tcPr>
            <w:tcW w:w="5522" w:type="dxa"/>
            <w:shd w:val="clear" w:color="auto" w:fill="auto"/>
          </w:tcPr>
          <w:p w:rsidR="0040649A" w:rsidRPr="00465C05" w:rsidRDefault="0040649A" w:rsidP="0040649A">
            <w:pPr>
              <w:shd w:val="clear" w:color="auto" w:fill="FFFFFF"/>
              <w:rPr>
                <w:i/>
                <w:iCs/>
                <w:highlight w:val="yellow"/>
              </w:rPr>
            </w:pPr>
            <w:r w:rsidRPr="00465C05">
              <w:rPr>
                <w:bCs/>
                <w:iCs/>
                <w:color w:val="000000"/>
              </w:rPr>
              <w:t>Свойства материалов</w:t>
            </w:r>
            <w:r w:rsidRPr="00465C05">
              <w:rPr>
                <w:i/>
              </w:rPr>
              <w:t xml:space="preserve"> </w:t>
            </w:r>
            <w:r>
              <w:t>наноэлектр</w:t>
            </w:r>
            <w:r>
              <w:t>о</w:t>
            </w:r>
            <w:r>
              <w:t>ники</w:t>
            </w:r>
          </w:p>
        </w:tc>
        <w:tc>
          <w:tcPr>
            <w:tcW w:w="1984" w:type="dxa"/>
            <w:shd w:val="clear" w:color="auto" w:fill="auto"/>
          </w:tcPr>
          <w:p w:rsidR="0040649A" w:rsidRPr="00ED6009" w:rsidRDefault="00E61FC9" w:rsidP="0040649A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344B03">
              <w:rPr>
                <w:bCs/>
                <w:lang w:eastAsia="ru-RU"/>
              </w:rPr>
              <w:t>ПК-</w:t>
            </w:r>
            <w:r>
              <w:rPr>
                <w:bCs/>
                <w:lang w:val="en-US" w:eastAsia="ru-RU"/>
              </w:rPr>
              <w:t>1</w:t>
            </w:r>
            <w:r w:rsidRPr="00344B03">
              <w:rPr>
                <w:bCs/>
                <w:lang w:eastAsia="ru-RU"/>
              </w:rPr>
              <w:t>.1, ПК-</w:t>
            </w:r>
            <w:r>
              <w:rPr>
                <w:bCs/>
                <w:lang w:val="en-US" w:eastAsia="ru-RU"/>
              </w:rPr>
              <w:t>2</w:t>
            </w:r>
            <w:r w:rsidRPr="00344B03">
              <w:rPr>
                <w:bCs/>
                <w:lang w:eastAsia="ru-RU"/>
              </w:rPr>
              <w:t>.</w:t>
            </w:r>
            <w:r>
              <w:rPr>
                <w:bCs/>
                <w:lang w:val="en-US" w:eastAsia="ru-RU"/>
              </w:rPr>
              <w:t xml:space="preserve">1, </w:t>
            </w:r>
            <w:r w:rsidRPr="00344B03">
              <w:rPr>
                <w:bCs/>
                <w:lang w:eastAsia="ru-RU"/>
              </w:rPr>
              <w:t>ПК-</w:t>
            </w:r>
            <w:r w:rsidRPr="00E61FC9">
              <w:rPr>
                <w:bCs/>
                <w:lang w:eastAsia="ru-RU"/>
              </w:rPr>
              <w:t>2</w:t>
            </w:r>
            <w:r w:rsidRPr="00344B03">
              <w:rPr>
                <w:bCs/>
                <w:lang w:eastAsia="ru-RU"/>
              </w:rPr>
              <w:t>.</w:t>
            </w:r>
            <w:r w:rsidRPr="00E61FC9">
              <w:rPr>
                <w:bCs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649A" w:rsidRPr="00ED6009" w:rsidRDefault="0040649A" w:rsidP="0040649A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40649A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40649A" w:rsidRPr="00ED6009" w:rsidRDefault="0040649A" w:rsidP="0040649A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5</w:t>
            </w:r>
          </w:p>
        </w:tc>
        <w:tc>
          <w:tcPr>
            <w:tcW w:w="5522" w:type="dxa"/>
            <w:shd w:val="clear" w:color="auto" w:fill="auto"/>
          </w:tcPr>
          <w:p w:rsidR="0040649A" w:rsidRPr="007C3BAF" w:rsidRDefault="0040649A" w:rsidP="0040649A">
            <w:pPr>
              <w:shd w:val="clear" w:color="auto" w:fill="FFFFFF"/>
              <w:rPr>
                <w:iCs/>
                <w:highlight w:val="yellow"/>
              </w:rPr>
            </w:pPr>
            <w:r w:rsidRPr="007C3BAF">
              <w:t>Технологические особенности и</w:t>
            </w:r>
            <w:r w:rsidRPr="007C3BAF">
              <w:t>з</w:t>
            </w:r>
            <w:r w:rsidRPr="007C3BAF">
              <w:t>готовления современных приборов наноэлектр</w:t>
            </w:r>
            <w:r w:rsidRPr="007C3BAF">
              <w:t>о</w:t>
            </w:r>
            <w:r w:rsidRPr="007C3BAF">
              <w:t>ники</w:t>
            </w:r>
          </w:p>
        </w:tc>
        <w:tc>
          <w:tcPr>
            <w:tcW w:w="1984" w:type="dxa"/>
            <w:shd w:val="clear" w:color="auto" w:fill="auto"/>
          </w:tcPr>
          <w:p w:rsidR="0040649A" w:rsidRPr="00ED6009" w:rsidRDefault="00E61FC9" w:rsidP="0040649A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344B03">
              <w:rPr>
                <w:bCs/>
                <w:lang w:eastAsia="ru-RU"/>
              </w:rPr>
              <w:t>ПК-</w:t>
            </w:r>
            <w:r>
              <w:rPr>
                <w:bCs/>
                <w:lang w:val="en-US" w:eastAsia="ru-RU"/>
              </w:rPr>
              <w:t>1</w:t>
            </w:r>
            <w:r w:rsidRPr="00344B03">
              <w:rPr>
                <w:bCs/>
                <w:lang w:eastAsia="ru-RU"/>
              </w:rPr>
              <w:t>.1, ПК-</w:t>
            </w:r>
            <w:r>
              <w:rPr>
                <w:bCs/>
                <w:lang w:val="en-US" w:eastAsia="ru-RU"/>
              </w:rPr>
              <w:t>2</w:t>
            </w:r>
            <w:r w:rsidRPr="00344B03">
              <w:rPr>
                <w:bCs/>
                <w:lang w:eastAsia="ru-RU"/>
              </w:rPr>
              <w:t>.</w:t>
            </w:r>
            <w:r>
              <w:rPr>
                <w:bCs/>
                <w:lang w:val="en-US" w:eastAsia="ru-RU"/>
              </w:rPr>
              <w:t xml:space="preserve">1, </w:t>
            </w:r>
            <w:r w:rsidRPr="00344B03">
              <w:rPr>
                <w:bCs/>
                <w:lang w:eastAsia="ru-RU"/>
              </w:rPr>
              <w:t>ПК-</w:t>
            </w:r>
            <w:r w:rsidRPr="00E61FC9">
              <w:rPr>
                <w:bCs/>
                <w:lang w:eastAsia="ru-RU"/>
              </w:rPr>
              <w:t>2</w:t>
            </w:r>
            <w:r w:rsidRPr="00344B03">
              <w:rPr>
                <w:bCs/>
                <w:lang w:eastAsia="ru-RU"/>
              </w:rPr>
              <w:t>.</w:t>
            </w:r>
            <w:r w:rsidRPr="00E61FC9">
              <w:rPr>
                <w:bCs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649A" w:rsidRPr="00ED6009" w:rsidRDefault="0040649A" w:rsidP="0040649A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</w:tbl>
    <w:p w:rsidR="00A3586F" w:rsidRDefault="00A3586F" w:rsidP="00A3586F">
      <w:pPr>
        <w:suppressAutoHyphens w:val="0"/>
        <w:spacing w:after="200"/>
        <w:ind w:firstLine="0"/>
        <w:rPr>
          <w:bCs/>
          <w:lang w:eastAsia="ru-RU"/>
        </w:rPr>
      </w:pPr>
    </w:p>
    <w:p w:rsidR="00BE5DD9" w:rsidRDefault="00BE5DD9" w:rsidP="00A3586F">
      <w:pPr>
        <w:suppressAutoHyphens w:val="0"/>
        <w:spacing w:after="200"/>
        <w:ind w:firstLine="0"/>
        <w:rPr>
          <w:bCs/>
          <w:lang w:eastAsia="ru-RU"/>
        </w:rPr>
      </w:pPr>
    </w:p>
    <w:p w:rsidR="00BE5DD9" w:rsidRDefault="00BE5DD9" w:rsidP="00A3586F">
      <w:pPr>
        <w:suppressAutoHyphens w:val="0"/>
        <w:spacing w:after="200"/>
        <w:ind w:firstLine="0"/>
        <w:rPr>
          <w:bCs/>
          <w:lang w:eastAsia="ru-RU"/>
        </w:rPr>
      </w:pPr>
    </w:p>
    <w:p w:rsidR="00BE5DD9" w:rsidRDefault="00BE5DD9" w:rsidP="00A3586F">
      <w:pPr>
        <w:suppressAutoHyphens w:val="0"/>
        <w:spacing w:after="200"/>
        <w:ind w:firstLine="0"/>
        <w:rPr>
          <w:bCs/>
          <w:lang w:eastAsia="ru-RU"/>
        </w:rPr>
      </w:pPr>
    </w:p>
    <w:p w:rsidR="00BE5DD9" w:rsidRPr="002A2DCD" w:rsidRDefault="00BE5DD9" w:rsidP="00A3586F">
      <w:pPr>
        <w:suppressAutoHyphens w:val="0"/>
        <w:spacing w:after="200"/>
        <w:ind w:firstLine="0"/>
        <w:rPr>
          <w:bCs/>
          <w:lang w:eastAsia="ru-RU"/>
        </w:rPr>
      </w:pPr>
    </w:p>
    <w:p w:rsidR="00116BF0" w:rsidRPr="00116BF0" w:rsidRDefault="00116BF0" w:rsidP="00116BF0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  <w:r>
        <w:rPr>
          <w:b/>
          <w:i/>
        </w:rPr>
        <w:t>Шкала оценки сформированности компетенций</w:t>
      </w:r>
    </w:p>
    <w:p w:rsidR="00DA777D" w:rsidRDefault="00DA777D" w:rsidP="00DA777D">
      <w:pPr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теоретического зачета, используется оценочная шкала «зачтено – не зачтено»:</w:t>
      </w:r>
    </w:p>
    <w:p w:rsidR="00DA777D" w:rsidRDefault="00DA777D" w:rsidP="00DA777D">
      <w:pPr>
        <w:rPr>
          <w:color w:val="000000"/>
          <w:lang w:eastAsia="ru-RU"/>
        </w:rPr>
      </w:pPr>
      <w:proofErr w:type="gramStart"/>
      <w:r>
        <w:rPr>
          <w:b/>
          <w:bCs/>
          <w:color w:val="000000"/>
          <w:lang w:eastAsia="ru-RU"/>
        </w:rPr>
        <w:t xml:space="preserve">Оценка «зачтено» </w:t>
      </w:r>
      <w:r>
        <w:rPr>
          <w:color w:val="000000"/>
          <w:lang w:eastAsia="ru-RU"/>
        </w:rPr>
        <w:t>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  <w:proofErr w:type="gramEnd"/>
    </w:p>
    <w:p w:rsidR="00DA777D" w:rsidRDefault="00DA777D" w:rsidP="00DA777D">
      <w:pPr>
        <w:rPr>
          <w:b/>
          <w:color w:val="000000"/>
          <w:lang w:eastAsia="ru-RU"/>
        </w:rPr>
      </w:pPr>
      <w:r>
        <w:rPr>
          <w:color w:val="000000"/>
          <w:lang w:eastAsia="ru-RU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работы.</w:t>
      </w:r>
    </w:p>
    <w:p w:rsidR="00DA777D" w:rsidRDefault="00DA777D" w:rsidP="00DA777D">
      <w:pPr>
        <w:rPr>
          <w:rStyle w:val="70"/>
          <w:b/>
          <w:bCs/>
          <w:color w:val="000000"/>
        </w:rPr>
      </w:pPr>
      <w:r>
        <w:rPr>
          <w:b/>
          <w:color w:val="000000"/>
          <w:lang w:eastAsia="ru-RU"/>
        </w:rPr>
        <w:t>Оценка «не зачтено»</w:t>
      </w:r>
      <w:r>
        <w:rPr>
          <w:color w:val="000000"/>
          <w:lang w:eastAsia="ru-RU"/>
        </w:rPr>
        <w:t xml:space="preserve"> выставляется </w:t>
      </w:r>
      <w:proofErr w:type="gramStart"/>
      <w:r>
        <w:rPr>
          <w:color w:val="000000"/>
          <w:lang w:eastAsia="ru-RU"/>
        </w:rPr>
        <w:t>обучающемуся</w:t>
      </w:r>
      <w:proofErr w:type="gramEnd"/>
      <w:r>
        <w:rPr>
          <w:color w:val="000000"/>
          <w:lang w:eastAsia="ru-RU"/>
        </w:rPr>
        <w:t xml:space="preserve">, который не справился с 50% вопросов и заданий при прохождении тестирования,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 элементов курса и использования предметной терминологии </w:t>
      </w:r>
      <w:proofErr w:type="gramStart"/>
      <w:r>
        <w:rPr>
          <w:color w:val="000000"/>
          <w:lang w:eastAsia="ru-RU"/>
        </w:rPr>
        <w:t>у</w:t>
      </w:r>
      <w:proofErr w:type="gramEnd"/>
      <w:r>
        <w:rPr>
          <w:color w:val="000000"/>
          <w:lang w:eastAsia="ru-RU"/>
        </w:rPr>
        <w:t xml:space="preserve"> обучающегося нет. Оценивается качество устной и письменной речи, как и при выставлении положительной оценки.</w:t>
      </w:r>
    </w:p>
    <w:p w:rsidR="00116BF0" w:rsidRDefault="00116BF0" w:rsidP="00861A33">
      <w:pPr>
        <w:suppressAutoHyphens w:val="0"/>
        <w:spacing w:after="200" w:line="276" w:lineRule="auto"/>
        <w:ind w:firstLine="0"/>
        <w:contextualSpacing w:val="0"/>
        <w:jc w:val="left"/>
        <w:rPr>
          <w:b/>
        </w:rPr>
      </w:pPr>
    </w:p>
    <w:p w:rsidR="004808A9" w:rsidRPr="00116BF0" w:rsidRDefault="004808A9" w:rsidP="004808A9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  <w:r>
        <w:rPr>
          <w:b/>
          <w:i/>
        </w:rPr>
        <w:t>Типовые контрольные задания или иные материалы</w:t>
      </w:r>
    </w:p>
    <w:p w:rsidR="004B2343" w:rsidRPr="004B2343" w:rsidRDefault="004B2343" w:rsidP="00BB27B5">
      <w:pPr>
        <w:jc w:val="center"/>
        <w:rPr>
          <w:b/>
          <w:i/>
        </w:rPr>
      </w:pPr>
      <w:r w:rsidRPr="004B2343">
        <w:rPr>
          <w:b/>
          <w:i/>
        </w:rPr>
        <w:t>Примеры типовых тестовых задани</w:t>
      </w:r>
      <w:r>
        <w:rPr>
          <w:b/>
          <w:i/>
        </w:rPr>
        <w:t>й</w:t>
      </w:r>
      <w:r w:rsidRPr="004B2343">
        <w:rPr>
          <w:b/>
          <w:i/>
        </w:rPr>
        <w:t xml:space="preserve"> </w:t>
      </w:r>
      <w:proofErr w:type="gramStart"/>
      <w:r w:rsidRPr="004B2343">
        <w:rPr>
          <w:b/>
          <w:i/>
        </w:rPr>
        <w:t>для</w:t>
      </w:r>
      <w:proofErr w:type="gramEnd"/>
    </w:p>
    <w:p w:rsidR="00BA2947" w:rsidRDefault="00BA2947" w:rsidP="00BB27B5">
      <w:pPr>
        <w:jc w:val="center"/>
      </w:pPr>
      <w:r w:rsidRPr="00BB27B5">
        <w:rPr>
          <w:b/>
          <w:i/>
        </w:rPr>
        <w:t>укрепления и проверки теоретических знаний, развития умений и навыков, предусмотренных компетенциями, закрепленными за дисциплиной</w:t>
      </w:r>
    </w:p>
    <w:p w:rsidR="00BA2947" w:rsidRDefault="00BA2947" w:rsidP="00BA2947">
      <w:pPr>
        <w:suppressAutoHyphens w:val="0"/>
        <w:ind w:firstLine="0"/>
        <w:contextualSpacing w:val="0"/>
        <w:rPr>
          <w:b/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1.</w:t>
      </w:r>
      <w:r>
        <w:rPr>
          <w:lang w:eastAsia="ru-RU"/>
        </w:rPr>
        <w:t>При какой температуре производят отжиг кремниевых структур после проведения операц</w:t>
      </w:r>
      <w:proofErr w:type="gramStart"/>
      <w:r>
        <w:rPr>
          <w:lang w:eastAsia="ru-RU"/>
        </w:rPr>
        <w:t>ии ио</w:t>
      </w:r>
      <w:proofErr w:type="gramEnd"/>
      <w:r>
        <w:rPr>
          <w:lang w:eastAsia="ru-RU"/>
        </w:rPr>
        <w:t>нной имплантации фосфора</w:t>
      </w:r>
      <w:r w:rsidRPr="003F4747">
        <w:rPr>
          <w:lang w:eastAsia="ru-RU"/>
        </w:rPr>
        <w:t>?</w:t>
      </w:r>
    </w:p>
    <w:p w:rsidR="00BA2947" w:rsidRPr="003F4747" w:rsidRDefault="00BA2947" w:rsidP="00BA2947">
      <w:pPr>
        <w:suppressAutoHyphens w:val="0"/>
        <w:ind w:left="600" w:firstLine="0"/>
        <w:contextualSpacing w:val="0"/>
        <w:rPr>
          <w:lang w:eastAsia="ru-RU"/>
        </w:rPr>
      </w:pPr>
      <w:r>
        <w:rPr>
          <w:lang w:eastAsia="ru-RU"/>
        </w:rPr>
        <w:t xml:space="preserve">1. 100 </w:t>
      </w:r>
      <w:r w:rsidRPr="0099791F">
        <w:rPr>
          <w:vertAlign w:val="superscript"/>
          <w:lang w:eastAsia="ru-RU"/>
        </w:rPr>
        <w:t>о</w:t>
      </w:r>
      <w:proofErr w:type="gramStart"/>
      <w:r>
        <w:rPr>
          <w:lang w:eastAsia="ru-RU"/>
        </w:rPr>
        <w:t xml:space="preserve"> С</w:t>
      </w:r>
      <w:proofErr w:type="gramEnd"/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600" w:firstLine="0"/>
        <w:contextualSpacing w:val="0"/>
        <w:rPr>
          <w:lang w:eastAsia="ru-RU"/>
        </w:rPr>
      </w:pPr>
      <w:r w:rsidRPr="003F4747">
        <w:rPr>
          <w:lang w:eastAsia="ru-RU"/>
        </w:rPr>
        <w:t>2.</w:t>
      </w:r>
      <w:r>
        <w:rPr>
          <w:lang w:eastAsia="ru-RU"/>
        </w:rPr>
        <w:t xml:space="preserve"> 10000 </w:t>
      </w:r>
      <w:r w:rsidRPr="0099791F">
        <w:rPr>
          <w:vertAlign w:val="superscript"/>
          <w:lang w:eastAsia="ru-RU"/>
        </w:rPr>
        <w:t>о</w:t>
      </w:r>
      <w:proofErr w:type="gramStart"/>
      <w:r>
        <w:rPr>
          <w:lang w:eastAsia="ru-RU"/>
        </w:rPr>
        <w:t xml:space="preserve"> С</w:t>
      </w:r>
      <w:proofErr w:type="gramEnd"/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600" w:firstLine="0"/>
        <w:contextualSpacing w:val="0"/>
        <w:rPr>
          <w:lang w:eastAsia="ru-RU"/>
        </w:rPr>
      </w:pPr>
      <w:r w:rsidRPr="003F4747">
        <w:rPr>
          <w:lang w:eastAsia="ru-RU"/>
        </w:rPr>
        <w:t>3.</w:t>
      </w:r>
      <w:r>
        <w:rPr>
          <w:lang w:eastAsia="ru-RU"/>
        </w:rPr>
        <w:t xml:space="preserve"> 600 </w:t>
      </w:r>
      <w:r w:rsidRPr="0099791F">
        <w:rPr>
          <w:vertAlign w:val="superscript"/>
          <w:lang w:eastAsia="ru-RU"/>
        </w:rPr>
        <w:t>о</w:t>
      </w:r>
      <w:proofErr w:type="gramStart"/>
      <w:r>
        <w:rPr>
          <w:lang w:eastAsia="ru-RU"/>
        </w:rPr>
        <w:t xml:space="preserve"> С</w:t>
      </w:r>
      <w:proofErr w:type="gramEnd"/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</w:t>
      </w:r>
      <w:r>
        <w:rPr>
          <w:lang w:eastAsia="ru-RU"/>
        </w:rPr>
        <w:t xml:space="preserve"> 1100 </w:t>
      </w:r>
      <w:r w:rsidRPr="0099791F">
        <w:rPr>
          <w:vertAlign w:val="superscript"/>
          <w:lang w:eastAsia="ru-RU"/>
        </w:rPr>
        <w:t>о</w:t>
      </w:r>
      <w:r>
        <w:rPr>
          <w:lang w:eastAsia="ru-RU"/>
        </w:rPr>
        <w:t xml:space="preserve"> С</w:t>
      </w:r>
      <w:r w:rsidRPr="003F4747">
        <w:rPr>
          <w:lang w:eastAsia="ru-RU"/>
        </w:rPr>
        <w:t>.</w:t>
      </w: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</w:t>
      </w:r>
      <w:r>
        <w:rPr>
          <w:lang w:eastAsia="ru-RU"/>
        </w:rPr>
        <w:t xml:space="preserve">Какой метод формирования </w:t>
      </w:r>
      <w:proofErr w:type="spellStart"/>
      <w:r>
        <w:rPr>
          <w:lang w:eastAsia="ru-RU"/>
        </w:rPr>
        <w:t>подзатворного</w:t>
      </w:r>
      <w:proofErr w:type="spellEnd"/>
      <w:r>
        <w:rPr>
          <w:lang w:eastAsia="ru-RU"/>
        </w:rPr>
        <w:t xml:space="preserve"> диэлектрика используют в технологии МДП транзисторов?</w:t>
      </w:r>
    </w:p>
    <w:p w:rsidR="00BA2947" w:rsidRPr="003F4747" w:rsidRDefault="00BA2947" w:rsidP="00BA2947">
      <w:pPr>
        <w:suppressAutoHyphens w:val="0"/>
        <w:ind w:left="360" w:firstLine="240"/>
        <w:contextualSpacing w:val="0"/>
        <w:jc w:val="left"/>
        <w:rPr>
          <w:lang w:eastAsia="ru-RU"/>
        </w:rPr>
      </w:pPr>
      <w:r>
        <w:rPr>
          <w:lang w:eastAsia="ru-RU"/>
        </w:rPr>
        <w:t>1.термическое окисление во влажном кислороде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360" w:firstLine="240"/>
        <w:contextualSpacing w:val="0"/>
        <w:jc w:val="left"/>
        <w:rPr>
          <w:lang w:eastAsia="ru-RU"/>
        </w:rPr>
      </w:pPr>
      <w:r>
        <w:rPr>
          <w:lang w:eastAsia="ru-RU"/>
        </w:rPr>
        <w:t>2.термическое испарение в вакууме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360" w:firstLine="240"/>
        <w:contextualSpacing w:val="0"/>
        <w:jc w:val="left"/>
        <w:rPr>
          <w:lang w:eastAsia="ru-RU"/>
        </w:rPr>
      </w:pPr>
      <w:r>
        <w:rPr>
          <w:lang w:eastAsia="ru-RU"/>
        </w:rPr>
        <w:t>3.комбинированный метод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360" w:firstLine="240"/>
        <w:contextualSpacing w:val="0"/>
        <w:jc w:val="left"/>
        <w:rPr>
          <w:lang w:eastAsia="ru-RU"/>
        </w:rPr>
      </w:pPr>
      <w:r>
        <w:rPr>
          <w:lang w:eastAsia="ru-RU"/>
        </w:rPr>
        <w:t>4.термическое окисление в сухом кислороде</w:t>
      </w:r>
      <w:r w:rsidRPr="003F4747">
        <w:rPr>
          <w:lang w:eastAsia="ru-RU"/>
        </w:rPr>
        <w:t>.</w:t>
      </w: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</w:t>
      </w:r>
      <w:r>
        <w:rPr>
          <w:lang w:eastAsia="ru-RU"/>
        </w:rPr>
        <w:t xml:space="preserve">Для каких целей используется скрытый </w:t>
      </w:r>
      <w:r>
        <w:rPr>
          <w:lang w:val="en-US" w:eastAsia="ru-RU"/>
        </w:rPr>
        <w:t>n</w:t>
      </w:r>
      <w:r w:rsidRPr="002F0C48">
        <w:rPr>
          <w:lang w:eastAsia="ru-RU"/>
        </w:rPr>
        <w:t>+-</w:t>
      </w:r>
      <w:r>
        <w:rPr>
          <w:lang w:eastAsia="ru-RU"/>
        </w:rPr>
        <w:t>слой в технологии интегральных транзисторов?</w:t>
      </w:r>
    </w:p>
    <w:p w:rsidR="00BA2947" w:rsidRPr="003F4747" w:rsidRDefault="00BA2947" w:rsidP="00BA2947">
      <w:pPr>
        <w:suppressAutoHyphens w:val="0"/>
        <w:ind w:left="54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lastRenderedPageBreak/>
        <w:t>1.</w:t>
      </w:r>
      <w:r>
        <w:rPr>
          <w:lang w:eastAsia="ru-RU"/>
        </w:rPr>
        <w:t>для увеличения степени интеграции ИС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54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</w:t>
      </w:r>
      <w:r>
        <w:rPr>
          <w:lang w:eastAsia="ru-RU"/>
        </w:rPr>
        <w:t>для изоляции элементов ИС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54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</w:t>
      </w:r>
      <w:r>
        <w:rPr>
          <w:lang w:eastAsia="ru-RU"/>
        </w:rPr>
        <w:t>для увеличения пробивного напряжения коллектора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54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</w:t>
      </w:r>
      <w:r>
        <w:rPr>
          <w:lang w:eastAsia="ru-RU"/>
        </w:rPr>
        <w:t>для уменьшения сопротивления коллектора</w:t>
      </w:r>
      <w:r w:rsidRPr="003F4747">
        <w:rPr>
          <w:lang w:eastAsia="ru-RU"/>
        </w:rPr>
        <w:t>.</w:t>
      </w: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</w:t>
      </w:r>
      <w:r>
        <w:rPr>
          <w:lang w:eastAsia="ru-RU"/>
        </w:rPr>
        <w:t>При какой температуре производится термообработка кремниевых пластин непосредственно перед процессом эпитаксии</w:t>
      </w:r>
      <w:proofErr w:type="gramStart"/>
      <w:r w:rsidRPr="003F4747">
        <w:rPr>
          <w:lang w:eastAsia="ru-RU"/>
        </w:rPr>
        <w:t xml:space="preserve"> :</w:t>
      </w:r>
      <w:proofErr w:type="gramEnd"/>
    </w:p>
    <w:p w:rsidR="00BA2947" w:rsidRPr="003F4747" w:rsidRDefault="00BA2947" w:rsidP="00BA2947">
      <w:pPr>
        <w:suppressAutoHyphens w:val="0"/>
        <w:ind w:left="800" w:hanging="200"/>
        <w:contextualSpacing w:val="0"/>
        <w:rPr>
          <w:lang w:eastAsia="ru-RU"/>
        </w:rPr>
      </w:pPr>
      <w:r w:rsidRPr="003F4747">
        <w:rPr>
          <w:lang w:eastAsia="ru-RU"/>
        </w:rPr>
        <w:t>1.</w:t>
      </w:r>
      <w:r>
        <w:rPr>
          <w:lang w:eastAsia="ru-RU"/>
        </w:rPr>
        <w:t xml:space="preserve"> 450</w:t>
      </w:r>
      <w:r w:rsidRPr="0049413E">
        <w:rPr>
          <w:vertAlign w:val="superscript"/>
          <w:lang w:eastAsia="ru-RU"/>
        </w:rPr>
        <w:t xml:space="preserve"> </w:t>
      </w:r>
      <w:r w:rsidRPr="0099791F">
        <w:rPr>
          <w:vertAlign w:val="superscript"/>
          <w:lang w:eastAsia="ru-RU"/>
        </w:rPr>
        <w:t>о</w:t>
      </w:r>
      <w:r>
        <w:rPr>
          <w:lang w:eastAsia="ru-RU"/>
        </w:rPr>
        <w:t xml:space="preserve"> С</w:t>
      </w:r>
      <w:proofErr w:type="gramStart"/>
      <w:r>
        <w:rPr>
          <w:lang w:eastAsia="ru-RU"/>
        </w:rPr>
        <w:t xml:space="preserve"> ;</w:t>
      </w:r>
      <w:proofErr w:type="gramEnd"/>
    </w:p>
    <w:p w:rsidR="00BA2947" w:rsidRPr="003F4747" w:rsidRDefault="00BA2947" w:rsidP="00BA2947">
      <w:pPr>
        <w:suppressAutoHyphens w:val="0"/>
        <w:ind w:left="800" w:hanging="2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</w:t>
      </w:r>
      <w:r>
        <w:rPr>
          <w:lang w:eastAsia="ru-RU"/>
        </w:rPr>
        <w:t xml:space="preserve"> 30</w:t>
      </w:r>
      <w:r w:rsidRPr="0049413E">
        <w:rPr>
          <w:vertAlign w:val="superscript"/>
          <w:lang w:eastAsia="ru-RU"/>
        </w:rPr>
        <w:t xml:space="preserve"> </w:t>
      </w:r>
      <w:r w:rsidRPr="0099791F">
        <w:rPr>
          <w:vertAlign w:val="superscript"/>
          <w:lang w:eastAsia="ru-RU"/>
        </w:rPr>
        <w:t>о</w:t>
      </w:r>
      <w:proofErr w:type="gramStart"/>
      <w:r>
        <w:rPr>
          <w:lang w:eastAsia="ru-RU"/>
        </w:rPr>
        <w:t xml:space="preserve"> С</w:t>
      </w:r>
      <w:proofErr w:type="gramEnd"/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800" w:hanging="2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</w:t>
      </w:r>
      <w:r>
        <w:rPr>
          <w:lang w:eastAsia="ru-RU"/>
        </w:rPr>
        <w:t xml:space="preserve"> 850</w:t>
      </w:r>
      <w:r w:rsidRPr="0049413E">
        <w:rPr>
          <w:vertAlign w:val="superscript"/>
          <w:lang w:eastAsia="ru-RU"/>
        </w:rPr>
        <w:t xml:space="preserve"> </w:t>
      </w:r>
      <w:r w:rsidRPr="0099791F">
        <w:rPr>
          <w:vertAlign w:val="superscript"/>
          <w:lang w:eastAsia="ru-RU"/>
        </w:rPr>
        <w:t>о</w:t>
      </w:r>
      <w:proofErr w:type="gramStart"/>
      <w:r>
        <w:rPr>
          <w:lang w:eastAsia="ru-RU"/>
        </w:rPr>
        <w:t xml:space="preserve"> С</w:t>
      </w:r>
      <w:proofErr w:type="gramEnd"/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800" w:hanging="2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</w:t>
      </w:r>
      <w:r>
        <w:rPr>
          <w:lang w:eastAsia="ru-RU"/>
        </w:rPr>
        <w:t xml:space="preserve"> 1150-1300</w:t>
      </w:r>
      <w:r w:rsidRPr="0049413E">
        <w:rPr>
          <w:vertAlign w:val="superscript"/>
          <w:lang w:eastAsia="ru-RU"/>
        </w:rPr>
        <w:t xml:space="preserve"> </w:t>
      </w:r>
      <w:r w:rsidRPr="0099791F">
        <w:rPr>
          <w:vertAlign w:val="superscript"/>
          <w:lang w:eastAsia="ru-RU"/>
        </w:rPr>
        <w:t>о</w:t>
      </w:r>
      <w:r>
        <w:rPr>
          <w:lang w:eastAsia="ru-RU"/>
        </w:rPr>
        <w:t xml:space="preserve"> С</w:t>
      </w:r>
      <w:r w:rsidRPr="003F4747">
        <w:rPr>
          <w:lang w:eastAsia="ru-RU"/>
        </w:rPr>
        <w:t>.</w:t>
      </w: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5.</w:t>
      </w:r>
      <w:r>
        <w:rPr>
          <w:lang w:eastAsia="ru-RU"/>
        </w:rPr>
        <w:t>Какими способами осуществляется легирование эпитаксиального слоя в хлоридном методе эпитаксии</w:t>
      </w:r>
      <w:proofErr w:type="gramStart"/>
      <w:r>
        <w:rPr>
          <w:lang w:eastAsia="ru-RU"/>
        </w:rPr>
        <w:t xml:space="preserve"> ?</w:t>
      </w:r>
      <w:proofErr w:type="gramEnd"/>
      <w:r w:rsidRPr="003F4747">
        <w:rPr>
          <w:lang w:eastAsia="ru-RU"/>
        </w:rPr>
        <w:t xml:space="preserve">  </w:t>
      </w:r>
    </w:p>
    <w:p w:rsidR="00BA29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</w:t>
      </w:r>
      <w:r>
        <w:rPr>
          <w:lang w:eastAsia="ru-RU"/>
        </w:rPr>
        <w:t>легирование из жидкой или газовой фазы</w:t>
      </w:r>
      <w:proofErr w:type="gramStart"/>
      <w:r w:rsidRPr="003F4747">
        <w:rPr>
          <w:lang w:eastAsia="ru-RU"/>
        </w:rPr>
        <w:t xml:space="preserve"> ;</w:t>
      </w:r>
      <w:proofErr w:type="gramEnd"/>
    </w:p>
    <w:p w:rsidR="00BA2947" w:rsidRPr="003F47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2.</w:t>
      </w:r>
      <w:r>
        <w:rPr>
          <w:lang w:eastAsia="ru-RU"/>
        </w:rPr>
        <w:t>автолегирование</w:t>
      </w:r>
      <w:proofErr w:type="gramStart"/>
      <w:r w:rsidRPr="003F4747">
        <w:rPr>
          <w:lang w:eastAsia="ru-RU"/>
        </w:rPr>
        <w:t xml:space="preserve"> ;</w:t>
      </w:r>
      <w:proofErr w:type="gramEnd"/>
    </w:p>
    <w:p w:rsidR="00BA2947" w:rsidRPr="003F47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3.</w:t>
      </w:r>
      <w:r>
        <w:rPr>
          <w:lang w:eastAsia="ru-RU"/>
        </w:rPr>
        <w:t>легирование из твердой, жидкой или газовой фазы</w:t>
      </w:r>
      <w:proofErr w:type="gramStart"/>
      <w:r w:rsidRPr="003F4747">
        <w:rPr>
          <w:lang w:eastAsia="ru-RU"/>
        </w:rPr>
        <w:t xml:space="preserve"> ;</w:t>
      </w:r>
      <w:proofErr w:type="gramEnd"/>
    </w:p>
    <w:p w:rsidR="00BA29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4.</w:t>
      </w:r>
      <w:r>
        <w:rPr>
          <w:lang w:eastAsia="ru-RU"/>
        </w:rPr>
        <w:t>ионное легирование</w:t>
      </w:r>
      <w:proofErr w:type="gramStart"/>
      <w:r w:rsidRPr="003F4747">
        <w:rPr>
          <w:lang w:eastAsia="ru-RU"/>
        </w:rPr>
        <w:t xml:space="preserve"> .</w:t>
      </w:r>
      <w:proofErr w:type="gramEnd"/>
    </w:p>
    <w:p w:rsidR="00BA2947" w:rsidRPr="003F47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6.  </w:t>
      </w:r>
      <w:r>
        <w:rPr>
          <w:lang w:eastAsia="ru-RU"/>
        </w:rPr>
        <w:t>От какого параметра зависит коэффициент диффузии</w:t>
      </w:r>
      <w:proofErr w:type="gramStart"/>
      <w:r w:rsidRPr="003F4747">
        <w:rPr>
          <w:lang w:eastAsia="ru-RU"/>
        </w:rPr>
        <w:t xml:space="preserve"> </w:t>
      </w:r>
      <w:r>
        <w:rPr>
          <w:lang w:eastAsia="ru-RU"/>
        </w:rPr>
        <w:t>?</w:t>
      </w:r>
      <w:proofErr w:type="gramEnd"/>
    </w:p>
    <w:p w:rsidR="00BA2947" w:rsidRPr="003F47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1. </w:t>
      </w:r>
      <w:r>
        <w:rPr>
          <w:lang w:eastAsia="ru-RU"/>
        </w:rPr>
        <w:t>температура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2. </w:t>
      </w:r>
      <w:r>
        <w:rPr>
          <w:lang w:eastAsia="ru-RU"/>
        </w:rPr>
        <w:t>концентрация легирующей примеси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3. </w:t>
      </w:r>
      <w:r>
        <w:rPr>
          <w:lang w:eastAsia="ru-RU"/>
        </w:rPr>
        <w:t>давление в реакционной системе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4. </w:t>
      </w:r>
      <w:r>
        <w:rPr>
          <w:lang w:eastAsia="ru-RU"/>
        </w:rPr>
        <w:t>все указанные выше параметры.</w:t>
      </w:r>
    </w:p>
    <w:p w:rsidR="00BA2947" w:rsidRPr="003F4747" w:rsidRDefault="00BA2947" w:rsidP="00BA2947">
      <w:pPr>
        <w:suppressAutoHyphens w:val="0"/>
        <w:ind w:left="600" w:firstLine="0"/>
        <w:contextualSpacing w:val="0"/>
        <w:jc w:val="left"/>
        <w:rPr>
          <w:lang w:eastAsia="ru-RU"/>
        </w:rPr>
      </w:pPr>
    </w:p>
    <w:p w:rsidR="00BA2947" w:rsidRPr="00E63D5D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7</w:t>
      </w:r>
      <w:r>
        <w:rPr>
          <w:lang w:eastAsia="ru-RU"/>
        </w:rPr>
        <w:t>. Какая величина плотности поверхностных состояний  на границе раздела полупроводни</w:t>
      </w:r>
      <w:proofErr w:type="gramStart"/>
      <w:r>
        <w:rPr>
          <w:lang w:eastAsia="ru-RU"/>
        </w:rPr>
        <w:t>к-</w:t>
      </w:r>
      <w:proofErr w:type="gramEnd"/>
      <w:r>
        <w:rPr>
          <w:lang w:eastAsia="ru-RU"/>
        </w:rPr>
        <w:t xml:space="preserve"> диэлектрик считается допустимой в технологии комплементарных МДП-транзисторов:</w:t>
      </w:r>
    </w:p>
    <w:p w:rsidR="00BA2947" w:rsidRDefault="00BA2947" w:rsidP="00BA2947">
      <w:pPr>
        <w:suppressAutoHyphens w:val="0"/>
        <w:ind w:firstLine="600"/>
        <w:contextualSpacing w:val="0"/>
        <w:jc w:val="left"/>
        <w:rPr>
          <w:lang w:eastAsia="ru-RU"/>
        </w:rPr>
      </w:pPr>
    </w:p>
    <w:p w:rsidR="00BA2947" w:rsidRPr="00BE62F4" w:rsidRDefault="00BA2947" w:rsidP="00BA2947">
      <w:pPr>
        <w:suppressAutoHyphens w:val="0"/>
        <w:ind w:firstLine="6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1. </w:t>
      </w:r>
      <w:r>
        <w:rPr>
          <w:lang w:eastAsia="ru-RU"/>
        </w:rPr>
        <w:t>10</w:t>
      </w:r>
      <w:r w:rsidRPr="00E63D5D">
        <w:rPr>
          <w:vertAlign w:val="superscript"/>
          <w:lang w:eastAsia="ru-RU"/>
        </w:rPr>
        <w:t>10</w:t>
      </w:r>
      <w:r>
        <w:rPr>
          <w:vertAlign w:val="superscript"/>
          <w:lang w:eastAsia="ru-RU"/>
        </w:rPr>
        <w:t xml:space="preserve"> </w:t>
      </w:r>
      <w:r>
        <w:rPr>
          <w:lang w:eastAsia="ru-RU"/>
        </w:rPr>
        <w:t>см</w:t>
      </w:r>
      <w:r w:rsidRPr="00E63D5D">
        <w:rPr>
          <w:vertAlign w:val="superscript"/>
          <w:lang w:eastAsia="ru-RU"/>
        </w:rPr>
        <w:t>-2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firstLine="6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2. </w:t>
      </w:r>
      <w:r>
        <w:rPr>
          <w:lang w:eastAsia="ru-RU"/>
        </w:rPr>
        <w:t>10</w:t>
      </w:r>
      <w:r w:rsidRPr="00E63D5D">
        <w:rPr>
          <w:vertAlign w:val="superscript"/>
          <w:lang w:eastAsia="ru-RU"/>
        </w:rPr>
        <w:t>1</w:t>
      </w:r>
      <w:r>
        <w:rPr>
          <w:vertAlign w:val="superscript"/>
          <w:lang w:eastAsia="ru-RU"/>
        </w:rPr>
        <w:t>4</w:t>
      </w:r>
      <w:r w:rsidRPr="00E63D5D">
        <w:rPr>
          <w:lang w:eastAsia="ru-RU"/>
        </w:rPr>
        <w:t xml:space="preserve"> </w:t>
      </w:r>
      <w:r>
        <w:rPr>
          <w:lang w:eastAsia="ru-RU"/>
        </w:rPr>
        <w:t>см</w:t>
      </w:r>
      <w:r w:rsidRPr="00E63D5D">
        <w:rPr>
          <w:vertAlign w:val="superscript"/>
          <w:lang w:eastAsia="ru-RU"/>
        </w:rPr>
        <w:t>-2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firstLine="6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3. </w:t>
      </w:r>
      <w:r>
        <w:rPr>
          <w:lang w:eastAsia="ru-RU"/>
        </w:rPr>
        <w:t>10</w:t>
      </w:r>
      <w:r>
        <w:rPr>
          <w:vertAlign w:val="superscript"/>
          <w:lang w:eastAsia="ru-RU"/>
        </w:rPr>
        <w:t>-</w:t>
      </w:r>
      <w:r w:rsidRPr="00E63D5D">
        <w:rPr>
          <w:vertAlign w:val="superscript"/>
          <w:lang w:eastAsia="ru-RU"/>
        </w:rPr>
        <w:t>2</w:t>
      </w:r>
      <w:r w:rsidRPr="003F4747">
        <w:rPr>
          <w:lang w:eastAsia="ru-RU"/>
        </w:rPr>
        <w:t xml:space="preserve"> </w:t>
      </w:r>
      <w:r>
        <w:rPr>
          <w:lang w:eastAsia="ru-RU"/>
        </w:rPr>
        <w:t>см</w:t>
      </w:r>
      <w:r w:rsidRPr="00E63D5D">
        <w:rPr>
          <w:vertAlign w:val="superscript"/>
          <w:lang w:eastAsia="ru-RU"/>
        </w:rPr>
        <w:t>-2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firstLine="60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4. </w:t>
      </w:r>
      <w:r>
        <w:rPr>
          <w:lang w:eastAsia="ru-RU"/>
        </w:rPr>
        <w:t>10</w:t>
      </w:r>
      <w:r w:rsidRPr="00E63D5D">
        <w:rPr>
          <w:vertAlign w:val="superscript"/>
          <w:lang w:eastAsia="ru-RU"/>
        </w:rPr>
        <w:t>13</w:t>
      </w:r>
      <w:r w:rsidRPr="00E63D5D">
        <w:rPr>
          <w:lang w:eastAsia="ru-RU"/>
        </w:rPr>
        <w:t xml:space="preserve"> </w:t>
      </w:r>
      <w:r>
        <w:rPr>
          <w:lang w:eastAsia="ru-RU"/>
        </w:rPr>
        <w:t>см</w:t>
      </w:r>
      <w:r w:rsidRPr="00E63D5D">
        <w:rPr>
          <w:vertAlign w:val="superscript"/>
          <w:lang w:eastAsia="ru-RU"/>
        </w:rPr>
        <w:t>-2</w:t>
      </w:r>
      <w:r w:rsidRPr="003F4747">
        <w:rPr>
          <w:lang w:eastAsia="ru-RU"/>
        </w:rPr>
        <w:t>.</w:t>
      </w:r>
    </w:p>
    <w:p w:rsidR="00BA2947" w:rsidRPr="003F4747" w:rsidRDefault="00BA2947" w:rsidP="00BA2947">
      <w:pPr>
        <w:suppressAutoHyphens w:val="0"/>
        <w:ind w:firstLine="600"/>
        <w:contextualSpacing w:val="0"/>
        <w:jc w:val="left"/>
        <w:rPr>
          <w:lang w:eastAsia="ru-RU"/>
        </w:rPr>
      </w:pPr>
    </w:p>
    <w:p w:rsidR="00BA2947" w:rsidRDefault="00BA2947" w:rsidP="00BA2947">
      <w:pPr>
        <w:suppressAutoHyphens w:val="0"/>
        <w:ind w:left="200" w:firstLine="0"/>
        <w:contextualSpacing w:val="0"/>
        <w:rPr>
          <w:lang w:eastAsia="ru-RU"/>
        </w:rPr>
      </w:pPr>
      <w:r>
        <w:rPr>
          <w:lang w:eastAsia="ru-RU"/>
        </w:rPr>
        <w:t>8</w:t>
      </w:r>
      <w:r w:rsidRPr="003F4747">
        <w:rPr>
          <w:lang w:eastAsia="ru-RU"/>
        </w:rPr>
        <w:t>.</w:t>
      </w:r>
      <w:r w:rsidRPr="006C2807">
        <w:rPr>
          <w:lang w:eastAsia="ru-RU"/>
        </w:rPr>
        <w:t xml:space="preserve"> </w:t>
      </w:r>
      <w:r>
        <w:rPr>
          <w:lang w:eastAsia="ru-RU"/>
        </w:rPr>
        <w:t>В каких случаях применяют ионную имплантацию через слой диэлектрика</w:t>
      </w:r>
      <w:r w:rsidRPr="006C1AF3">
        <w:rPr>
          <w:lang w:eastAsia="ru-RU"/>
        </w:rPr>
        <w:t>?</w:t>
      </w:r>
    </w:p>
    <w:p w:rsidR="00BA2947" w:rsidRPr="006C1AF3" w:rsidRDefault="00BA2947" w:rsidP="00BA2947">
      <w:pPr>
        <w:suppressAutoHyphens w:val="0"/>
        <w:ind w:left="200" w:firstLine="0"/>
        <w:contextualSpacing w:val="0"/>
        <w:rPr>
          <w:lang w:eastAsia="ru-RU"/>
        </w:rPr>
      </w:pPr>
    </w:p>
    <w:p w:rsidR="00BA2947" w:rsidRPr="006C1AF3" w:rsidRDefault="00BA2947" w:rsidP="00BA2947">
      <w:pPr>
        <w:suppressAutoHyphens w:val="0"/>
        <w:ind w:left="600" w:firstLine="0"/>
        <w:contextualSpacing w:val="0"/>
        <w:outlineLvl w:val="0"/>
        <w:rPr>
          <w:lang w:eastAsia="ru-RU"/>
        </w:rPr>
      </w:pPr>
      <w:r w:rsidRPr="006C1AF3">
        <w:rPr>
          <w:lang w:eastAsia="ru-RU"/>
        </w:rPr>
        <w:t xml:space="preserve">1. </w:t>
      </w:r>
      <w:r>
        <w:rPr>
          <w:lang w:eastAsia="ru-RU"/>
        </w:rPr>
        <w:t>для увеличения коэффициента усиления транзистора</w:t>
      </w:r>
      <w:r w:rsidRPr="003F4747">
        <w:rPr>
          <w:lang w:eastAsia="ru-RU"/>
        </w:rPr>
        <w:t>;</w:t>
      </w:r>
    </w:p>
    <w:p w:rsidR="00BA2947" w:rsidRPr="006C1AF3" w:rsidRDefault="00BA2947" w:rsidP="00BA2947">
      <w:pPr>
        <w:suppressAutoHyphens w:val="0"/>
        <w:ind w:left="600" w:firstLine="0"/>
        <w:contextualSpacing w:val="0"/>
        <w:rPr>
          <w:lang w:eastAsia="ru-RU"/>
        </w:rPr>
      </w:pPr>
      <w:r w:rsidRPr="006C1AF3">
        <w:rPr>
          <w:lang w:eastAsia="ru-RU"/>
        </w:rPr>
        <w:t>2.</w:t>
      </w:r>
      <w:r>
        <w:rPr>
          <w:lang w:eastAsia="ru-RU"/>
        </w:rPr>
        <w:t xml:space="preserve"> для повышения коэффициента использования площади пластины</w:t>
      </w:r>
      <w:r w:rsidRPr="003F4747">
        <w:rPr>
          <w:lang w:eastAsia="ru-RU"/>
        </w:rPr>
        <w:t>;</w:t>
      </w:r>
    </w:p>
    <w:p w:rsidR="00BA2947" w:rsidRPr="006C1AF3" w:rsidRDefault="00BA2947" w:rsidP="00BA2947">
      <w:pPr>
        <w:suppressAutoHyphens w:val="0"/>
        <w:ind w:left="600" w:firstLine="0"/>
        <w:contextualSpacing w:val="0"/>
        <w:outlineLvl w:val="0"/>
        <w:rPr>
          <w:lang w:eastAsia="ru-RU"/>
        </w:rPr>
      </w:pPr>
      <w:r w:rsidRPr="006C1AF3">
        <w:rPr>
          <w:lang w:eastAsia="ru-RU"/>
        </w:rPr>
        <w:t>3.</w:t>
      </w:r>
      <w:r>
        <w:rPr>
          <w:lang w:eastAsia="ru-RU"/>
        </w:rPr>
        <w:t xml:space="preserve"> для корректировки порогового напряжения транзистора</w:t>
      </w:r>
      <w:r w:rsidRPr="003F4747">
        <w:rPr>
          <w:lang w:eastAsia="ru-RU"/>
        </w:rPr>
        <w:t>;</w:t>
      </w:r>
      <w:r w:rsidRPr="006C1AF3">
        <w:rPr>
          <w:lang w:eastAsia="ru-RU"/>
        </w:rPr>
        <w:tab/>
      </w:r>
      <w:r w:rsidRPr="006C1AF3">
        <w:rPr>
          <w:lang w:eastAsia="ru-RU"/>
        </w:rPr>
        <w:tab/>
      </w:r>
    </w:p>
    <w:p w:rsidR="00BA2947" w:rsidRPr="006C1AF3" w:rsidRDefault="00BA2947" w:rsidP="00BA2947">
      <w:pPr>
        <w:suppressAutoHyphens w:val="0"/>
        <w:ind w:left="600" w:firstLine="0"/>
        <w:contextualSpacing w:val="0"/>
        <w:outlineLvl w:val="0"/>
        <w:rPr>
          <w:lang w:eastAsia="ru-RU"/>
        </w:rPr>
      </w:pPr>
      <w:r w:rsidRPr="006C1AF3">
        <w:rPr>
          <w:lang w:eastAsia="ru-RU"/>
        </w:rPr>
        <w:t xml:space="preserve">4. </w:t>
      </w:r>
      <w:r>
        <w:rPr>
          <w:lang w:eastAsia="ru-RU"/>
        </w:rPr>
        <w:t>для увеличения пробивного напряжения транзистора</w:t>
      </w:r>
      <w:r w:rsidRPr="006C1AF3">
        <w:rPr>
          <w:lang w:eastAsia="ru-RU"/>
        </w:rPr>
        <w:t>.</w:t>
      </w:r>
    </w:p>
    <w:p w:rsidR="00BA2947" w:rsidRPr="003F4747" w:rsidRDefault="00BA2947" w:rsidP="00BA2947">
      <w:pPr>
        <w:suppressAutoHyphens w:val="0"/>
        <w:ind w:firstLine="0"/>
        <w:contextualSpacing w:val="0"/>
        <w:jc w:val="left"/>
        <w:rPr>
          <w:lang w:eastAsia="ru-RU"/>
        </w:rPr>
      </w:pPr>
    </w:p>
    <w:p w:rsidR="00BA2947" w:rsidRDefault="00BA2947" w:rsidP="00BA2947">
      <w:pPr>
        <w:suppressAutoHyphens w:val="0"/>
        <w:ind w:left="200" w:firstLine="0"/>
        <w:contextualSpacing w:val="0"/>
        <w:jc w:val="left"/>
        <w:rPr>
          <w:lang w:eastAsia="ru-RU"/>
        </w:rPr>
      </w:pPr>
      <w:r>
        <w:rPr>
          <w:lang w:eastAsia="ru-RU"/>
        </w:rPr>
        <w:t>9</w:t>
      </w:r>
      <w:r w:rsidRPr="003F4747">
        <w:rPr>
          <w:lang w:eastAsia="ru-RU"/>
        </w:rPr>
        <w:t>.</w:t>
      </w:r>
      <w:r>
        <w:rPr>
          <w:lang w:eastAsia="ru-RU"/>
        </w:rPr>
        <w:t xml:space="preserve"> От каких технологических параметров </w:t>
      </w:r>
      <w:r w:rsidRPr="00E2452E">
        <w:rPr>
          <w:b/>
          <w:lang w:eastAsia="ru-RU"/>
        </w:rPr>
        <w:t>в основном</w:t>
      </w:r>
      <w:r>
        <w:rPr>
          <w:lang w:eastAsia="ru-RU"/>
        </w:rPr>
        <w:t xml:space="preserve"> зависит глубина залегания р-</w:t>
      </w:r>
      <w:proofErr w:type="gramStart"/>
      <w:r>
        <w:rPr>
          <w:lang w:eastAsia="ru-RU"/>
        </w:rPr>
        <w:t>п-</w:t>
      </w:r>
      <w:proofErr w:type="gramEnd"/>
      <w:r>
        <w:rPr>
          <w:lang w:eastAsia="ru-RU"/>
        </w:rPr>
        <w:t xml:space="preserve"> перехода в диффузионных структурах</w:t>
      </w:r>
      <w:r w:rsidRPr="003F4747">
        <w:rPr>
          <w:lang w:eastAsia="ru-RU"/>
        </w:rPr>
        <w:t>?</w:t>
      </w:r>
    </w:p>
    <w:p w:rsidR="00BA2947" w:rsidRPr="003F4747" w:rsidRDefault="00BA2947" w:rsidP="00BA2947">
      <w:pPr>
        <w:suppressAutoHyphens w:val="0"/>
        <w:ind w:left="200" w:firstLine="0"/>
        <w:contextualSpacing w:val="0"/>
        <w:jc w:val="left"/>
        <w:rPr>
          <w:lang w:eastAsia="ru-RU"/>
        </w:rPr>
      </w:pPr>
    </w:p>
    <w:p w:rsidR="00BA2947" w:rsidRPr="003F47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1.</w:t>
      </w:r>
      <w:r>
        <w:rPr>
          <w:lang w:eastAsia="ru-RU"/>
        </w:rPr>
        <w:t xml:space="preserve"> температура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2. </w:t>
      </w:r>
      <w:r>
        <w:rPr>
          <w:lang w:eastAsia="ru-RU"/>
        </w:rPr>
        <w:t>фоновая концентрация примеси в подложке</w:t>
      </w:r>
      <w:r w:rsidRPr="003F4747">
        <w:rPr>
          <w:lang w:eastAsia="ru-RU"/>
        </w:rPr>
        <w:t>;</w:t>
      </w:r>
    </w:p>
    <w:p w:rsidR="00BA2947" w:rsidRPr="003F47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3. </w:t>
      </w:r>
      <w:r>
        <w:rPr>
          <w:lang w:eastAsia="ru-RU"/>
        </w:rPr>
        <w:t>энергия иона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4. </w:t>
      </w:r>
      <w:r>
        <w:rPr>
          <w:lang w:eastAsia="ru-RU"/>
        </w:rPr>
        <w:t>коэффициент диффузии, время диффузии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</w:p>
    <w:p w:rsidR="00BA2947" w:rsidRDefault="00BA2947" w:rsidP="00BA2947">
      <w:pPr>
        <w:suppressAutoHyphens w:val="0"/>
        <w:ind w:left="200" w:firstLine="0"/>
        <w:contextualSpacing w:val="0"/>
        <w:jc w:val="left"/>
        <w:rPr>
          <w:lang w:eastAsia="ru-RU"/>
        </w:rPr>
      </w:pPr>
      <w:r>
        <w:rPr>
          <w:lang w:eastAsia="ru-RU"/>
        </w:rPr>
        <w:t>10. Чем определяется поверхностная концентрация примеси после проведения диффузии из бесконечного источника при заданной температуре?</w:t>
      </w:r>
    </w:p>
    <w:p w:rsidR="00BA29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>
        <w:rPr>
          <w:lang w:eastAsia="ru-RU"/>
        </w:rPr>
        <w:t>1. фоновая концентрация примеси в подложке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>
        <w:rPr>
          <w:lang w:eastAsia="ru-RU"/>
        </w:rPr>
        <w:t>2. доза легирования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>
        <w:rPr>
          <w:lang w:eastAsia="ru-RU"/>
        </w:rPr>
        <w:lastRenderedPageBreak/>
        <w:t>3. предельная растворимость</w:t>
      </w:r>
      <w:r w:rsidRPr="003F4747">
        <w:rPr>
          <w:lang w:eastAsia="ru-RU"/>
        </w:rPr>
        <w:t>;</w:t>
      </w:r>
    </w:p>
    <w:p w:rsidR="00BA2947" w:rsidRDefault="00BA2947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  <w:r>
        <w:rPr>
          <w:lang w:eastAsia="ru-RU"/>
        </w:rPr>
        <w:t>4. время диффузии.</w:t>
      </w:r>
    </w:p>
    <w:p w:rsidR="00152190" w:rsidRDefault="00152190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</w:p>
    <w:p w:rsidR="00BB6DAA" w:rsidRPr="004B2343" w:rsidRDefault="00BB6DAA" w:rsidP="004B2343">
      <w:pPr>
        <w:jc w:val="center"/>
        <w:rPr>
          <w:b/>
          <w:i/>
        </w:rPr>
      </w:pPr>
      <w:r w:rsidRPr="004B2343">
        <w:rPr>
          <w:b/>
          <w:i/>
        </w:rPr>
        <w:t xml:space="preserve">Список типовых контрольных вопросов </w:t>
      </w:r>
      <w:r w:rsidR="00942B1C">
        <w:rPr>
          <w:b/>
          <w:i/>
        </w:rPr>
        <w:t>для подготовки к теоретическому зачету</w:t>
      </w:r>
      <w:r w:rsidR="004B2343" w:rsidRPr="004B2343">
        <w:rPr>
          <w:b/>
          <w:i/>
        </w:rPr>
        <w:t xml:space="preserve"> по</w:t>
      </w:r>
      <w:r w:rsidR="005B6055" w:rsidRPr="004B2343">
        <w:rPr>
          <w:b/>
          <w:i/>
        </w:rPr>
        <w:t xml:space="preserve"> дисциплин</w:t>
      </w:r>
      <w:r w:rsidR="004B2343" w:rsidRPr="004B2343">
        <w:rPr>
          <w:b/>
          <w:i/>
        </w:rPr>
        <w:t>е: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>Классификация наноматериалов по техническому назначению, составу и свойствам.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>Виды материалов микр</w:t>
      </w:r>
      <w:proofErr w:type="gramStart"/>
      <w:r w:rsidRPr="00980BF2">
        <w:t>о-</w:t>
      </w:r>
      <w:proofErr w:type="gramEnd"/>
      <w:r w:rsidRPr="00980BF2">
        <w:t xml:space="preserve"> и </w:t>
      </w:r>
      <w:proofErr w:type="spellStart"/>
      <w:r w:rsidRPr="00980BF2">
        <w:t>наносистемной</w:t>
      </w:r>
      <w:proofErr w:type="spellEnd"/>
      <w:r w:rsidRPr="00980BF2">
        <w:t xml:space="preserve"> техники.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 xml:space="preserve">Материалы на основе </w:t>
      </w:r>
      <w:proofErr w:type="spellStart"/>
      <w:r w:rsidRPr="00980BF2">
        <w:t>наноструктурных</w:t>
      </w:r>
      <w:proofErr w:type="spellEnd"/>
      <w:r w:rsidRPr="00980BF2">
        <w:t xml:space="preserve"> элементов. </w:t>
      </w:r>
      <w:proofErr w:type="spellStart"/>
      <w:r w:rsidRPr="00980BF2">
        <w:t>Нанокристаллы</w:t>
      </w:r>
      <w:proofErr w:type="spellEnd"/>
      <w:r w:rsidRPr="00980BF2">
        <w:t>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 xml:space="preserve">Самоорганизующиеся упорядоченные пористые материалы. 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>Материалы электроники для нанотехнологий. Кремний и его мод</w:t>
      </w:r>
      <w:r w:rsidRPr="00980BF2">
        <w:t>и</w:t>
      </w:r>
      <w:r w:rsidRPr="00980BF2">
        <w:t xml:space="preserve">фикации. Пористый кремний. 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proofErr w:type="spellStart"/>
      <w:r w:rsidRPr="00980BF2">
        <w:t>Гетероструктуры</w:t>
      </w:r>
      <w:proofErr w:type="spellEnd"/>
      <w:r w:rsidRPr="00980BF2">
        <w:t xml:space="preserve"> на основе твердых растворов А</w:t>
      </w:r>
      <w:r w:rsidRPr="00980BF2">
        <w:rPr>
          <w:vertAlign w:val="superscript"/>
        </w:rPr>
        <w:t>3</w:t>
      </w:r>
      <w:r w:rsidRPr="00980BF2">
        <w:t>В</w:t>
      </w:r>
      <w:r w:rsidRPr="00980BF2">
        <w:rPr>
          <w:vertAlign w:val="superscript"/>
        </w:rPr>
        <w:t>5</w:t>
      </w:r>
      <w:r w:rsidRPr="00980BF2">
        <w:t xml:space="preserve">. 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proofErr w:type="spellStart"/>
      <w:r w:rsidRPr="00980BF2">
        <w:rPr>
          <w:lang w:eastAsia="en-US"/>
        </w:rPr>
        <w:t>Гетероструктуры</w:t>
      </w:r>
      <w:proofErr w:type="spellEnd"/>
      <w:r w:rsidRPr="00980BF2">
        <w:rPr>
          <w:lang w:eastAsia="en-US"/>
        </w:rPr>
        <w:t xml:space="preserve"> с двумерным электронным газом</w:t>
      </w:r>
      <w:r w:rsidRPr="00980BF2">
        <w:t xml:space="preserve">. </w:t>
      </w:r>
      <w:proofErr w:type="spellStart"/>
      <w:r w:rsidRPr="00980BF2">
        <w:t>Гетероструктуры</w:t>
      </w:r>
      <w:proofErr w:type="spellEnd"/>
      <w:r w:rsidRPr="00980BF2">
        <w:t xml:space="preserve"> с квантовыми ямами.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>Материалы на основе нитридов и их применение.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 xml:space="preserve"> Конструкционные материалы для несущих конструкций изделий микр</w:t>
      </w:r>
      <w:proofErr w:type="gramStart"/>
      <w:r w:rsidRPr="00980BF2">
        <w:t>о-</w:t>
      </w:r>
      <w:proofErr w:type="gramEnd"/>
      <w:r w:rsidRPr="00980BF2">
        <w:t xml:space="preserve"> и </w:t>
      </w:r>
      <w:proofErr w:type="spellStart"/>
      <w:r w:rsidRPr="00980BF2">
        <w:t>наносистемной</w:t>
      </w:r>
      <w:proofErr w:type="spellEnd"/>
      <w:r w:rsidRPr="00980BF2">
        <w:t xml:space="preserve"> техники.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>Функциональные материалы ми</w:t>
      </w:r>
      <w:r w:rsidRPr="00980BF2">
        <w:t>к</w:t>
      </w:r>
      <w:r w:rsidRPr="00980BF2">
        <w:t>р</w:t>
      </w:r>
      <w:proofErr w:type="gramStart"/>
      <w:r w:rsidRPr="00980BF2">
        <w:t>о-</w:t>
      </w:r>
      <w:proofErr w:type="gramEnd"/>
      <w:r w:rsidRPr="00980BF2">
        <w:t xml:space="preserve"> и </w:t>
      </w:r>
      <w:proofErr w:type="spellStart"/>
      <w:r w:rsidRPr="00980BF2">
        <w:t>наносистемной</w:t>
      </w:r>
      <w:proofErr w:type="spellEnd"/>
      <w:r w:rsidRPr="00980BF2">
        <w:t xml:space="preserve"> техники. 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 xml:space="preserve">Методы синтеза </w:t>
      </w:r>
      <w:proofErr w:type="spellStart"/>
      <w:r w:rsidRPr="00980BF2">
        <w:t>нанокристаллических</w:t>
      </w:r>
      <w:proofErr w:type="spellEnd"/>
      <w:r w:rsidRPr="00980BF2">
        <w:t xml:space="preserve"> порошковых материалов.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 xml:space="preserve">Основы технологии </w:t>
      </w:r>
      <w:proofErr w:type="gramStart"/>
      <w:r w:rsidRPr="00980BF2">
        <w:t>углеродных</w:t>
      </w:r>
      <w:proofErr w:type="gramEnd"/>
      <w:r w:rsidRPr="00980BF2">
        <w:t xml:space="preserve"> нанотрубок. Схема установки для получ</w:t>
      </w:r>
      <w:r w:rsidRPr="00980BF2">
        <w:t>е</w:t>
      </w:r>
      <w:r w:rsidRPr="00980BF2">
        <w:t xml:space="preserve">ния </w:t>
      </w:r>
      <w:proofErr w:type="gramStart"/>
      <w:r w:rsidRPr="00980BF2">
        <w:t>углеродных</w:t>
      </w:r>
      <w:proofErr w:type="gramEnd"/>
      <w:r w:rsidRPr="00980BF2">
        <w:t xml:space="preserve"> нанотрубок методом лазерной абляции. Дуговой способ получения </w:t>
      </w:r>
      <w:proofErr w:type="gramStart"/>
      <w:r w:rsidRPr="00980BF2">
        <w:t>углеродных</w:t>
      </w:r>
      <w:proofErr w:type="gramEnd"/>
      <w:r w:rsidRPr="00980BF2">
        <w:t xml:space="preserve"> нанотрубок..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>Метод пиролиза углеводородов. Синтез из углеродсодержащих газов. Те</w:t>
      </w:r>
      <w:r w:rsidRPr="00980BF2">
        <w:t>х</w:t>
      </w:r>
      <w:r w:rsidRPr="00980BF2">
        <w:t xml:space="preserve">нология поликристаллических алмазов. Технология алмазных и </w:t>
      </w:r>
      <w:proofErr w:type="spellStart"/>
      <w:r w:rsidRPr="00980BF2">
        <w:t>алмазоп</w:t>
      </w:r>
      <w:r w:rsidRPr="00980BF2">
        <w:t>о</w:t>
      </w:r>
      <w:r w:rsidRPr="00980BF2">
        <w:t>добных</w:t>
      </w:r>
      <w:proofErr w:type="spellEnd"/>
      <w:r w:rsidRPr="00980BF2">
        <w:t xml:space="preserve"> пленок.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>Технология металлоорганических соединений. Технология некристаллич</w:t>
      </w:r>
      <w:r w:rsidRPr="00980BF2">
        <w:t>е</w:t>
      </w:r>
      <w:r w:rsidRPr="00980BF2">
        <w:t>ских материалов.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 xml:space="preserve">Технология изготовления </w:t>
      </w:r>
      <w:proofErr w:type="gramStart"/>
      <w:r w:rsidRPr="00980BF2">
        <w:t>металлических</w:t>
      </w:r>
      <w:proofErr w:type="gramEnd"/>
      <w:r w:rsidRPr="00980BF2">
        <w:t xml:space="preserve"> и полупроводниковых </w:t>
      </w:r>
      <w:proofErr w:type="spellStart"/>
      <w:r w:rsidRPr="00980BF2">
        <w:t>наноточек</w:t>
      </w:r>
      <w:proofErr w:type="spellEnd"/>
      <w:r w:rsidRPr="00980BF2">
        <w:t xml:space="preserve">, </w:t>
      </w:r>
      <w:proofErr w:type="spellStart"/>
      <w:r w:rsidRPr="00980BF2">
        <w:t>нанонитей</w:t>
      </w:r>
      <w:proofErr w:type="spellEnd"/>
      <w:r w:rsidRPr="00980BF2">
        <w:t xml:space="preserve"> лит</w:t>
      </w:r>
      <w:r w:rsidRPr="00980BF2">
        <w:t>о</w:t>
      </w:r>
      <w:r w:rsidRPr="00980BF2">
        <w:t>графическими методами.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rPr>
          <w:bCs/>
          <w:iCs/>
          <w:color w:val="000000"/>
        </w:rPr>
        <w:t>Эпитаксиальные методы получения материалов микросистемной те</w:t>
      </w:r>
      <w:r w:rsidRPr="00980BF2">
        <w:rPr>
          <w:bCs/>
          <w:iCs/>
          <w:color w:val="000000"/>
        </w:rPr>
        <w:t>х</w:t>
      </w:r>
      <w:r w:rsidRPr="00980BF2">
        <w:rPr>
          <w:bCs/>
          <w:iCs/>
          <w:color w:val="000000"/>
        </w:rPr>
        <w:t>ники.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rPr>
          <w:color w:val="000000"/>
        </w:rPr>
        <w:t xml:space="preserve">Механизмы </w:t>
      </w:r>
      <w:proofErr w:type="spellStart"/>
      <w:r w:rsidRPr="00980BF2">
        <w:rPr>
          <w:color w:val="000000"/>
        </w:rPr>
        <w:t>гетероэпитаксиального</w:t>
      </w:r>
      <w:proofErr w:type="spellEnd"/>
      <w:r w:rsidRPr="00980BF2">
        <w:rPr>
          <w:color w:val="000000"/>
        </w:rPr>
        <w:t xml:space="preserve"> роста: </w:t>
      </w:r>
      <w:proofErr w:type="spellStart"/>
      <w:r w:rsidRPr="00980BF2">
        <w:rPr>
          <w:color w:val="000000"/>
        </w:rPr>
        <w:t>Франка-ван-дер-Верме</w:t>
      </w:r>
      <w:proofErr w:type="spellEnd"/>
      <w:r w:rsidRPr="00980BF2">
        <w:rPr>
          <w:color w:val="000000"/>
        </w:rPr>
        <w:t xml:space="preserve">, </w:t>
      </w:r>
      <w:proofErr w:type="spellStart"/>
      <w:r w:rsidRPr="00980BF2">
        <w:rPr>
          <w:color w:val="000000"/>
        </w:rPr>
        <w:t>Фольм</w:t>
      </w:r>
      <w:r w:rsidRPr="00980BF2">
        <w:rPr>
          <w:color w:val="000000"/>
        </w:rPr>
        <w:t>е</w:t>
      </w:r>
      <w:r w:rsidRPr="00980BF2">
        <w:rPr>
          <w:color w:val="000000"/>
        </w:rPr>
        <w:t>ра-Вебера</w:t>
      </w:r>
      <w:proofErr w:type="spellEnd"/>
      <w:r w:rsidRPr="00980BF2">
        <w:rPr>
          <w:color w:val="000000"/>
        </w:rPr>
        <w:t xml:space="preserve">, </w:t>
      </w:r>
      <w:proofErr w:type="spellStart"/>
      <w:r w:rsidRPr="00980BF2">
        <w:rPr>
          <w:color w:val="000000"/>
        </w:rPr>
        <w:t>Странского-Крастанова</w:t>
      </w:r>
      <w:proofErr w:type="spellEnd"/>
      <w:r w:rsidRPr="00980BF2">
        <w:rPr>
          <w:color w:val="000000"/>
        </w:rPr>
        <w:t>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rPr>
          <w:color w:val="000000"/>
        </w:rPr>
        <w:t>Ионный синтез наноструктур. Процессы самоорганизации наноструктур при ионном синтезе.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rPr>
          <w:bCs/>
          <w:iCs/>
          <w:color w:val="000000"/>
        </w:rPr>
        <w:t>Технология</w:t>
      </w:r>
      <w:r w:rsidRPr="00980BF2">
        <w:rPr>
          <w:color w:val="000000"/>
        </w:rPr>
        <w:t xml:space="preserve"> </w:t>
      </w:r>
      <w:r w:rsidRPr="00980BF2">
        <w:rPr>
          <w:bCs/>
          <w:iCs/>
          <w:color w:val="000000"/>
        </w:rPr>
        <w:t xml:space="preserve">двумерных </w:t>
      </w:r>
      <w:proofErr w:type="spellStart"/>
      <w:r w:rsidRPr="00980BF2">
        <w:rPr>
          <w:bCs/>
          <w:iCs/>
          <w:color w:val="000000"/>
        </w:rPr>
        <w:t>гетероэпитаксиальных</w:t>
      </w:r>
      <w:proofErr w:type="spellEnd"/>
      <w:r w:rsidRPr="00980BF2">
        <w:rPr>
          <w:bCs/>
          <w:iCs/>
          <w:color w:val="000000"/>
        </w:rPr>
        <w:t xml:space="preserve"> полупроводниковых систем.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rPr>
          <w:color w:val="000000"/>
        </w:rPr>
        <w:t>Традиционные технологические циклы изготовления интегральных схем, адаптированные для создания трехмерных механических стру</w:t>
      </w:r>
      <w:r w:rsidRPr="00980BF2">
        <w:rPr>
          <w:color w:val="000000"/>
        </w:rPr>
        <w:t>к</w:t>
      </w:r>
      <w:r w:rsidRPr="00980BF2">
        <w:rPr>
          <w:color w:val="000000"/>
        </w:rPr>
        <w:t>тур</w:t>
      </w:r>
      <w:r w:rsidRPr="00980BF2">
        <w:t>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>Свойства наноматериалов. Механические, теплофизические, физико-химические, электрофизические, магнитные, оптические</w:t>
      </w:r>
      <w:r w:rsidRPr="00980BF2">
        <w:rPr>
          <w:b/>
        </w:rPr>
        <w:t>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>Критерии выбора и совместимость наноматериалов. Кристаллохим</w:t>
      </w:r>
      <w:r w:rsidRPr="00980BF2">
        <w:t>и</w:t>
      </w:r>
      <w:r w:rsidRPr="00980BF2">
        <w:t>ческая и термомеханическая с</w:t>
      </w:r>
      <w:r w:rsidRPr="00980BF2">
        <w:t>о</w:t>
      </w:r>
      <w:r w:rsidRPr="00980BF2">
        <w:t>вместимость.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 xml:space="preserve">Основы кристаллофизики и кристаллохимии наноматериалов. </w:t>
      </w:r>
      <w:proofErr w:type="gramStart"/>
      <w:r w:rsidRPr="00980BF2">
        <w:t>Физ</w:t>
      </w:r>
      <w:r w:rsidRPr="00980BF2">
        <w:t>и</w:t>
      </w:r>
      <w:r w:rsidRPr="00980BF2">
        <w:t>ко-химия</w:t>
      </w:r>
      <w:proofErr w:type="gramEnd"/>
      <w:r w:rsidRPr="00980BF2">
        <w:t xml:space="preserve"> процессов синтеза </w:t>
      </w:r>
      <w:proofErr w:type="spellStart"/>
      <w:r w:rsidRPr="00980BF2">
        <w:t>наноструктурированных</w:t>
      </w:r>
      <w:proofErr w:type="spellEnd"/>
      <w:r w:rsidRPr="00980BF2">
        <w:t xml:space="preserve"> материалов.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rPr>
          <w:color w:val="000000"/>
        </w:rPr>
        <w:t>Принципы выбора полупроводниковых материалов.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>Материаловедческие проблемы в создании микр</w:t>
      </w:r>
      <w:proofErr w:type="gramStart"/>
      <w:r w:rsidRPr="00980BF2">
        <w:t>о-</w:t>
      </w:r>
      <w:proofErr w:type="gramEnd"/>
      <w:r w:rsidRPr="00980BF2">
        <w:t xml:space="preserve"> и </w:t>
      </w:r>
      <w:proofErr w:type="spellStart"/>
      <w:r w:rsidRPr="00980BF2">
        <w:t>наносистемных</w:t>
      </w:r>
      <w:proofErr w:type="spellEnd"/>
      <w:r w:rsidRPr="00980BF2">
        <w:t xml:space="preserve"> ус</w:t>
      </w:r>
      <w:r w:rsidRPr="00980BF2">
        <w:t>т</w:t>
      </w:r>
      <w:r w:rsidRPr="00980BF2">
        <w:t>ройств.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>Конструкционные материалы для механических конструкций, электрич</w:t>
      </w:r>
      <w:r w:rsidRPr="00980BF2">
        <w:t>е</w:t>
      </w:r>
      <w:r w:rsidRPr="00980BF2">
        <w:t>ской и оптической коммутаций.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</w:pPr>
      <w:r w:rsidRPr="00980BF2">
        <w:t>Функционально-активные материалы для электростатических, электрома</w:t>
      </w:r>
      <w:r w:rsidRPr="00980BF2">
        <w:t>г</w:t>
      </w:r>
      <w:r w:rsidRPr="00980BF2">
        <w:t>нитных, пьезоэлектрических, оптических, электрооптических и термоэле</w:t>
      </w:r>
      <w:r w:rsidRPr="00980BF2">
        <w:t>к</w:t>
      </w:r>
      <w:r w:rsidRPr="00980BF2">
        <w:t>трических преобразователей энергии, движения, информ</w:t>
      </w:r>
      <w:r w:rsidRPr="00980BF2">
        <w:t>а</w:t>
      </w:r>
      <w:r w:rsidRPr="00980BF2">
        <w:t>ции.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>Адаптивные материалы.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proofErr w:type="spellStart"/>
      <w:r w:rsidRPr="00980BF2">
        <w:rPr>
          <w:color w:val="000000"/>
        </w:rPr>
        <w:t>Гетероструктуры</w:t>
      </w:r>
      <w:proofErr w:type="spellEnd"/>
      <w:r w:rsidRPr="00980BF2">
        <w:rPr>
          <w:color w:val="000000"/>
        </w:rPr>
        <w:t xml:space="preserve"> с высокой плотностью двумерного электронного газа (ДЭГ).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rPr>
          <w:color w:val="000000"/>
        </w:rPr>
        <w:t>Транзисторы с высокой подвижностью электронов (</w:t>
      </w:r>
      <w:r w:rsidRPr="00980BF2">
        <w:rPr>
          <w:color w:val="000000"/>
          <w:lang w:val="en-US"/>
        </w:rPr>
        <w:t>HEMT</w:t>
      </w:r>
      <w:r w:rsidRPr="00980BF2">
        <w:rPr>
          <w:color w:val="000000"/>
        </w:rPr>
        <w:t>-транзисторы)</w:t>
      </w:r>
      <w:r w:rsidRPr="00980BF2">
        <w:t>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rPr>
          <w:color w:val="000000"/>
          <w:spacing w:val="-3"/>
        </w:rPr>
        <w:lastRenderedPageBreak/>
        <w:t>Структуры на микроскопически упорядоченных фасетирован</w:t>
      </w:r>
      <w:r w:rsidRPr="00980BF2">
        <w:rPr>
          <w:color w:val="000000"/>
          <w:spacing w:val="-5"/>
        </w:rPr>
        <w:t>ных поверхн</w:t>
      </w:r>
      <w:r w:rsidRPr="00980BF2">
        <w:rPr>
          <w:color w:val="000000"/>
          <w:spacing w:val="-5"/>
        </w:rPr>
        <w:t>о</w:t>
      </w:r>
      <w:r w:rsidRPr="00980BF2">
        <w:rPr>
          <w:color w:val="000000"/>
          <w:spacing w:val="-5"/>
        </w:rPr>
        <w:t>стях.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rPr>
          <w:color w:val="000000"/>
          <w:spacing w:val="-1"/>
        </w:rPr>
        <w:t>Структуры с периодической модуляцией состава в эпитаксиальных пленках твердых растворов полупроводников.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rPr>
          <w:color w:val="000000"/>
        </w:rPr>
        <w:t>Перспективы изготовления электронных приборов с применением нанотр</w:t>
      </w:r>
      <w:r w:rsidRPr="00980BF2">
        <w:rPr>
          <w:color w:val="000000"/>
        </w:rPr>
        <w:t>у</w:t>
      </w:r>
      <w:r w:rsidRPr="00980BF2">
        <w:rPr>
          <w:color w:val="000000"/>
        </w:rPr>
        <w:t>бок.</w:t>
      </w:r>
    </w:p>
    <w:p w:rsidR="00980BF2" w:rsidRPr="00980BF2" w:rsidRDefault="00980BF2" w:rsidP="00980BF2">
      <w:pPr>
        <w:numPr>
          <w:ilvl w:val="0"/>
          <w:numId w:val="14"/>
        </w:numPr>
        <w:suppressAutoHyphens w:val="0"/>
        <w:contextualSpacing w:val="0"/>
        <w:jc w:val="left"/>
      </w:pPr>
      <w:r w:rsidRPr="00980BF2">
        <w:t>Перспективы создания эффективных миниатюрных и сверхминиатюрных систем, обусловленные особыми физико-механическими свойствами наномат</w:t>
      </w:r>
      <w:r w:rsidRPr="00980BF2">
        <w:t>е</w:t>
      </w:r>
      <w:r w:rsidRPr="00980BF2">
        <w:t>риалов.</w:t>
      </w:r>
    </w:p>
    <w:p w:rsidR="00BB6DAA" w:rsidRPr="00980BF2" w:rsidRDefault="00BB6DAA" w:rsidP="00372405">
      <w:pPr>
        <w:pStyle w:val="2"/>
        <w:keepLines/>
        <w:numPr>
          <w:ilvl w:val="1"/>
          <w:numId w:val="0"/>
        </w:numPr>
        <w:tabs>
          <w:tab w:val="clear" w:pos="851"/>
          <w:tab w:val="num" w:pos="0"/>
        </w:tabs>
        <w:ind w:left="567"/>
        <w:jc w:val="center"/>
        <w:rPr>
          <w:szCs w:val="24"/>
        </w:rPr>
      </w:pPr>
    </w:p>
    <w:p w:rsidR="007816A1" w:rsidRPr="0069636B" w:rsidRDefault="007816A1" w:rsidP="00996319">
      <w:pPr>
        <w:suppressAutoHyphens w:val="0"/>
        <w:ind w:right="84" w:firstLine="567"/>
        <w:contextualSpacing w:val="0"/>
      </w:pPr>
    </w:p>
    <w:p w:rsidR="00F75184" w:rsidRPr="0069636B" w:rsidRDefault="00F75184" w:rsidP="00D93CE5"/>
    <w:p w:rsidR="00344B03" w:rsidRDefault="00344B03" w:rsidP="00344B03">
      <w:r>
        <w:t>Составил</w:t>
      </w:r>
    </w:p>
    <w:p w:rsidR="00344B03" w:rsidRDefault="00344B03" w:rsidP="00344B03">
      <w:r>
        <w:t>к.ф.-м.н., доцент кафедры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наноэлектроники</w:t>
      </w:r>
      <w:proofErr w:type="spellEnd"/>
      <w:r>
        <w:tab/>
      </w:r>
      <w:r>
        <w:tab/>
      </w:r>
      <w:r>
        <w:tab/>
      </w:r>
      <w:r>
        <w:tab/>
      </w:r>
      <w:r w:rsidRPr="004911E8">
        <w:rPr>
          <w:rFonts w:eastAsia="Arial Unicode MS"/>
        </w:rPr>
        <w:t>Зубков</w:t>
      </w:r>
      <w:r>
        <w:t xml:space="preserve"> </w:t>
      </w:r>
      <w:r w:rsidRPr="004911E8">
        <w:rPr>
          <w:rFonts w:eastAsia="Arial Unicode MS"/>
        </w:rPr>
        <w:t>М.В.</w:t>
      </w:r>
    </w:p>
    <w:p w:rsidR="00344B03" w:rsidRDefault="00344B03" w:rsidP="00621DA7">
      <w:pPr>
        <w:ind w:firstLine="0"/>
      </w:pPr>
    </w:p>
    <w:p w:rsidR="00344B03" w:rsidRDefault="00344B03" w:rsidP="00344B03">
      <w:r>
        <w:t>Зав. кафедрой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наноэлектроники</w:t>
      </w:r>
      <w:proofErr w:type="spellEnd"/>
      <w:r>
        <w:tab/>
      </w:r>
      <w:r>
        <w:tab/>
      </w:r>
      <w:r>
        <w:tab/>
      </w:r>
      <w:r>
        <w:tab/>
      </w:r>
    </w:p>
    <w:p w:rsidR="00344B03" w:rsidRDefault="00344B03" w:rsidP="00344B03">
      <w:r>
        <w:t>д.ф.-м.н.,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02E">
        <w:t xml:space="preserve">        </w:t>
      </w:r>
      <w:r>
        <w:t>Литвинов В.Г.</w:t>
      </w:r>
    </w:p>
    <w:p w:rsidR="00861A33" w:rsidRDefault="00861A33" w:rsidP="00344B03"/>
    <w:sectPr w:rsidR="00861A33" w:rsidSect="00C1269C">
      <w:headerReference w:type="default" r:id="rId8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32" w:rsidRDefault="00206132" w:rsidP="00734226">
      <w:r>
        <w:separator/>
      </w:r>
    </w:p>
  </w:endnote>
  <w:endnote w:type="continuationSeparator" w:id="0">
    <w:p w:rsidR="00206132" w:rsidRDefault="00206132" w:rsidP="007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32" w:rsidRDefault="00206132" w:rsidP="00734226">
      <w:r>
        <w:separator/>
      </w:r>
    </w:p>
  </w:footnote>
  <w:footnote w:type="continuationSeparator" w:id="0">
    <w:p w:rsidR="00206132" w:rsidRDefault="00206132" w:rsidP="007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B3" w:rsidRDefault="00E83CB3">
    <w:pPr>
      <w:pStyle w:val="a9"/>
      <w:jc w:val="right"/>
    </w:pPr>
    <w:fldSimple w:instr=" PAGE   \* MERGEFORMAT ">
      <w:r w:rsidR="00275622">
        <w:rPr>
          <w:noProof/>
        </w:rPr>
        <w:t>6</w:t>
      </w:r>
    </w:fldSimple>
  </w:p>
  <w:p w:rsidR="00E83CB3" w:rsidRDefault="00E83C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95486"/>
    <w:multiLevelType w:val="hybridMultilevel"/>
    <w:tmpl w:val="3670C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303FC9"/>
    <w:multiLevelType w:val="multilevel"/>
    <w:tmpl w:val="0E8A1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8">
    <w:nsid w:val="529F5AA4"/>
    <w:multiLevelType w:val="hybridMultilevel"/>
    <w:tmpl w:val="272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98"/>
    <w:multiLevelType w:val="hybridMultilevel"/>
    <w:tmpl w:val="2A64C860"/>
    <w:lvl w:ilvl="0" w:tplc="7D244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94B35"/>
    <w:multiLevelType w:val="multilevel"/>
    <w:tmpl w:val="A5EC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FA60BF"/>
    <w:multiLevelType w:val="multilevel"/>
    <w:tmpl w:val="1F9E4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7FE67CE7"/>
    <w:multiLevelType w:val="hybridMultilevel"/>
    <w:tmpl w:val="E6DC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embedSystemFonts/>
  <w:proofState w:spelling="clean" w:grammar="clean"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79"/>
    <w:rsid w:val="0000031F"/>
    <w:rsid w:val="000024F0"/>
    <w:rsid w:val="00005A6C"/>
    <w:rsid w:val="00017E17"/>
    <w:rsid w:val="00021725"/>
    <w:rsid w:val="0002174F"/>
    <w:rsid w:val="0002250C"/>
    <w:rsid w:val="00037D71"/>
    <w:rsid w:val="00040774"/>
    <w:rsid w:val="00060C97"/>
    <w:rsid w:val="00074173"/>
    <w:rsid w:val="000825B6"/>
    <w:rsid w:val="00083999"/>
    <w:rsid w:val="00083B19"/>
    <w:rsid w:val="000A1F7A"/>
    <w:rsid w:val="000A4094"/>
    <w:rsid w:val="000B0EC3"/>
    <w:rsid w:val="000C24D4"/>
    <w:rsid w:val="000C3598"/>
    <w:rsid w:val="000C3F4B"/>
    <w:rsid w:val="000D2CB2"/>
    <w:rsid w:val="000D336B"/>
    <w:rsid w:val="000D7F54"/>
    <w:rsid w:val="000E3FC5"/>
    <w:rsid w:val="000E4D4E"/>
    <w:rsid w:val="000E762F"/>
    <w:rsid w:val="000F24DE"/>
    <w:rsid w:val="000F6846"/>
    <w:rsid w:val="00101FA4"/>
    <w:rsid w:val="00113148"/>
    <w:rsid w:val="00116BF0"/>
    <w:rsid w:val="00121771"/>
    <w:rsid w:val="00124313"/>
    <w:rsid w:val="00137B68"/>
    <w:rsid w:val="00137FFE"/>
    <w:rsid w:val="0014041F"/>
    <w:rsid w:val="0014573E"/>
    <w:rsid w:val="00150EB2"/>
    <w:rsid w:val="001517EE"/>
    <w:rsid w:val="00152190"/>
    <w:rsid w:val="001525B6"/>
    <w:rsid w:val="0015432A"/>
    <w:rsid w:val="00155B77"/>
    <w:rsid w:val="00171BBE"/>
    <w:rsid w:val="001832DF"/>
    <w:rsid w:val="00183691"/>
    <w:rsid w:val="001A0846"/>
    <w:rsid w:val="001A19DE"/>
    <w:rsid w:val="001B4555"/>
    <w:rsid w:val="001B6A80"/>
    <w:rsid w:val="001B7513"/>
    <w:rsid w:val="001C5E14"/>
    <w:rsid w:val="001E3922"/>
    <w:rsid w:val="001F3E8E"/>
    <w:rsid w:val="001F4FC2"/>
    <w:rsid w:val="001F6064"/>
    <w:rsid w:val="001F72FE"/>
    <w:rsid w:val="001F7FE9"/>
    <w:rsid w:val="00200E58"/>
    <w:rsid w:val="00206132"/>
    <w:rsid w:val="00206BD2"/>
    <w:rsid w:val="002073DE"/>
    <w:rsid w:val="00214486"/>
    <w:rsid w:val="002151D6"/>
    <w:rsid w:val="00233584"/>
    <w:rsid w:val="00243EF7"/>
    <w:rsid w:val="002443B7"/>
    <w:rsid w:val="0024520F"/>
    <w:rsid w:val="00245F0A"/>
    <w:rsid w:val="00246949"/>
    <w:rsid w:val="00247E60"/>
    <w:rsid w:val="002503C5"/>
    <w:rsid w:val="00252474"/>
    <w:rsid w:val="00255034"/>
    <w:rsid w:val="00263A2B"/>
    <w:rsid w:val="00273BB5"/>
    <w:rsid w:val="0027545F"/>
    <w:rsid w:val="00275622"/>
    <w:rsid w:val="0027655A"/>
    <w:rsid w:val="00284F63"/>
    <w:rsid w:val="00285C62"/>
    <w:rsid w:val="00292091"/>
    <w:rsid w:val="00293D94"/>
    <w:rsid w:val="002A020B"/>
    <w:rsid w:val="002A0810"/>
    <w:rsid w:val="002A2DCD"/>
    <w:rsid w:val="002B275C"/>
    <w:rsid w:val="002B57DD"/>
    <w:rsid w:val="002C1B8E"/>
    <w:rsid w:val="002C67AE"/>
    <w:rsid w:val="002D0351"/>
    <w:rsid w:val="002D535D"/>
    <w:rsid w:val="002D5F40"/>
    <w:rsid w:val="002F40C0"/>
    <w:rsid w:val="002F4C5E"/>
    <w:rsid w:val="003022C8"/>
    <w:rsid w:val="00304D4F"/>
    <w:rsid w:val="003073FE"/>
    <w:rsid w:val="003319B1"/>
    <w:rsid w:val="00332968"/>
    <w:rsid w:val="00337655"/>
    <w:rsid w:val="00343195"/>
    <w:rsid w:val="00344B03"/>
    <w:rsid w:val="00350D26"/>
    <w:rsid w:val="00352DC6"/>
    <w:rsid w:val="003543AA"/>
    <w:rsid w:val="003547E6"/>
    <w:rsid w:val="00372405"/>
    <w:rsid w:val="00374009"/>
    <w:rsid w:val="0037619D"/>
    <w:rsid w:val="00377EC4"/>
    <w:rsid w:val="00381B04"/>
    <w:rsid w:val="003837A4"/>
    <w:rsid w:val="00385460"/>
    <w:rsid w:val="00385DF0"/>
    <w:rsid w:val="0039130C"/>
    <w:rsid w:val="00397D57"/>
    <w:rsid w:val="003A1BF5"/>
    <w:rsid w:val="003E09D8"/>
    <w:rsid w:val="003E1B07"/>
    <w:rsid w:val="003E5386"/>
    <w:rsid w:val="003F4747"/>
    <w:rsid w:val="00400A05"/>
    <w:rsid w:val="004015C5"/>
    <w:rsid w:val="00405B03"/>
    <w:rsid w:val="0040649A"/>
    <w:rsid w:val="0040792D"/>
    <w:rsid w:val="0041349E"/>
    <w:rsid w:val="004156A9"/>
    <w:rsid w:val="004161B3"/>
    <w:rsid w:val="00416E92"/>
    <w:rsid w:val="004242C1"/>
    <w:rsid w:val="0043125C"/>
    <w:rsid w:val="00433BA5"/>
    <w:rsid w:val="0044116D"/>
    <w:rsid w:val="00443E36"/>
    <w:rsid w:val="0046014D"/>
    <w:rsid w:val="00473B52"/>
    <w:rsid w:val="004743B2"/>
    <w:rsid w:val="004808A9"/>
    <w:rsid w:val="004832AE"/>
    <w:rsid w:val="00495FA3"/>
    <w:rsid w:val="004A0173"/>
    <w:rsid w:val="004B2343"/>
    <w:rsid w:val="004C668E"/>
    <w:rsid w:val="004D605D"/>
    <w:rsid w:val="00501572"/>
    <w:rsid w:val="00502768"/>
    <w:rsid w:val="005114D5"/>
    <w:rsid w:val="005167C5"/>
    <w:rsid w:val="0053058A"/>
    <w:rsid w:val="00556AFD"/>
    <w:rsid w:val="00556FED"/>
    <w:rsid w:val="00565A88"/>
    <w:rsid w:val="005711DF"/>
    <w:rsid w:val="00576EDA"/>
    <w:rsid w:val="005A5542"/>
    <w:rsid w:val="005B06BA"/>
    <w:rsid w:val="005B2382"/>
    <w:rsid w:val="005B6055"/>
    <w:rsid w:val="005B67C2"/>
    <w:rsid w:val="005C0A1C"/>
    <w:rsid w:val="005C372D"/>
    <w:rsid w:val="005F5C48"/>
    <w:rsid w:val="006018BF"/>
    <w:rsid w:val="00621DA7"/>
    <w:rsid w:val="00632BDB"/>
    <w:rsid w:val="0063549F"/>
    <w:rsid w:val="006443EE"/>
    <w:rsid w:val="00647BD6"/>
    <w:rsid w:val="0066287C"/>
    <w:rsid w:val="006707B2"/>
    <w:rsid w:val="00671DE6"/>
    <w:rsid w:val="0068206C"/>
    <w:rsid w:val="0069636B"/>
    <w:rsid w:val="006A5760"/>
    <w:rsid w:val="006B1E0E"/>
    <w:rsid w:val="006B43C9"/>
    <w:rsid w:val="006B7646"/>
    <w:rsid w:val="006C7DF0"/>
    <w:rsid w:val="006D0169"/>
    <w:rsid w:val="006F267D"/>
    <w:rsid w:val="006F6FD0"/>
    <w:rsid w:val="006F706E"/>
    <w:rsid w:val="00711BC4"/>
    <w:rsid w:val="007120BB"/>
    <w:rsid w:val="00716043"/>
    <w:rsid w:val="00720BB7"/>
    <w:rsid w:val="00734226"/>
    <w:rsid w:val="00743E95"/>
    <w:rsid w:val="00752809"/>
    <w:rsid w:val="00772AF3"/>
    <w:rsid w:val="00775FD3"/>
    <w:rsid w:val="00776D2B"/>
    <w:rsid w:val="007816A1"/>
    <w:rsid w:val="0079110D"/>
    <w:rsid w:val="00794A00"/>
    <w:rsid w:val="007A27F4"/>
    <w:rsid w:val="007B1E91"/>
    <w:rsid w:val="007B64ED"/>
    <w:rsid w:val="007D0210"/>
    <w:rsid w:val="007D1756"/>
    <w:rsid w:val="007D3F7F"/>
    <w:rsid w:val="007D491D"/>
    <w:rsid w:val="007D6BF5"/>
    <w:rsid w:val="007E3246"/>
    <w:rsid w:val="007F17EE"/>
    <w:rsid w:val="007F2376"/>
    <w:rsid w:val="008010B9"/>
    <w:rsid w:val="008054EB"/>
    <w:rsid w:val="00816ABC"/>
    <w:rsid w:val="00825F58"/>
    <w:rsid w:val="008266F2"/>
    <w:rsid w:val="008307D4"/>
    <w:rsid w:val="0084299B"/>
    <w:rsid w:val="00843281"/>
    <w:rsid w:val="00844370"/>
    <w:rsid w:val="00846510"/>
    <w:rsid w:val="00847BFD"/>
    <w:rsid w:val="008505A8"/>
    <w:rsid w:val="00850624"/>
    <w:rsid w:val="0086157F"/>
    <w:rsid w:val="00861A33"/>
    <w:rsid w:val="00866D68"/>
    <w:rsid w:val="00880609"/>
    <w:rsid w:val="0089216A"/>
    <w:rsid w:val="008A1D9A"/>
    <w:rsid w:val="008A540F"/>
    <w:rsid w:val="008B3A68"/>
    <w:rsid w:val="008C18EC"/>
    <w:rsid w:val="008C2CD7"/>
    <w:rsid w:val="008C6099"/>
    <w:rsid w:val="008D6F54"/>
    <w:rsid w:val="008E077B"/>
    <w:rsid w:val="008E1087"/>
    <w:rsid w:val="008E58A6"/>
    <w:rsid w:val="00901365"/>
    <w:rsid w:val="00916380"/>
    <w:rsid w:val="00917907"/>
    <w:rsid w:val="009242BE"/>
    <w:rsid w:val="00931F95"/>
    <w:rsid w:val="00942B1C"/>
    <w:rsid w:val="009503AB"/>
    <w:rsid w:val="00955967"/>
    <w:rsid w:val="00955F59"/>
    <w:rsid w:val="00965E31"/>
    <w:rsid w:val="00980BF2"/>
    <w:rsid w:val="00981438"/>
    <w:rsid w:val="00986136"/>
    <w:rsid w:val="00996319"/>
    <w:rsid w:val="009A062F"/>
    <w:rsid w:val="009A4F84"/>
    <w:rsid w:val="009A5C94"/>
    <w:rsid w:val="009B1C3D"/>
    <w:rsid w:val="009E0651"/>
    <w:rsid w:val="009E3399"/>
    <w:rsid w:val="009E6624"/>
    <w:rsid w:val="009F6F01"/>
    <w:rsid w:val="00A0016B"/>
    <w:rsid w:val="00A03E49"/>
    <w:rsid w:val="00A17C7D"/>
    <w:rsid w:val="00A3345C"/>
    <w:rsid w:val="00A3586F"/>
    <w:rsid w:val="00A43F3C"/>
    <w:rsid w:val="00A46FF3"/>
    <w:rsid w:val="00A83E9B"/>
    <w:rsid w:val="00A84C6D"/>
    <w:rsid w:val="00AA5FB7"/>
    <w:rsid w:val="00AD01E3"/>
    <w:rsid w:val="00AD1490"/>
    <w:rsid w:val="00AD35A4"/>
    <w:rsid w:val="00AE4B23"/>
    <w:rsid w:val="00AF0DA1"/>
    <w:rsid w:val="00AF2B33"/>
    <w:rsid w:val="00AF6189"/>
    <w:rsid w:val="00B10C62"/>
    <w:rsid w:val="00B12B23"/>
    <w:rsid w:val="00B351A9"/>
    <w:rsid w:val="00B5313B"/>
    <w:rsid w:val="00B531C5"/>
    <w:rsid w:val="00B540C5"/>
    <w:rsid w:val="00B61291"/>
    <w:rsid w:val="00B6582F"/>
    <w:rsid w:val="00B67C34"/>
    <w:rsid w:val="00B76EA8"/>
    <w:rsid w:val="00B845AB"/>
    <w:rsid w:val="00B8584C"/>
    <w:rsid w:val="00B86342"/>
    <w:rsid w:val="00B87598"/>
    <w:rsid w:val="00B90A9C"/>
    <w:rsid w:val="00B9103B"/>
    <w:rsid w:val="00BA2947"/>
    <w:rsid w:val="00BA3E5F"/>
    <w:rsid w:val="00BA43F0"/>
    <w:rsid w:val="00BB02C1"/>
    <w:rsid w:val="00BB27B5"/>
    <w:rsid w:val="00BB374A"/>
    <w:rsid w:val="00BB6DAA"/>
    <w:rsid w:val="00BC3C03"/>
    <w:rsid w:val="00BC3CFF"/>
    <w:rsid w:val="00BD629D"/>
    <w:rsid w:val="00BE5DD9"/>
    <w:rsid w:val="00C00628"/>
    <w:rsid w:val="00C11206"/>
    <w:rsid w:val="00C1269C"/>
    <w:rsid w:val="00C45BE3"/>
    <w:rsid w:val="00C46246"/>
    <w:rsid w:val="00C52FE3"/>
    <w:rsid w:val="00C6105A"/>
    <w:rsid w:val="00C775F2"/>
    <w:rsid w:val="00C84B94"/>
    <w:rsid w:val="00C84EEE"/>
    <w:rsid w:val="00C90432"/>
    <w:rsid w:val="00C92596"/>
    <w:rsid w:val="00C92655"/>
    <w:rsid w:val="00CA3FD8"/>
    <w:rsid w:val="00CA6609"/>
    <w:rsid w:val="00CA7763"/>
    <w:rsid w:val="00CB6464"/>
    <w:rsid w:val="00CB7311"/>
    <w:rsid w:val="00CC0F55"/>
    <w:rsid w:val="00CD0CCC"/>
    <w:rsid w:val="00CD243A"/>
    <w:rsid w:val="00CD6B30"/>
    <w:rsid w:val="00CE5F41"/>
    <w:rsid w:val="00CF173B"/>
    <w:rsid w:val="00CF1889"/>
    <w:rsid w:val="00CF2C09"/>
    <w:rsid w:val="00CF48E7"/>
    <w:rsid w:val="00D0552B"/>
    <w:rsid w:val="00D072FD"/>
    <w:rsid w:val="00D37C03"/>
    <w:rsid w:val="00D53DD2"/>
    <w:rsid w:val="00D5596C"/>
    <w:rsid w:val="00D63B46"/>
    <w:rsid w:val="00D647CB"/>
    <w:rsid w:val="00D66A6F"/>
    <w:rsid w:val="00D676D6"/>
    <w:rsid w:val="00D70A78"/>
    <w:rsid w:val="00D81DC8"/>
    <w:rsid w:val="00D825DE"/>
    <w:rsid w:val="00D84838"/>
    <w:rsid w:val="00D87529"/>
    <w:rsid w:val="00D91FC4"/>
    <w:rsid w:val="00D92A6C"/>
    <w:rsid w:val="00D9345A"/>
    <w:rsid w:val="00D93CE5"/>
    <w:rsid w:val="00D949C6"/>
    <w:rsid w:val="00DA1B85"/>
    <w:rsid w:val="00DA2DD4"/>
    <w:rsid w:val="00DA492B"/>
    <w:rsid w:val="00DA777D"/>
    <w:rsid w:val="00DB3FE7"/>
    <w:rsid w:val="00DB6266"/>
    <w:rsid w:val="00DD64C3"/>
    <w:rsid w:val="00DF1450"/>
    <w:rsid w:val="00DF302A"/>
    <w:rsid w:val="00E20575"/>
    <w:rsid w:val="00E320C5"/>
    <w:rsid w:val="00E4508C"/>
    <w:rsid w:val="00E46679"/>
    <w:rsid w:val="00E53421"/>
    <w:rsid w:val="00E5698A"/>
    <w:rsid w:val="00E61706"/>
    <w:rsid w:val="00E61FC9"/>
    <w:rsid w:val="00E62129"/>
    <w:rsid w:val="00E767E4"/>
    <w:rsid w:val="00E81DEB"/>
    <w:rsid w:val="00E8203C"/>
    <w:rsid w:val="00E83CB3"/>
    <w:rsid w:val="00EA35DC"/>
    <w:rsid w:val="00ED1C59"/>
    <w:rsid w:val="00ED6009"/>
    <w:rsid w:val="00EE7A83"/>
    <w:rsid w:val="00F00F6D"/>
    <w:rsid w:val="00F22084"/>
    <w:rsid w:val="00F33B24"/>
    <w:rsid w:val="00F3572F"/>
    <w:rsid w:val="00F36C11"/>
    <w:rsid w:val="00F44E4B"/>
    <w:rsid w:val="00F50084"/>
    <w:rsid w:val="00F51979"/>
    <w:rsid w:val="00F6335F"/>
    <w:rsid w:val="00F71D50"/>
    <w:rsid w:val="00F72075"/>
    <w:rsid w:val="00F72715"/>
    <w:rsid w:val="00F7287A"/>
    <w:rsid w:val="00F730A9"/>
    <w:rsid w:val="00F75184"/>
    <w:rsid w:val="00F765AF"/>
    <w:rsid w:val="00F80E04"/>
    <w:rsid w:val="00F855DE"/>
    <w:rsid w:val="00F952F8"/>
    <w:rsid w:val="00F96964"/>
    <w:rsid w:val="00FB23B5"/>
    <w:rsid w:val="00FC1C08"/>
    <w:rsid w:val="00FD7A8D"/>
    <w:rsid w:val="00FE54CC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851"/>
      </w:tabs>
      <w:outlineLvl w:val="1"/>
    </w:pPr>
    <w:rPr>
      <w:b/>
      <w:szCs w:val="20"/>
      <w:lang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E83CB3"/>
    <w:pPr>
      <w:keepNext/>
      <w:suppressAutoHyphens w:val="0"/>
      <w:ind w:firstLine="0"/>
      <w:contextualSpacing w:val="0"/>
      <w:jc w:val="left"/>
      <w:outlineLvl w:val="8"/>
    </w:pPr>
    <w:rPr>
      <w:b/>
      <w:bCs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  <w:lang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8">
    <w:name w:val="Заголовок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0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  <w:lang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ListParagraph">
    <w:name w:val="List Paragraph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3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ListParagraph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/>
      <w:sz w:val="18"/>
      <w:szCs w:val="18"/>
      <w:lang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paragraph" w:styleId="afc">
    <w:name w:val="No Spacing"/>
    <w:uiPriority w:val="1"/>
    <w:qFormat/>
    <w:rsid w:val="000825B6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E83CB3"/>
    <w:rPr>
      <w:b/>
      <w:bCs/>
      <w:sz w:val="24"/>
      <w:szCs w:val="24"/>
      <w:lang w:val="en-US"/>
    </w:rPr>
  </w:style>
  <w:style w:type="numbering" w:customStyle="1" w:styleId="14">
    <w:name w:val="Нет списка1"/>
    <w:next w:val="a3"/>
    <w:uiPriority w:val="99"/>
    <w:semiHidden/>
    <w:unhideWhenUsed/>
    <w:rsid w:val="00E83CB3"/>
  </w:style>
  <w:style w:type="paragraph" w:styleId="afd">
    <w:name w:val="Document Map"/>
    <w:basedOn w:val="a0"/>
    <w:link w:val="afe"/>
    <w:semiHidden/>
    <w:rsid w:val="00E83CB3"/>
    <w:pPr>
      <w:shd w:val="clear" w:color="auto" w:fill="000080"/>
      <w:suppressAutoHyphens w:val="0"/>
      <w:ind w:firstLine="0"/>
      <w:contextualSpacing w:val="0"/>
      <w:jc w:val="left"/>
    </w:pPr>
    <w:rPr>
      <w:rFonts w:ascii="Tahoma" w:hAnsi="Tahoma"/>
      <w:lang/>
    </w:rPr>
  </w:style>
  <w:style w:type="character" w:customStyle="1" w:styleId="afe">
    <w:name w:val="Схема документа Знак"/>
    <w:link w:val="afd"/>
    <w:semiHidden/>
    <w:rsid w:val="00E83CB3"/>
    <w:rPr>
      <w:rFonts w:ascii="Tahoma" w:hAnsi="Tahoma" w:cs="Tahoma"/>
      <w:sz w:val="24"/>
      <w:szCs w:val="24"/>
      <w:shd w:val="clear" w:color="auto" w:fill="000080"/>
    </w:rPr>
  </w:style>
  <w:style w:type="paragraph" w:styleId="23">
    <w:name w:val="Body Text Indent 2"/>
    <w:basedOn w:val="a0"/>
    <w:link w:val="24"/>
    <w:semiHidden/>
    <w:rsid w:val="00E83CB3"/>
    <w:pPr>
      <w:suppressAutoHyphens w:val="0"/>
      <w:ind w:left="1080" w:firstLine="0"/>
      <w:contextualSpacing w:val="0"/>
      <w:jc w:val="left"/>
    </w:pPr>
    <w:rPr>
      <w:sz w:val="28"/>
      <w:szCs w:val="28"/>
      <w:lang/>
    </w:rPr>
  </w:style>
  <w:style w:type="character" w:customStyle="1" w:styleId="24">
    <w:name w:val="Основной текст с отступом 2 Знак"/>
    <w:link w:val="23"/>
    <w:semiHidden/>
    <w:rsid w:val="00E83CB3"/>
    <w:rPr>
      <w:sz w:val="28"/>
      <w:szCs w:val="28"/>
    </w:rPr>
  </w:style>
  <w:style w:type="paragraph" w:styleId="30">
    <w:name w:val="Body Text Indent 3"/>
    <w:basedOn w:val="a0"/>
    <w:link w:val="32"/>
    <w:semiHidden/>
    <w:rsid w:val="00E83CB3"/>
    <w:pPr>
      <w:suppressAutoHyphens w:val="0"/>
      <w:spacing w:line="288" w:lineRule="auto"/>
      <w:ind w:firstLine="567"/>
      <w:contextualSpacing w:val="0"/>
      <w:jc w:val="left"/>
    </w:pPr>
    <w:rPr>
      <w:lang/>
    </w:rPr>
  </w:style>
  <w:style w:type="character" w:customStyle="1" w:styleId="32">
    <w:name w:val="Основной текст с отступом 3 Знак"/>
    <w:link w:val="30"/>
    <w:semiHidden/>
    <w:rsid w:val="00E83CB3"/>
    <w:rPr>
      <w:sz w:val="24"/>
      <w:szCs w:val="24"/>
    </w:rPr>
  </w:style>
  <w:style w:type="paragraph" w:styleId="aff">
    <w:name w:val="Title"/>
    <w:basedOn w:val="a0"/>
    <w:link w:val="aff0"/>
    <w:qFormat/>
    <w:rsid w:val="00E83CB3"/>
    <w:pPr>
      <w:suppressAutoHyphens w:val="0"/>
      <w:ind w:firstLine="0"/>
      <w:contextualSpacing w:val="0"/>
      <w:jc w:val="center"/>
    </w:pPr>
    <w:rPr>
      <w:b/>
      <w:bCs/>
      <w:sz w:val="32"/>
      <w:szCs w:val="32"/>
      <w:lang/>
    </w:rPr>
  </w:style>
  <w:style w:type="character" w:customStyle="1" w:styleId="aff0">
    <w:name w:val="Название Знак"/>
    <w:link w:val="aff"/>
    <w:rsid w:val="00E83CB3"/>
    <w:rPr>
      <w:b/>
      <w:bCs/>
      <w:sz w:val="32"/>
      <w:szCs w:val="32"/>
    </w:rPr>
  </w:style>
  <w:style w:type="paragraph" w:styleId="33">
    <w:name w:val="Body Text 3"/>
    <w:basedOn w:val="a0"/>
    <w:link w:val="34"/>
    <w:semiHidden/>
    <w:rsid w:val="00E83CB3"/>
    <w:pPr>
      <w:suppressAutoHyphens w:val="0"/>
      <w:autoSpaceDE w:val="0"/>
      <w:autoSpaceDN w:val="0"/>
      <w:ind w:firstLine="0"/>
      <w:contextualSpacing w:val="0"/>
      <w:jc w:val="center"/>
    </w:pPr>
    <w:rPr>
      <w:b/>
      <w:bCs/>
      <w:sz w:val="28"/>
      <w:szCs w:val="28"/>
      <w:lang/>
    </w:rPr>
  </w:style>
  <w:style w:type="character" w:customStyle="1" w:styleId="34">
    <w:name w:val="Основной текст 3 Знак"/>
    <w:link w:val="33"/>
    <w:semiHidden/>
    <w:rsid w:val="00E83CB3"/>
    <w:rPr>
      <w:b/>
      <w:bCs/>
      <w:sz w:val="28"/>
      <w:szCs w:val="28"/>
    </w:rPr>
  </w:style>
  <w:style w:type="character" w:customStyle="1" w:styleId="70">
    <w:name w:val="Основной текст (7)_"/>
    <w:rsid w:val="00DA777D"/>
    <w:rPr>
      <w:rFonts w:ascii="Times New Roman" w:hAnsi="Times New Roman" w:cs="Times New Roman"/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8509-33A6-46CC-9735-E6A963CB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BMPE</cp:lastModifiedBy>
  <cp:revision>2</cp:revision>
  <cp:lastPrinted>2017-05-10T07:26:00Z</cp:lastPrinted>
  <dcterms:created xsi:type="dcterms:W3CDTF">2023-09-19T12:08:00Z</dcterms:created>
  <dcterms:modified xsi:type="dcterms:W3CDTF">2023-09-19T12:08:00Z</dcterms:modified>
</cp:coreProperties>
</file>