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6A5" w:rsidRPr="00244938" w:rsidRDefault="003F76A5" w:rsidP="003F76A5">
      <w:pPr>
        <w:spacing w:after="0"/>
        <w:jc w:val="right"/>
        <w:rPr>
          <w:rFonts w:ascii="Times New Roman" w:hAnsi="Times New Roman" w:cs="Times New Roman"/>
          <w:caps/>
          <w:sz w:val="28"/>
          <w:szCs w:val="28"/>
        </w:rPr>
      </w:pPr>
      <w:bookmarkStart w:id="0" w:name="_GoBack"/>
      <w:bookmarkEnd w:id="0"/>
      <w:r w:rsidRPr="00244938">
        <w:rPr>
          <w:rFonts w:ascii="Times New Roman" w:hAnsi="Times New Roman" w:cs="Times New Roman"/>
          <w:caps/>
          <w:sz w:val="28"/>
          <w:szCs w:val="28"/>
        </w:rPr>
        <w:t xml:space="preserve">ПрИЛОЖЕНИЕ </w:t>
      </w:r>
    </w:p>
    <w:p w:rsidR="003F76A5" w:rsidRPr="00B503BC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F76A5">
        <w:rPr>
          <w:rFonts w:ascii="Times New Roman" w:hAnsi="Times New Roman" w:cs="Times New Roman"/>
          <w:caps/>
          <w:sz w:val="28"/>
          <w:szCs w:val="28"/>
        </w:rPr>
        <w:t xml:space="preserve">МИНИСТЕРСТВО ОБРАЗОВАНИЯ И НАУКИ </w:t>
      </w: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F76A5">
        <w:rPr>
          <w:rFonts w:ascii="Times New Roman" w:hAnsi="Times New Roman" w:cs="Times New Roman"/>
          <w:caps/>
          <w:sz w:val="28"/>
          <w:szCs w:val="28"/>
        </w:rPr>
        <w:t>РОССИЙСКОЙ ФЕДЕРАЦИИ</w:t>
      </w:r>
    </w:p>
    <w:p w:rsidR="001F5039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76A5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</w:t>
      </w: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F76A5">
        <w:rPr>
          <w:rFonts w:ascii="Times New Roman" w:hAnsi="Times New Roman" w:cs="Times New Roman"/>
          <w:sz w:val="28"/>
          <w:szCs w:val="28"/>
        </w:rPr>
        <w:t xml:space="preserve"> учреждение</w:t>
      </w:r>
      <w:r w:rsidR="001F5039">
        <w:rPr>
          <w:rFonts w:ascii="Times New Roman" w:hAnsi="Times New Roman" w:cs="Times New Roman"/>
          <w:sz w:val="28"/>
          <w:szCs w:val="28"/>
        </w:rPr>
        <w:t xml:space="preserve"> </w:t>
      </w:r>
      <w:r w:rsidRPr="003F76A5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F76A5">
        <w:rPr>
          <w:rFonts w:ascii="Times New Roman" w:hAnsi="Times New Roman" w:cs="Times New Roman"/>
          <w:caps/>
          <w:sz w:val="28"/>
          <w:szCs w:val="28"/>
        </w:rPr>
        <w:t xml:space="preserve">РЯЗАНСКИЙ ГОСУДАРСТВЕННЫЙ РАДИОТЕХНИЧЕСКИЙ </w:t>
      </w:r>
    </w:p>
    <w:p w:rsidR="003F76A5" w:rsidRPr="003F76A5" w:rsidRDefault="003F76A5" w:rsidP="003F76A5">
      <w:pPr>
        <w:autoSpaceDE w:val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F76A5">
        <w:rPr>
          <w:rFonts w:ascii="Times New Roman" w:hAnsi="Times New Roman" w:cs="Times New Roman"/>
          <w:caps/>
          <w:sz w:val="28"/>
          <w:szCs w:val="28"/>
        </w:rPr>
        <w:t>УНИВЕРСИТЕТ</w:t>
      </w:r>
    </w:p>
    <w:p w:rsidR="003F76A5" w:rsidRPr="00B503BC" w:rsidRDefault="003F76A5" w:rsidP="003F76A5">
      <w:pPr>
        <w:autoSpaceDE w:val="0"/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3F76A5" w:rsidRPr="003F76A5" w:rsidRDefault="003F76A5" w:rsidP="003F76A5">
      <w:pPr>
        <w:autoSpaceDE w:val="0"/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3F76A5">
        <w:rPr>
          <w:rFonts w:ascii="Times New Roman" w:hAnsi="Times New Roman" w:cs="Times New Roman"/>
          <w:sz w:val="28"/>
          <w:szCs w:val="28"/>
        </w:rPr>
        <w:t>Кафедра «Высшей математики»</w:t>
      </w:r>
    </w:p>
    <w:p w:rsidR="003F76A5" w:rsidRPr="003F76A5" w:rsidRDefault="003F76A5" w:rsidP="003F76A5">
      <w:pPr>
        <w:autoSpaceDE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6A5" w:rsidRPr="003F76A5" w:rsidRDefault="003F76A5" w:rsidP="003F76A5">
      <w:pPr>
        <w:autoSpaceDE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6A5" w:rsidRPr="003F76A5" w:rsidRDefault="003F76A5" w:rsidP="003F76A5">
      <w:pPr>
        <w:autoSpaceDE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6A5" w:rsidRPr="003F76A5" w:rsidRDefault="003F76A5" w:rsidP="003F76A5">
      <w:pPr>
        <w:autoSpaceDE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A5">
        <w:rPr>
          <w:rFonts w:ascii="Times New Roman" w:hAnsi="Times New Roman" w:cs="Times New Roman"/>
          <w:b/>
          <w:sz w:val="28"/>
          <w:szCs w:val="28"/>
        </w:rPr>
        <w:t xml:space="preserve">ОЦЕНОЧНЫЕ МАТЕРИАЛЫ </w:t>
      </w: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76A5">
        <w:rPr>
          <w:rFonts w:ascii="Times New Roman" w:hAnsi="Times New Roman" w:cs="Times New Roman"/>
          <w:sz w:val="28"/>
          <w:szCs w:val="28"/>
        </w:rPr>
        <w:t>по дисциплине</w:t>
      </w: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5039" w:rsidRPr="001F5039" w:rsidRDefault="003F76A5" w:rsidP="001F5039">
      <w:pPr>
        <w:jc w:val="center"/>
        <w:rPr>
          <w:rFonts w:ascii="Times New Roman" w:hAnsi="Times New Roman" w:cs="Times New Roman"/>
        </w:rPr>
      </w:pPr>
      <w:r w:rsidRPr="003F76A5">
        <w:rPr>
          <w:rFonts w:ascii="Times New Roman" w:hAnsi="Times New Roman" w:cs="Times New Roman"/>
          <w:sz w:val="28"/>
          <w:szCs w:val="28"/>
        </w:rPr>
        <w:t xml:space="preserve"> </w:t>
      </w:r>
      <w:r w:rsidR="001F5039" w:rsidRPr="001F5039">
        <w:rPr>
          <w:rFonts w:ascii="Times New Roman" w:hAnsi="Times New Roman" w:cs="Times New Roman"/>
          <w:b/>
          <w:bCs/>
          <w:sz w:val="28"/>
          <w:szCs w:val="28"/>
        </w:rPr>
        <w:t>«Комплексный анализ» (Б.2.Б.07)</w:t>
      </w: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6A5" w:rsidRPr="00C351E0" w:rsidRDefault="003F76A5" w:rsidP="003F76A5">
      <w:pPr>
        <w:autoSpaceDE w:val="0"/>
        <w:spacing w:after="0"/>
        <w:jc w:val="center"/>
        <w:rPr>
          <w:b/>
          <w:kern w:val="1"/>
          <w:sz w:val="28"/>
          <w:szCs w:val="28"/>
        </w:rPr>
      </w:pPr>
    </w:p>
    <w:p w:rsidR="008653F5" w:rsidRPr="008653F5" w:rsidRDefault="003F76A5" w:rsidP="008653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76A5">
        <w:rPr>
          <w:rFonts w:ascii="Times New Roman" w:hAnsi="Times New Roman" w:cs="Times New Roman"/>
          <w:bCs/>
          <w:color w:val="000000"/>
          <w:sz w:val="28"/>
          <w:szCs w:val="28"/>
        </w:rPr>
        <w:t>Направление подготовки – 0</w:t>
      </w:r>
      <w:r w:rsidR="001F503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3F76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.03.02 </w:t>
      </w:r>
      <w:r w:rsidR="008653F5" w:rsidRPr="008653F5">
        <w:rPr>
          <w:rFonts w:ascii="Times New Roman" w:hAnsi="Times New Roman" w:cs="Times New Roman"/>
          <w:sz w:val="28"/>
          <w:szCs w:val="28"/>
        </w:rPr>
        <w:t>«Прикладная математика и информатика»</w:t>
      </w:r>
    </w:p>
    <w:p w:rsidR="008653F5" w:rsidRPr="008653F5" w:rsidRDefault="008653F5" w:rsidP="008653F5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653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ОПОП  академического </w:t>
      </w:r>
      <w:proofErr w:type="spellStart"/>
      <w:r w:rsidRPr="008653F5">
        <w:rPr>
          <w:rFonts w:ascii="Times New Roman" w:hAnsi="Times New Roman" w:cs="Times New Roman"/>
          <w:bCs/>
          <w:color w:val="000000"/>
          <w:sz w:val="28"/>
          <w:szCs w:val="28"/>
        </w:rPr>
        <w:t>бакалавриата</w:t>
      </w:r>
      <w:proofErr w:type="spellEnd"/>
    </w:p>
    <w:p w:rsidR="008653F5" w:rsidRDefault="008653F5" w:rsidP="008653F5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653F5">
        <w:rPr>
          <w:rFonts w:ascii="Times New Roman" w:hAnsi="Times New Roman" w:cs="Times New Roman"/>
          <w:sz w:val="28"/>
          <w:szCs w:val="28"/>
        </w:rPr>
        <w:t>«Прикладная математика и информатика</w:t>
      </w:r>
      <w:r w:rsidRPr="008653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F76A5" w:rsidRPr="008653F5" w:rsidRDefault="003F76A5" w:rsidP="008653F5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653F5">
        <w:rPr>
          <w:rFonts w:ascii="Times New Roman" w:hAnsi="Times New Roman" w:cs="Times New Roman"/>
          <w:bCs/>
          <w:color w:val="000000"/>
          <w:sz w:val="28"/>
          <w:szCs w:val="28"/>
        </w:rPr>
        <w:t>Квалификация выпускника –  бакалавр</w:t>
      </w:r>
    </w:p>
    <w:p w:rsidR="003F76A5" w:rsidRPr="003F76A5" w:rsidRDefault="003F76A5" w:rsidP="008653F5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76A5" w:rsidRPr="003F76A5" w:rsidRDefault="003F76A5" w:rsidP="003F76A5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F76A5">
        <w:rPr>
          <w:rFonts w:ascii="Times New Roman" w:hAnsi="Times New Roman" w:cs="Times New Roman"/>
          <w:bCs/>
          <w:color w:val="000000"/>
          <w:sz w:val="28"/>
          <w:szCs w:val="28"/>
        </w:rPr>
        <w:t>Формы обучения – очная</w:t>
      </w:r>
    </w:p>
    <w:p w:rsidR="003F76A5" w:rsidRPr="003F76A5" w:rsidRDefault="003F76A5" w:rsidP="003F76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6A5" w:rsidRDefault="003F76A5" w:rsidP="003F76A5">
      <w:pPr>
        <w:jc w:val="center"/>
        <w:rPr>
          <w:rFonts w:ascii="Times New Roman" w:hAnsi="Times New Roman"/>
          <w:sz w:val="28"/>
          <w:szCs w:val="28"/>
        </w:rPr>
      </w:pPr>
    </w:p>
    <w:p w:rsidR="003F76A5" w:rsidRDefault="003F76A5" w:rsidP="003F76A5">
      <w:pPr>
        <w:jc w:val="center"/>
        <w:rPr>
          <w:rFonts w:ascii="Times New Roman" w:hAnsi="Times New Roman"/>
          <w:sz w:val="28"/>
          <w:szCs w:val="28"/>
        </w:rPr>
      </w:pPr>
    </w:p>
    <w:p w:rsidR="003F76A5" w:rsidRPr="00161C5A" w:rsidRDefault="003F76A5" w:rsidP="003F76A5">
      <w:pPr>
        <w:jc w:val="center"/>
        <w:rPr>
          <w:rFonts w:ascii="Times New Roman" w:hAnsi="Times New Roman"/>
          <w:sz w:val="28"/>
          <w:szCs w:val="28"/>
        </w:rPr>
      </w:pPr>
    </w:p>
    <w:p w:rsidR="00FA63BC" w:rsidRPr="00301206" w:rsidRDefault="003F76A5" w:rsidP="003F76A5">
      <w:pPr>
        <w:spacing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  <w:r w:rsidRPr="00B503BC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Pr="00161C5A">
        <w:rPr>
          <w:rFonts w:ascii="Times New Roman" w:hAnsi="Times New Roman"/>
          <w:sz w:val="28"/>
          <w:szCs w:val="28"/>
        </w:rPr>
        <w:t>Рязань 20</w:t>
      </w:r>
      <w:r w:rsidR="0093495F">
        <w:rPr>
          <w:rFonts w:ascii="Times New Roman" w:hAnsi="Times New Roman"/>
          <w:sz w:val="28"/>
          <w:szCs w:val="28"/>
        </w:rPr>
        <w:t>21</w:t>
      </w:r>
      <w:r w:rsidRPr="00161C5A">
        <w:rPr>
          <w:rFonts w:ascii="Times New Roman" w:hAnsi="Times New Roman"/>
          <w:sz w:val="28"/>
          <w:szCs w:val="28"/>
        </w:rPr>
        <w:t xml:space="preserve"> г.</w:t>
      </w:r>
    </w:p>
    <w:p w:rsidR="003F76A5" w:rsidRPr="003F76A5" w:rsidRDefault="003F76A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3F76A5" w:rsidRPr="003F76A5" w:rsidRDefault="003F76A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bCs w:val="0"/>
          <w:i w:val="0"/>
          <w:iCs w:val="0"/>
          <w:szCs w:val="28"/>
        </w:rPr>
      </w:pPr>
      <w:r>
        <w:rPr>
          <w:szCs w:val="28"/>
        </w:rPr>
        <w:t>Оценочные материалы</w:t>
      </w:r>
      <w:r w:rsidRPr="00C351E0">
        <w:rPr>
          <w:rStyle w:val="af3"/>
          <w:szCs w:val="28"/>
        </w:rPr>
        <w:t xml:space="preserve"> – </w:t>
      </w:r>
      <w:r w:rsidRPr="003F76A5">
        <w:rPr>
          <w:rStyle w:val="af3"/>
          <w:b w:val="0"/>
          <w:i w:val="0"/>
          <w:szCs w:val="28"/>
        </w:rPr>
        <w:t xml:space="preserve">это совокупность учебно-методических материалов (контрольных заданий, описаний форм и процедур, оцениваемых ресурсов в дистанционных учебных курсах), предназначенных для оценки качества освоения обучающимися дисциплины </w:t>
      </w:r>
      <w:r w:rsidRPr="003F76A5">
        <w:rPr>
          <w:b/>
          <w:i/>
          <w:szCs w:val="28"/>
        </w:rPr>
        <w:t>«</w:t>
      </w:r>
      <w:r w:rsidR="00387A68">
        <w:rPr>
          <w:b/>
          <w:bCs/>
        </w:rPr>
        <w:t>Комплексный анализ</w:t>
      </w:r>
      <w:r w:rsidRPr="003F76A5">
        <w:rPr>
          <w:b/>
          <w:i/>
          <w:szCs w:val="28"/>
        </w:rPr>
        <w:t>»</w:t>
      </w:r>
      <w:r w:rsidRPr="003F76A5">
        <w:rPr>
          <w:rStyle w:val="af3"/>
          <w:b w:val="0"/>
          <w:i w:val="0"/>
          <w:szCs w:val="28"/>
        </w:rPr>
        <w:t xml:space="preserve"> как части основной образовательной программы.</w:t>
      </w:r>
    </w:p>
    <w:p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Цель – оценить соответствие знаний, умений и уровня приобретённых компетенций,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 xml:space="preserve">Основная задача – обеспечить оценку уровня </w:t>
      </w:r>
      <w:proofErr w:type="spellStart"/>
      <w:r w:rsidRPr="00C351E0">
        <w:rPr>
          <w:rStyle w:val="af3"/>
          <w:color w:val="000000"/>
          <w:sz w:val="28"/>
          <w:szCs w:val="28"/>
        </w:rPr>
        <w:t>сформированности</w:t>
      </w:r>
      <w:proofErr w:type="spellEnd"/>
      <w:r w:rsidRPr="00C351E0">
        <w:rPr>
          <w:rStyle w:val="af3"/>
          <w:color w:val="000000"/>
          <w:sz w:val="28"/>
          <w:szCs w:val="28"/>
        </w:rPr>
        <w:t xml:space="preserve"> общекультурных и профессиональных компетенций, приобретаемых обучающимся в соответствии с этими требованиями.</w:t>
      </w:r>
    </w:p>
    <w:p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Контроль знаний, обучающихся проводится в форме текущего контроля и промежуточной аттестации.</w:t>
      </w:r>
    </w:p>
    <w:p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 (модуля), организации работы обучающихся в ходе учебных занятий и оказания им индивидуальной помощи.</w:t>
      </w:r>
    </w:p>
    <w:p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i w:val="0"/>
          <w:color w:val="000000"/>
          <w:szCs w:val="28"/>
        </w:rPr>
      </w:pPr>
      <w:r w:rsidRPr="003F76A5">
        <w:rPr>
          <w:rStyle w:val="af3"/>
          <w:b w:val="0"/>
          <w:i w:val="0"/>
          <w:color w:val="000000"/>
          <w:szCs w:val="28"/>
        </w:rPr>
        <w:t xml:space="preserve">К контролю текущей успеваемости относятся проверка знаний, умений и навыков обучающихся: на занятиях; по результатам выполнения контрольных работ; по результатам выполнения обучающимися типовых расчётов; по результатам проверки качества конспектов лекций и иных материалов. При оценивании (определении) результатов освоения дисциплины применяется традиционная шкала оценивания («отлично», «хорошо», «удовлетворительно», «неудовлетворительно»). </w:t>
      </w:r>
    </w:p>
    <w:p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i w:val="0"/>
          <w:color w:val="000000"/>
          <w:szCs w:val="28"/>
        </w:rPr>
      </w:pPr>
      <w:r w:rsidRPr="003F76A5">
        <w:rPr>
          <w:rStyle w:val="af3"/>
          <w:b w:val="0"/>
          <w:i w:val="0"/>
          <w:color w:val="000000"/>
          <w:szCs w:val="28"/>
        </w:rPr>
        <w:t>Текущая аттестация студентов проводится на основании результатов выполнения ими типовых расчётов (ТР) и контрольных работ (КР), и оформляется в виде ведомостей по системе 0-1-2.</w:t>
      </w:r>
    </w:p>
    <w:p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bCs w:val="0"/>
          <w:i w:val="0"/>
          <w:iCs w:val="0"/>
          <w:szCs w:val="28"/>
        </w:rPr>
      </w:pPr>
      <w:r w:rsidRPr="003F76A5">
        <w:rPr>
          <w:rStyle w:val="af3"/>
          <w:b w:val="0"/>
          <w:i w:val="0"/>
          <w:szCs w:val="28"/>
        </w:rPr>
        <w:t xml:space="preserve">По итогам изучения разделов дисциплины </w:t>
      </w:r>
      <w:r w:rsidRPr="003F76A5">
        <w:rPr>
          <w:b/>
          <w:i/>
          <w:szCs w:val="28"/>
        </w:rPr>
        <w:t>«</w:t>
      </w:r>
      <w:r w:rsidR="00387A68">
        <w:rPr>
          <w:b/>
          <w:bCs/>
        </w:rPr>
        <w:t>Комплексный анализ</w:t>
      </w:r>
      <w:r w:rsidRPr="003F76A5">
        <w:rPr>
          <w:b/>
          <w:i/>
          <w:szCs w:val="28"/>
        </w:rPr>
        <w:t>»</w:t>
      </w:r>
      <w:r w:rsidRPr="003F76A5">
        <w:rPr>
          <w:rStyle w:val="af3"/>
          <w:b w:val="0"/>
          <w:i w:val="0"/>
          <w:szCs w:val="28"/>
        </w:rPr>
        <w:t xml:space="preserve"> обучающиеся в конце каждого учебного семестра проходят промежуточную аттестации. Форма проведения аттестации – экзамен в устной, письменной формах или тест: электронный билет, формируемый случайным способом. Экзаменационные билеты и перечни вопросов, задач, примеров, выносимых на промежуточную аттестацию, составляются с учётом содержания тем учебной дисциплины и подписываются заведующим кафедрой. </w:t>
      </w:r>
    </w:p>
    <w:p w:rsidR="003F76A5" w:rsidRPr="00C351E0" w:rsidRDefault="003F76A5" w:rsidP="003F76A5">
      <w:pPr>
        <w:pStyle w:val="af4"/>
        <w:spacing w:line="276" w:lineRule="auto"/>
        <w:ind w:firstLine="720"/>
        <w:jc w:val="both"/>
        <w:rPr>
          <w:rStyle w:val="af3"/>
          <w:bCs/>
          <w:iCs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 xml:space="preserve">В экзаменационный билет или вариант теста включаются два теоретических вопроса и до четырёх практических задач по темам </w:t>
      </w:r>
      <w:proofErr w:type="gramStart"/>
      <w:r w:rsidRPr="00C351E0">
        <w:rPr>
          <w:rStyle w:val="af3"/>
          <w:color w:val="000000"/>
          <w:sz w:val="28"/>
          <w:szCs w:val="28"/>
        </w:rPr>
        <w:t xml:space="preserve">дисциплины </w:t>
      </w:r>
      <w:r w:rsidR="0093495F">
        <w:rPr>
          <w:rStyle w:val="af3"/>
          <w:color w:val="000000"/>
          <w:sz w:val="28"/>
          <w:szCs w:val="28"/>
        </w:rPr>
        <w:t>.</w:t>
      </w:r>
      <w:proofErr w:type="gramEnd"/>
    </w:p>
    <w:p w:rsidR="001554E5" w:rsidRPr="00B503BC" w:rsidRDefault="001554E5" w:rsidP="001554E5">
      <w:pPr>
        <w:pStyle w:val="af4"/>
        <w:spacing w:line="216" w:lineRule="auto"/>
        <w:jc w:val="center"/>
        <w:rPr>
          <w:color w:val="000000"/>
          <w:sz w:val="24"/>
          <w:szCs w:val="24"/>
          <w:shd w:val="clear" w:color="auto" w:fill="FFFFFF"/>
        </w:rPr>
      </w:pPr>
    </w:p>
    <w:p w:rsidR="001554E5" w:rsidRPr="00B503BC" w:rsidRDefault="001554E5" w:rsidP="001554E5">
      <w:pPr>
        <w:pStyle w:val="af4"/>
        <w:spacing w:line="216" w:lineRule="auto"/>
        <w:jc w:val="center"/>
        <w:rPr>
          <w:color w:val="000000"/>
          <w:sz w:val="24"/>
          <w:szCs w:val="24"/>
          <w:shd w:val="clear" w:color="auto" w:fill="FFFFFF"/>
        </w:rPr>
      </w:pPr>
    </w:p>
    <w:p w:rsidR="001554E5" w:rsidRPr="001554E5" w:rsidRDefault="001554E5" w:rsidP="001554E5">
      <w:pPr>
        <w:pStyle w:val="af4"/>
        <w:spacing w:line="216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1554E5">
        <w:rPr>
          <w:color w:val="000000"/>
          <w:sz w:val="28"/>
          <w:szCs w:val="28"/>
          <w:shd w:val="clear" w:color="auto" w:fill="FFFFFF"/>
        </w:rPr>
        <w:lastRenderedPageBreak/>
        <w:t>Паспорт фонда оценочных средств по дисциплине (модулю)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678"/>
        <w:gridCol w:w="1984"/>
        <w:gridCol w:w="2410"/>
      </w:tblGrid>
      <w:tr w:rsidR="001554E5" w:rsidRPr="0070049F" w:rsidTr="00011529">
        <w:trPr>
          <w:trHeight w:val="20"/>
        </w:trPr>
        <w:tc>
          <w:tcPr>
            <w:tcW w:w="675" w:type="dxa"/>
          </w:tcPr>
          <w:p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Контролируемые разделы (темы) дисциплины (результаты по разделам)</w:t>
            </w:r>
          </w:p>
        </w:tc>
        <w:tc>
          <w:tcPr>
            <w:tcW w:w="1984" w:type="dxa"/>
          </w:tcPr>
          <w:p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Код контролируемой компетенции (или её части)</w:t>
            </w:r>
          </w:p>
        </w:tc>
        <w:tc>
          <w:tcPr>
            <w:tcW w:w="2410" w:type="dxa"/>
          </w:tcPr>
          <w:p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Вид, метод, форма оценочного мероприятия</w:t>
            </w:r>
          </w:p>
        </w:tc>
      </w:tr>
      <w:tr w:rsidR="001554E5" w:rsidRPr="0070049F" w:rsidTr="00011529">
        <w:trPr>
          <w:trHeight w:val="20"/>
        </w:trPr>
        <w:tc>
          <w:tcPr>
            <w:tcW w:w="9747" w:type="dxa"/>
            <w:gridSpan w:val="4"/>
          </w:tcPr>
          <w:p w:rsidR="001554E5" w:rsidRPr="0070049F" w:rsidRDefault="001554E5" w:rsidP="00387A68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t xml:space="preserve">Семестр </w:t>
            </w:r>
            <w:r w:rsidR="00387A6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87A68" w:rsidRPr="0070049F" w:rsidTr="00C672C5">
        <w:trPr>
          <w:trHeight w:val="20"/>
        </w:trPr>
        <w:tc>
          <w:tcPr>
            <w:tcW w:w="675" w:type="dxa"/>
          </w:tcPr>
          <w:p w:rsidR="00387A68" w:rsidRPr="0070049F" w:rsidRDefault="00387A68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387A68" w:rsidRPr="00F906E8" w:rsidRDefault="00387A68" w:rsidP="00B62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E8">
              <w:rPr>
                <w:rFonts w:ascii="Times New Roman" w:hAnsi="Times New Roman" w:cs="Times New Roman"/>
                <w:sz w:val="28"/>
                <w:szCs w:val="28"/>
              </w:rPr>
              <w:t>Предел последовательности комплексной переменной. Предел и непрерывность ФКП.</w:t>
            </w:r>
          </w:p>
        </w:tc>
        <w:tc>
          <w:tcPr>
            <w:tcW w:w="1984" w:type="dxa"/>
          </w:tcPr>
          <w:p w:rsidR="00387A68" w:rsidRPr="0070049F" w:rsidRDefault="00387A68" w:rsidP="0093495F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0049F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387A68" w:rsidRPr="0070049F" w:rsidRDefault="00387A68" w:rsidP="00B623A2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387A68" w:rsidRPr="0070049F" w:rsidTr="00C672C5">
        <w:trPr>
          <w:trHeight w:val="20"/>
        </w:trPr>
        <w:tc>
          <w:tcPr>
            <w:tcW w:w="675" w:type="dxa"/>
          </w:tcPr>
          <w:p w:rsidR="00387A68" w:rsidRPr="0070049F" w:rsidRDefault="00387A68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vAlign w:val="center"/>
          </w:tcPr>
          <w:p w:rsidR="00387A68" w:rsidRPr="00F906E8" w:rsidRDefault="00387A68" w:rsidP="00B62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E8">
              <w:rPr>
                <w:rFonts w:ascii="Times New Roman" w:hAnsi="Times New Roman" w:cs="Times New Roman"/>
                <w:sz w:val="28"/>
                <w:szCs w:val="28"/>
              </w:rPr>
              <w:t>Производная</w:t>
            </w:r>
          </w:p>
        </w:tc>
        <w:tc>
          <w:tcPr>
            <w:tcW w:w="1984" w:type="dxa"/>
          </w:tcPr>
          <w:p w:rsidR="00387A68" w:rsidRDefault="00387A68" w:rsidP="0093495F">
            <w:r w:rsidRPr="008216B8">
              <w:rPr>
                <w:rFonts w:ascii="Times New Roman" w:hAnsi="Times New Roman"/>
                <w:sz w:val="24"/>
                <w:szCs w:val="24"/>
              </w:rPr>
              <w:t>ОПК-1</w:t>
            </w:r>
          </w:p>
        </w:tc>
        <w:tc>
          <w:tcPr>
            <w:tcW w:w="2410" w:type="dxa"/>
          </w:tcPr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387A68" w:rsidRPr="0070049F" w:rsidRDefault="00387A68" w:rsidP="00B623A2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387A68" w:rsidRPr="0070049F" w:rsidTr="00C672C5">
        <w:trPr>
          <w:trHeight w:val="20"/>
        </w:trPr>
        <w:tc>
          <w:tcPr>
            <w:tcW w:w="675" w:type="dxa"/>
          </w:tcPr>
          <w:p w:rsidR="00387A68" w:rsidRPr="0070049F" w:rsidRDefault="00387A68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vAlign w:val="center"/>
          </w:tcPr>
          <w:p w:rsidR="00387A68" w:rsidRPr="00F906E8" w:rsidRDefault="00387A68" w:rsidP="00B62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E8">
              <w:rPr>
                <w:rFonts w:ascii="Times New Roman" w:hAnsi="Times New Roman" w:cs="Times New Roman"/>
                <w:sz w:val="28"/>
                <w:szCs w:val="28"/>
              </w:rPr>
              <w:t xml:space="preserve"> Элементарные ФКП</w:t>
            </w:r>
          </w:p>
        </w:tc>
        <w:tc>
          <w:tcPr>
            <w:tcW w:w="1984" w:type="dxa"/>
          </w:tcPr>
          <w:p w:rsidR="00387A68" w:rsidRDefault="00387A68" w:rsidP="0093495F">
            <w:r w:rsidRPr="008216B8">
              <w:rPr>
                <w:rFonts w:ascii="Times New Roman" w:hAnsi="Times New Roman"/>
                <w:sz w:val="24"/>
                <w:szCs w:val="24"/>
              </w:rPr>
              <w:t xml:space="preserve">ОПК-1, </w:t>
            </w:r>
          </w:p>
        </w:tc>
        <w:tc>
          <w:tcPr>
            <w:tcW w:w="2410" w:type="dxa"/>
          </w:tcPr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387A68" w:rsidRPr="0070049F" w:rsidRDefault="00387A68" w:rsidP="00B623A2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387A68" w:rsidRPr="0070049F" w:rsidTr="00C672C5">
        <w:trPr>
          <w:trHeight w:val="20"/>
        </w:trPr>
        <w:tc>
          <w:tcPr>
            <w:tcW w:w="675" w:type="dxa"/>
          </w:tcPr>
          <w:p w:rsidR="00387A68" w:rsidRPr="0070049F" w:rsidRDefault="00387A68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vAlign w:val="center"/>
          </w:tcPr>
          <w:p w:rsidR="00387A68" w:rsidRPr="00F906E8" w:rsidRDefault="00387A68" w:rsidP="00B62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E8">
              <w:rPr>
                <w:rFonts w:ascii="Times New Roman" w:hAnsi="Times New Roman" w:cs="Times New Roman"/>
                <w:sz w:val="28"/>
                <w:szCs w:val="28"/>
              </w:rPr>
              <w:t>Интегрирование ФКП</w:t>
            </w:r>
          </w:p>
        </w:tc>
        <w:tc>
          <w:tcPr>
            <w:tcW w:w="1984" w:type="dxa"/>
          </w:tcPr>
          <w:p w:rsidR="00387A68" w:rsidRDefault="00387A68" w:rsidP="0093495F">
            <w:r w:rsidRPr="008216B8">
              <w:rPr>
                <w:rFonts w:ascii="Times New Roman" w:hAnsi="Times New Roman"/>
                <w:sz w:val="24"/>
                <w:szCs w:val="24"/>
              </w:rPr>
              <w:t xml:space="preserve">ОПК-1, </w:t>
            </w:r>
          </w:p>
        </w:tc>
        <w:tc>
          <w:tcPr>
            <w:tcW w:w="2410" w:type="dxa"/>
          </w:tcPr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387A68" w:rsidRPr="0070049F" w:rsidRDefault="00387A68" w:rsidP="00B623A2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387A68" w:rsidRPr="0070049F" w:rsidTr="00C672C5">
        <w:trPr>
          <w:trHeight w:val="20"/>
        </w:trPr>
        <w:tc>
          <w:tcPr>
            <w:tcW w:w="675" w:type="dxa"/>
          </w:tcPr>
          <w:p w:rsidR="00387A68" w:rsidRPr="0070049F" w:rsidRDefault="00387A68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vAlign w:val="center"/>
          </w:tcPr>
          <w:p w:rsidR="00387A68" w:rsidRPr="00F906E8" w:rsidRDefault="00387A68" w:rsidP="00B623A2">
            <w:pPr>
              <w:pStyle w:val="WW-Default"/>
              <w:rPr>
                <w:sz w:val="28"/>
                <w:szCs w:val="28"/>
              </w:rPr>
            </w:pPr>
            <w:r w:rsidRPr="00F906E8">
              <w:rPr>
                <w:sz w:val="28"/>
                <w:szCs w:val="28"/>
              </w:rPr>
              <w:t>Ряды</w:t>
            </w:r>
          </w:p>
        </w:tc>
        <w:tc>
          <w:tcPr>
            <w:tcW w:w="1984" w:type="dxa"/>
          </w:tcPr>
          <w:p w:rsidR="00387A68" w:rsidRDefault="00387A68" w:rsidP="0093495F">
            <w:r w:rsidRPr="008216B8">
              <w:rPr>
                <w:rFonts w:ascii="Times New Roman" w:hAnsi="Times New Roman"/>
                <w:sz w:val="24"/>
                <w:szCs w:val="24"/>
              </w:rPr>
              <w:t xml:space="preserve">ОПК-1, </w:t>
            </w:r>
          </w:p>
        </w:tc>
        <w:tc>
          <w:tcPr>
            <w:tcW w:w="2410" w:type="dxa"/>
          </w:tcPr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387A68" w:rsidRPr="0070049F" w:rsidRDefault="00387A68" w:rsidP="00B623A2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387A68" w:rsidRPr="0070049F" w:rsidTr="00387A68">
        <w:trPr>
          <w:trHeight w:val="348"/>
        </w:trPr>
        <w:tc>
          <w:tcPr>
            <w:tcW w:w="675" w:type="dxa"/>
            <w:tcBorders>
              <w:bottom w:val="single" w:sz="4" w:space="0" w:color="auto"/>
            </w:tcBorders>
          </w:tcPr>
          <w:p w:rsidR="00387A68" w:rsidRPr="0070049F" w:rsidRDefault="00387A68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:rsidR="00387A68" w:rsidRPr="00F906E8" w:rsidRDefault="00387A68" w:rsidP="00B623A2">
            <w:pPr>
              <w:pStyle w:val="WW-Default"/>
              <w:rPr>
                <w:sz w:val="28"/>
                <w:szCs w:val="28"/>
              </w:rPr>
            </w:pPr>
            <w:r w:rsidRPr="00F906E8">
              <w:rPr>
                <w:sz w:val="28"/>
                <w:szCs w:val="28"/>
              </w:rPr>
              <w:t>Вычеты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87A68" w:rsidRDefault="00387A68" w:rsidP="0093495F">
            <w:r w:rsidRPr="008216B8">
              <w:rPr>
                <w:rFonts w:ascii="Times New Roman" w:hAnsi="Times New Roman"/>
                <w:sz w:val="24"/>
                <w:szCs w:val="24"/>
              </w:rPr>
              <w:t xml:space="preserve">ОПК-1,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387A68" w:rsidRPr="0070049F" w:rsidRDefault="00387A68" w:rsidP="00B623A2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387A68" w:rsidRPr="0070049F" w:rsidTr="00387A68">
        <w:trPr>
          <w:trHeight w:val="153"/>
        </w:trPr>
        <w:tc>
          <w:tcPr>
            <w:tcW w:w="675" w:type="dxa"/>
            <w:tcBorders>
              <w:top w:val="single" w:sz="4" w:space="0" w:color="auto"/>
            </w:tcBorders>
          </w:tcPr>
          <w:p w:rsidR="00387A68" w:rsidRPr="0070049F" w:rsidRDefault="00387A68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:rsidR="00387A68" w:rsidRPr="00F906E8" w:rsidRDefault="00387A68" w:rsidP="00B623A2">
            <w:pPr>
              <w:pStyle w:val="WW-Default"/>
              <w:rPr>
                <w:sz w:val="28"/>
                <w:szCs w:val="28"/>
              </w:rPr>
            </w:pPr>
            <w:r w:rsidRPr="00F906E8">
              <w:rPr>
                <w:sz w:val="28"/>
                <w:szCs w:val="28"/>
              </w:rPr>
              <w:t>Основы операционного исчисления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87A68" w:rsidRPr="008216B8" w:rsidRDefault="00387A68" w:rsidP="0093495F">
            <w:pPr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0049F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387A68" w:rsidRPr="0070049F" w:rsidRDefault="00387A68" w:rsidP="00B623A2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387A68" w:rsidRPr="0070049F" w:rsidRDefault="00387A68" w:rsidP="00B623A2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</w:tbl>
    <w:p w:rsidR="003F76A5" w:rsidRPr="003F76A5" w:rsidRDefault="003F76A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3F76A5" w:rsidRPr="003F76A5" w:rsidRDefault="003F76A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3F76A5" w:rsidRPr="003F76A5" w:rsidRDefault="003F76A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1554E5" w:rsidRPr="002335DE" w:rsidRDefault="001554E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1554E5" w:rsidRPr="00C351E0" w:rsidRDefault="001554E5" w:rsidP="001554E5">
      <w:pPr>
        <w:spacing w:after="0"/>
        <w:jc w:val="center"/>
        <w:rPr>
          <w:rStyle w:val="27"/>
          <w:b/>
          <w:color w:val="000000"/>
          <w:sz w:val="28"/>
          <w:szCs w:val="28"/>
        </w:rPr>
      </w:pPr>
      <w:r w:rsidRPr="00C351E0">
        <w:rPr>
          <w:rStyle w:val="27"/>
          <w:b/>
          <w:color w:val="000000"/>
          <w:sz w:val="28"/>
          <w:szCs w:val="28"/>
        </w:rPr>
        <w:t>Критерии оценивания компетенций (результатов)</w:t>
      </w:r>
    </w:p>
    <w:p w:rsidR="001554E5" w:rsidRPr="00611425" w:rsidRDefault="001554E5" w:rsidP="001554E5">
      <w:pPr>
        <w:pStyle w:val="af6"/>
        <w:spacing w:after="0" w:line="276" w:lineRule="auto"/>
        <w:ind w:firstLine="426"/>
        <w:rPr>
          <w:szCs w:val="28"/>
        </w:rPr>
      </w:pPr>
      <w:r w:rsidRPr="00611425">
        <w:rPr>
          <w:szCs w:val="28"/>
        </w:rPr>
        <w:t>1) Уровень усвоения материала, предусмотренного программой.</w:t>
      </w:r>
    </w:p>
    <w:p w:rsidR="001554E5" w:rsidRPr="00611425" w:rsidRDefault="001554E5" w:rsidP="001554E5">
      <w:pPr>
        <w:pStyle w:val="af6"/>
        <w:spacing w:after="0" w:line="276" w:lineRule="auto"/>
        <w:ind w:firstLine="426"/>
        <w:rPr>
          <w:szCs w:val="28"/>
        </w:rPr>
      </w:pPr>
      <w:r w:rsidRPr="00611425">
        <w:rPr>
          <w:szCs w:val="28"/>
        </w:rPr>
        <w:t>2) Умение анализировать материал, устанавливать причинно-следственные связи.</w:t>
      </w:r>
    </w:p>
    <w:p w:rsidR="001554E5" w:rsidRPr="00611425" w:rsidRDefault="001554E5" w:rsidP="001554E5">
      <w:pPr>
        <w:pStyle w:val="af6"/>
        <w:spacing w:after="0" w:line="276" w:lineRule="auto"/>
        <w:ind w:firstLine="426"/>
        <w:rPr>
          <w:szCs w:val="28"/>
        </w:rPr>
      </w:pPr>
      <w:r w:rsidRPr="00611425">
        <w:rPr>
          <w:szCs w:val="28"/>
        </w:rPr>
        <w:t>3) Качество ответа на вопросы: полнота, аргументированность, убежденность, логичность.</w:t>
      </w:r>
    </w:p>
    <w:p w:rsidR="001554E5" w:rsidRPr="00611425" w:rsidRDefault="001554E5" w:rsidP="001554E5">
      <w:pPr>
        <w:pStyle w:val="af6"/>
        <w:spacing w:after="0" w:line="276" w:lineRule="auto"/>
        <w:ind w:firstLine="426"/>
        <w:rPr>
          <w:szCs w:val="28"/>
        </w:rPr>
      </w:pPr>
      <w:r w:rsidRPr="00611425">
        <w:rPr>
          <w:szCs w:val="28"/>
        </w:rPr>
        <w:t xml:space="preserve">4) Содержательная сторона и качество материалов, приведенных в отчетах студента по </w:t>
      </w:r>
      <w:r>
        <w:rPr>
          <w:szCs w:val="28"/>
        </w:rPr>
        <w:t>типовым расчетам</w:t>
      </w:r>
      <w:r w:rsidRPr="00611425">
        <w:rPr>
          <w:szCs w:val="28"/>
        </w:rPr>
        <w:t>, практическим занятиям.</w:t>
      </w:r>
    </w:p>
    <w:p w:rsidR="001554E5" w:rsidRDefault="001554E5" w:rsidP="001554E5">
      <w:pPr>
        <w:pStyle w:val="af6"/>
        <w:spacing w:before="0" w:after="0" w:line="276" w:lineRule="auto"/>
        <w:ind w:firstLine="426"/>
        <w:rPr>
          <w:szCs w:val="28"/>
        </w:rPr>
      </w:pPr>
      <w:r w:rsidRPr="00611425">
        <w:rPr>
          <w:szCs w:val="28"/>
        </w:rPr>
        <w:t>5) Использование дополнительной литературы при подготовке ответов.</w:t>
      </w:r>
    </w:p>
    <w:p w:rsidR="001554E5" w:rsidRDefault="001554E5" w:rsidP="001554E5">
      <w:pPr>
        <w:pStyle w:val="af6"/>
        <w:spacing w:before="0" w:after="0" w:line="276" w:lineRule="auto"/>
        <w:rPr>
          <w:szCs w:val="28"/>
        </w:rPr>
      </w:pPr>
    </w:p>
    <w:p w:rsidR="001554E5" w:rsidRPr="001554E5" w:rsidRDefault="001554E5" w:rsidP="001554E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54E5">
        <w:rPr>
          <w:rFonts w:ascii="Times New Roman" w:hAnsi="Times New Roman" w:cs="Times New Roman"/>
          <w:sz w:val="28"/>
          <w:szCs w:val="28"/>
        </w:rPr>
        <w:t xml:space="preserve">Уровень освоения </w:t>
      </w:r>
      <w:proofErr w:type="spellStart"/>
      <w:r w:rsidRPr="001554E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554E5">
        <w:rPr>
          <w:rFonts w:ascii="Times New Roman" w:hAnsi="Times New Roman" w:cs="Times New Roman"/>
          <w:sz w:val="28"/>
          <w:szCs w:val="28"/>
        </w:rPr>
        <w:t xml:space="preserve"> знаний, умений и навыков по дисциплине оценивается в форме бальной отметки. Критерии оценивания промежуточной аттестации представлены в таблице.</w:t>
      </w:r>
    </w:p>
    <w:p w:rsidR="001554E5" w:rsidRPr="001554E5" w:rsidRDefault="001554E5" w:rsidP="001554E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6661"/>
      </w:tblGrid>
      <w:tr w:rsidR="001554E5" w:rsidRPr="001554E5" w:rsidTr="00011529">
        <w:tc>
          <w:tcPr>
            <w:tcW w:w="2908" w:type="dxa"/>
          </w:tcPr>
          <w:p w:rsidR="001554E5" w:rsidRPr="001554E5" w:rsidRDefault="001554E5" w:rsidP="0001152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Шкала оценивания</w:t>
            </w:r>
          </w:p>
        </w:tc>
        <w:tc>
          <w:tcPr>
            <w:tcW w:w="7000" w:type="dxa"/>
          </w:tcPr>
          <w:p w:rsidR="001554E5" w:rsidRPr="001554E5" w:rsidRDefault="001554E5" w:rsidP="0001152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1554E5" w:rsidRPr="001554E5" w:rsidTr="00011529">
        <w:tc>
          <w:tcPr>
            <w:tcW w:w="2908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«отлично»</w:t>
            </w:r>
          </w:p>
        </w:tc>
        <w:tc>
          <w:tcPr>
            <w:tcW w:w="7000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: продемонстрировать глубокое и прочное усвоение знаний материала; исчерпывающе, последовательно, грамотно и логически стройно изложить теоретический материал; правильно формулировать определения; уметь сделать выводы по излагаемому материалу; безупречно ответить не только на вопросы билета, но и на дополнительные вопросы в рамках рабочей программы дисциплины; продемонстрировать умение правильно выполнять практические задания, предусмотренные программой; </w:t>
            </w:r>
          </w:p>
        </w:tc>
      </w:tr>
      <w:tr w:rsidR="001554E5" w:rsidRPr="001554E5" w:rsidTr="00011529">
        <w:trPr>
          <w:trHeight w:val="2259"/>
        </w:trPr>
        <w:tc>
          <w:tcPr>
            <w:tcW w:w="2908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7000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должен: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 продемонстрировать достаточно полное знание материала; продемонстрировать знание основных теоретических понятий; достаточно последовательно, грамотно и логически стройно излагать материал; уметь сделать достаточно обоснованные выводы по излагаемому материалу; ответить на все вопросы билета; продемонстрировать умение правильно выполнять практические задания, предусмотренные программой, при этом возможно допустить непринципиальные ошибки.</w:t>
            </w:r>
          </w:p>
        </w:tc>
      </w:tr>
      <w:tr w:rsidR="001554E5" w:rsidRPr="001554E5" w:rsidTr="00011529">
        <w:tc>
          <w:tcPr>
            <w:tcW w:w="2908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«удовлетворительно»</w:t>
            </w:r>
          </w:p>
        </w:tc>
        <w:tc>
          <w:tcPr>
            <w:tcW w:w="7000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должен: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1554E5" w:rsidRPr="001554E5" w:rsidTr="00011529">
        <w:tc>
          <w:tcPr>
            <w:tcW w:w="2908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«неудовлетворительно»</w:t>
            </w:r>
          </w:p>
        </w:tc>
        <w:tc>
          <w:tcPr>
            <w:tcW w:w="7000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ставится в случае: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 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 в соответствии со структурой излагаемого вопроса; неумения делать выводы по излагаемому материалу. Оценка «неудовлетворительно» выставляется,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т.д.). </w:t>
            </w:r>
          </w:p>
        </w:tc>
      </w:tr>
    </w:tbl>
    <w:p w:rsidR="001554E5" w:rsidRPr="00C351E0" w:rsidRDefault="001554E5" w:rsidP="001554E5">
      <w:pPr>
        <w:pStyle w:val="Default"/>
        <w:widowControl w:val="0"/>
        <w:spacing w:line="276" w:lineRule="auto"/>
        <w:rPr>
          <w:b/>
          <w:bCs/>
          <w:sz w:val="28"/>
          <w:szCs w:val="28"/>
        </w:rPr>
      </w:pPr>
    </w:p>
    <w:p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 xml:space="preserve">Фонд оценочных средств дисциплины </w:t>
      </w:r>
      <w:r w:rsidRPr="00C351E0">
        <w:rPr>
          <w:b/>
          <w:szCs w:val="28"/>
          <w:lang w:eastAsia="ru-RU"/>
        </w:rPr>
        <w:t>«</w:t>
      </w:r>
      <w:r w:rsidR="007D2712">
        <w:rPr>
          <w:b/>
          <w:bCs/>
        </w:rPr>
        <w:t>Комплексный анализ</w:t>
      </w:r>
      <w:r w:rsidRPr="00C351E0">
        <w:rPr>
          <w:b/>
          <w:szCs w:val="28"/>
          <w:lang w:eastAsia="ru-RU"/>
        </w:rPr>
        <w:t>»</w:t>
      </w:r>
      <w:r w:rsidRPr="00C351E0">
        <w:rPr>
          <w:b/>
          <w:szCs w:val="28"/>
        </w:rPr>
        <w:t xml:space="preserve"> включает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задачи для практических занятий;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варианты контрольных работ;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варианты типовых расчётов;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оценочные средства промежуточной аттестации;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варианты тестовых заданий в дистанционных учебных курсах;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611425">
        <w:rPr>
          <w:szCs w:val="28"/>
        </w:rPr>
        <w:t>– задачи для проверки остаточных знаний.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</w:p>
    <w:p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>Задачи для практических занятий.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В ходе практических занятий происходит решение задач, представленных в сборниках задач для практических занятий и самостоятельной работы, которые доступны для скачивания в электронном виде.</w:t>
      </w:r>
    </w:p>
    <w:p w:rsidR="001554E5" w:rsidRPr="00C351E0" w:rsidRDefault="001554E5" w:rsidP="001554E5">
      <w:pPr>
        <w:pStyle w:val="Default"/>
        <w:numPr>
          <w:ilvl w:val="0"/>
          <w:numId w:val="22"/>
        </w:numPr>
        <w:spacing w:line="276" w:lineRule="auto"/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 xml:space="preserve">Комплексные числа. Линейная алгебра. Аналитическая геометрия. Введение в анализ: задачи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 xml:space="preserve">. работы (1-й семестр) / А. В. Дубовиков [и др.]; РГРТУ. - Рязань, 2009. - 68с. </w:t>
      </w:r>
      <w:r w:rsidRPr="00C351E0">
        <w:rPr>
          <w:sz w:val="28"/>
          <w:szCs w:val="28"/>
          <w:lang w:val="en-US"/>
        </w:rPr>
        <w:t xml:space="preserve">URL: </w:t>
      </w:r>
      <w:hyperlink r:id="rId5" w:history="1">
        <w:r w:rsidRPr="00C351E0">
          <w:rPr>
            <w:rStyle w:val="af0"/>
            <w:sz w:val="28"/>
            <w:szCs w:val="28"/>
            <w:lang w:val="en-US"/>
          </w:rPr>
          <w:t>http://rsreu.ru/component/docman/doc_download/1155-1-j-semestr-zadachi</w:t>
        </w:r>
      </w:hyperlink>
      <w:r w:rsidRPr="00C351E0">
        <w:rPr>
          <w:sz w:val="28"/>
          <w:szCs w:val="28"/>
          <w:lang w:val="en-US"/>
        </w:rPr>
        <w:t xml:space="preserve"> </w:t>
      </w:r>
    </w:p>
    <w:p w:rsidR="001554E5" w:rsidRPr="00C351E0" w:rsidRDefault="001554E5" w:rsidP="001554E5">
      <w:pPr>
        <w:pStyle w:val="Default"/>
        <w:numPr>
          <w:ilvl w:val="0"/>
          <w:numId w:val="22"/>
        </w:numPr>
        <w:spacing w:line="276" w:lineRule="auto"/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 xml:space="preserve">Элементы операционного исчисления. Ряды. Двойные, тройные и криволинейные интегралы. Элементы теории поля. Уравнения в частных производных: </w:t>
      </w:r>
      <w:proofErr w:type="gramStart"/>
      <w:r w:rsidRPr="00C351E0">
        <w:rPr>
          <w:sz w:val="28"/>
          <w:szCs w:val="28"/>
        </w:rPr>
        <w:t>за-дачи</w:t>
      </w:r>
      <w:proofErr w:type="gramEnd"/>
      <w:r w:rsidRPr="00C351E0">
        <w:rPr>
          <w:sz w:val="28"/>
          <w:szCs w:val="28"/>
        </w:rPr>
        <w:t xml:space="preserve">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 xml:space="preserve">. работы / А. В. Дубовиков [и др.]; РГРТУ. - Рязань, 2009. - 40с. </w:t>
      </w:r>
      <w:r w:rsidRPr="00C351E0">
        <w:rPr>
          <w:sz w:val="28"/>
          <w:szCs w:val="28"/>
          <w:lang w:val="en-US"/>
        </w:rPr>
        <w:t xml:space="preserve">URL: </w:t>
      </w:r>
      <w:hyperlink r:id="rId6" w:history="1">
        <w:r w:rsidRPr="00C351E0">
          <w:rPr>
            <w:rStyle w:val="af0"/>
            <w:sz w:val="28"/>
            <w:szCs w:val="28"/>
            <w:lang w:val="en-US"/>
          </w:rPr>
          <w:t>http://rsreu.ru/component/docman/doc_download/1157-3-j-semestr-zadachi</w:t>
        </w:r>
      </w:hyperlink>
      <w:r w:rsidRPr="00C351E0">
        <w:rPr>
          <w:sz w:val="28"/>
          <w:szCs w:val="28"/>
          <w:lang w:val="en-US"/>
        </w:rPr>
        <w:t xml:space="preserve"> </w:t>
      </w:r>
    </w:p>
    <w:p w:rsidR="001554E5" w:rsidRPr="001554E5" w:rsidRDefault="001554E5" w:rsidP="001554E5">
      <w:pPr>
        <w:pStyle w:val="Default"/>
        <w:numPr>
          <w:ilvl w:val="0"/>
          <w:numId w:val="22"/>
        </w:numPr>
        <w:spacing w:line="276" w:lineRule="auto"/>
        <w:jc w:val="both"/>
        <w:rPr>
          <w:szCs w:val="28"/>
          <w:lang w:val="en-US"/>
        </w:rPr>
      </w:pPr>
      <w:r w:rsidRPr="001554E5">
        <w:rPr>
          <w:sz w:val="28"/>
          <w:szCs w:val="28"/>
        </w:rPr>
        <w:t xml:space="preserve">Теория функций комплексного переменного. Теория вероятностей и элементы математической статистики. Дискретная математика: задачи для </w:t>
      </w:r>
      <w:proofErr w:type="spellStart"/>
      <w:r w:rsidRPr="001554E5">
        <w:rPr>
          <w:sz w:val="28"/>
          <w:szCs w:val="28"/>
        </w:rPr>
        <w:t>практ</w:t>
      </w:r>
      <w:proofErr w:type="spellEnd"/>
      <w:r w:rsidRPr="001554E5">
        <w:rPr>
          <w:sz w:val="28"/>
          <w:szCs w:val="28"/>
        </w:rPr>
        <w:t xml:space="preserve">. занятий и </w:t>
      </w:r>
      <w:proofErr w:type="spellStart"/>
      <w:r w:rsidRPr="001554E5">
        <w:rPr>
          <w:sz w:val="28"/>
          <w:szCs w:val="28"/>
        </w:rPr>
        <w:t>самост</w:t>
      </w:r>
      <w:proofErr w:type="spellEnd"/>
      <w:r w:rsidRPr="001554E5">
        <w:rPr>
          <w:sz w:val="28"/>
          <w:szCs w:val="28"/>
        </w:rPr>
        <w:t xml:space="preserve">. работы (4-й семестр) / М. Е. Ильин [и др.]; РГРТУ. - Рязань, 2009. - 76с. </w:t>
      </w:r>
      <w:r w:rsidRPr="001554E5">
        <w:rPr>
          <w:sz w:val="28"/>
          <w:szCs w:val="28"/>
          <w:lang w:val="en-US"/>
        </w:rPr>
        <w:t xml:space="preserve">URL: </w:t>
      </w:r>
      <w:hyperlink r:id="rId7" w:history="1">
        <w:r w:rsidRPr="001554E5">
          <w:rPr>
            <w:rStyle w:val="af0"/>
            <w:sz w:val="28"/>
            <w:szCs w:val="28"/>
            <w:lang w:val="en-US"/>
          </w:rPr>
          <w:t>http://rsreu.ru/component/docman/doc_download/1158-4-yj-semestr-zadachi</w:t>
        </w:r>
      </w:hyperlink>
      <w:r w:rsidRPr="001554E5">
        <w:rPr>
          <w:sz w:val="28"/>
          <w:szCs w:val="28"/>
          <w:lang w:val="en-US"/>
        </w:rPr>
        <w:t xml:space="preserve"> </w:t>
      </w:r>
    </w:p>
    <w:p w:rsidR="003819A3" w:rsidRDefault="003819A3" w:rsidP="001554E5">
      <w:pPr>
        <w:pStyle w:val="af6"/>
        <w:spacing w:before="0" w:after="0" w:line="276" w:lineRule="auto"/>
        <w:ind w:firstLine="578"/>
        <w:jc w:val="center"/>
        <w:rPr>
          <w:b/>
          <w:szCs w:val="28"/>
          <w:lang w:val="en-US"/>
        </w:rPr>
      </w:pPr>
    </w:p>
    <w:p w:rsidR="003819A3" w:rsidRDefault="003819A3" w:rsidP="001554E5">
      <w:pPr>
        <w:pStyle w:val="af6"/>
        <w:spacing w:before="0" w:after="0" w:line="276" w:lineRule="auto"/>
        <w:ind w:firstLine="578"/>
        <w:jc w:val="center"/>
        <w:rPr>
          <w:b/>
          <w:szCs w:val="28"/>
          <w:lang w:val="en-US"/>
        </w:rPr>
      </w:pPr>
    </w:p>
    <w:p w:rsidR="003819A3" w:rsidRDefault="003819A3" w:rsidP="001554E5">
      <w:pPr>
        <w:pStyle w:val="af6"/>
        <w:spacing w:before="0" w:after="0" w:line="276" w:lineRule="auto"/>
        <w:ind w:firstLine="578"/>
        <w:jc w:val="center"/>
        <w:rPr>
          <w:b/>
          <w:szCs w:val="28"/>
          <w:lang w:val="en-US"/>
        </w:rPr>
      </w:pPr>
    </w:p>
    <w:p w:rsidR="003819A3" w:rsidRDefault="003819A3" w:rsidP="001554E5">
      <w:pPr>
        <w:pStyle w:val="af6"/>
        <w:spacing w:before="0" w:after="0" w:line="276" w:lineRule="auto"/>
        <w:ind w:firstLine="578"/>
        <w:jc w:val="center"/>
        <w:rPr>
          <w:b/>
          <w:szCs w:val="28"/>
          <w:lang w:val="en-US"/>
        </w:rPr>
      </w:pPr>
    </w:p>
    <w:p w:rsidR="001554E5" w:rsidRPr="00C351E0" w:rsidRDefault="001554E5" w:rsidP="001554E5">
      <w:pPr>
        <w:pStyle w:val="af6"/>
        <w:spacing w:before="0" w:after="0" w:line="276" w:lineRule="auto"/>
        <w:ind w:firstLine="578"/>
        <w:jc w:val="center"/>
        <w:rPr>
          <w:b/>
          <w:szCs w:val="28"/>
        </w:rPr>
      </w:pPr>
      <w:r w:rsidRPr="00C351E0">
        <w:rPr>
          <w:b/>
          <w:szCs w:val="28"/>
        </w:rPr>
        <w:t>Варианты контрольных работ.</w:t>
      </w:r>
    </w:p>
    <w:p w:rsidR="001554E5" w:rsidRPr="00C351E0" w:rsidRDefault="001554E5" w:rsidP="001554E5">
      <w:pPr>
        <w:pStyle w:val="af6"/>
        <w:spacing w:before="0" w:after="0" w:line="276" w:lineRule="auto"/>
        <w:ind w:firstLine="578"/>
        <w:rPr>
          <w:szCs w:val="28"/>
        </w:rPr>
      </w:pPr>
      <w:r w:rsidRPr="00C351E0">
        <w:rPr>
          <w:szCs w:val="28"/>
        </w:rPr>
        <w:lastRenderedPageBreak/>
        <w:t xml:space="preserve">Текущая проверка знаний, умений и навыков предусматривает в течение каждого семестра периодические опросы и выполнение контрольных работ на практических занятиях. Типовые контрольные работы реализуется в виде типовых вариантов контрольных работ по отдельным темам, которые выполняются студентами в аудиториях. Контрольные опросы производятся на основании соответствующих типовых вопросов промежуточной аттестации. </w:t>
      </w:r>
    </w:p>
    <w:p w:rsidR="001554E5" w:rsidRPr="0093495F" w:rsidRDefault="001554E5" w:rsidP="001554E5">
      <w:pPr>
        <w:pStyle w:val="af6"/>
        <w:spacing w:before="0" w:after="0" w:line="276" w:lineRule="auto"/>
        <w:ind w:firstLine="578"/>
        <w:rPr>
          <w:szCs w:val="28"/>
        </w:rPr>
      </w:pPr>
      <w:r w:rsidRPr="00C351E0">
        <w:rPr>
          <w:szCs w:val="28"/>
        </w:rPr>
        <w:t>Пример варианта контрольной работы приведен ниже.</w:t>
      </w:r>
    </w:p>
    <w:p w:rsidR="00C46FB2" w:rsidRPr="0093495F" w:rsidRDefault="00C46FB2" w:rsidP="001554E5">
      <w:pPr>
        <w:pStyle w:val="af6"/>
        <w:spacing w:before="0" w:after="0" w:line="276" w:lineRule="auto"/>
        <w:ind w:firstLine="578"/>
        <w:rPr>
          <w:szCs w:val="28"/>
        </w:rPr>
      </w:pPr>
    </w:p>
    <w:p w:rsidR="001554E5" w:rsidRDefault="00C46FB2" w:rsidP="001554E5">
      <w:pPr>
        <w:pStyle w:val="af6"/>
        <w:spacing w:before="0" w:after="0" w:line="276" w:lineRule="auto"/>
        <w:ind w:firstLine="0"/>
        <w:jc w:val="center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723331" cy="710418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68" cy="71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69" w:rsidRPr="00C351E0" w:rsidRDefault="00051969" w:rsidP="001554E5">
      <w:pPr>
        <w:pStyle w:val="af6"/>
        <w:spacing w:before="0" w:after="0" w:line="276" w:lineRule="auto"/>
        <w:ind w:firstLine="0"/>
        <w:jc w:val="center"/>
        <w:rPr>
          <w:szCs w:val="28"/>
        </w:rPr>
      </w:pPr>
    </w:p>
    <w:p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>Варианты типовых расчётов.</w:t>
      </w:r>
    </w:p>
    <w:p w:rsidR="001554E5" w:rsidRPr="00C351E0" w:rsidRDefault="001554E5" w:rsidP="001554E5">
      <w:pPr>
        <w:pStyle w:val="af6"/>
        <w:spacing w:before="0" w:after="0" w:line="276" w:lineRule="auto"/>
        <w:ind w:firstLine="426"/>
        <w:rPr>
          <w:szCs w:val="28"/>
        </w:rPr>
      </w:pPr>
      <w:r w:rsidRPr="00C351E0">
        <w:rPr>
          <w:szCs w:val="28"/>
        </w:rPr>
        <w:t xml:space="preserve">В процессе изучения каждой темы студенты обязаны самостоятельно выполнить типовые расчёты по отдельным темам. </w:t>
      </w:r>
    </w:p>
    <w:p w:rsidR="001554E5" w:rsidRPr="00C351E0" w:rsidRDefault="001554E5" w:rsidP="001554E5">
      <w:pPr>
        <w:pStyle w:val="af6"/>
        <w:spacing w:before="0" w:after="0" w:line="276" w:lineRule="auto"/>
        <w:ind w:firstLine="426"/>
        <w:rPr>
          <w:szCs w:val="28"/>
        </w:rPr>
      </w:pPr>
      <w:r w:rsidRPr="00C351E0">
        <w:rPr>
          <w:szCs w:val="28"/>
        </w:rPr>
        <w:lastRenderedPageBreak/>
        <w:t xml:space="preserve">Типовые расчёты реализуется в виде типовых вариантов расчётных заданий по отдельным темам, которые выполняются студентами самостоятельно во внеаудиторное время. Контрольные опросы при защите типового расчёта производятся на основании соответствующих типовых вопросов промежуточной аттестации. </w:t>
      </w:r>
    </w:p>
    <w:p w:rsidR="001554E5" w:rsidRPr="001554E5" w:rsidRDefault="001554E5" w:rsidP="001554E5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3 семестр</w:t>
      </w:r>
    </w:p>
    <w:p w:rsidR="001554E5" w:rsidRPr="001554E5" w:rsidRDefault="001554E5" w:rsidP="001554E5">
      <w:pPr>
        <w:pStyle w:val="a3"/>
        <w:widowControl w:val="0"/>
        <w:numPr>
          <w:ilvl w:val="0"/>
          <w:numId w:val="13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ТР №1 «Теория функций комплексного переменного».</w:t>
      </w:r>
    </w:p>
    <w:p w:rsidR="001554E5" w:rsidRPr="001554E5" w:rsidRDefault="001554E5" w:rsidP="001554E5">
      <w:pPr>
        <w:pStyle w:val="a3"/>
        <w:widowControl w:val="0"/>
        <w:numPr>
          <w:ilvl w:val="0"/>
          <w:numId w:val="13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КР «Теория функций комплексного переменного».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 xml:space="preserve">Все задания типовых расчетов представлены в электронном виде и доступны для скачивания. </w:t>
      </w:r>
      <w:r w:rsidRPr="00C351E0">
        <w:rPr>
          <w:szCs w:val="28"/>
          <w:lang w:val="en-US"/>
        </w:rPr>
        <w:t>URL</w:t>
      </w:r>
      <w:r w:rsidRPr="00C351E0">
        <w:rPr>
          <w:szCs w:val="28"/>
        </w:rPr>
        <w:t xml:space="preserve">: </w:t>
      </w:r>
      <w:hyperlink r:id="rId9" w:history="1">
        <w:r w:rsidRPr="00C351E0">
          <w:rPr>
            <w:rStyle w:val="af0"/>
            <w:szCs w:val="28"/>
            <w:lang w:val="en-US"/>
          </w:rPr>
          <w:t>http</w:t>
        </w:r>
        <w:r w:rsidRPr="00C351E0">
          <w:rPr>
            <w:rStyle w:val="af0"/>
            <w:szCs w:val="28"/>
          </w:rPr>
          <w:t>://</w:t>
        </w:r>
        <w:proofErr w:type="spellStart"/>
        <w:r w:rsidRPr="00C351E0">
          <w:rPr>
            <w:rStyle w:val="af0"/>
            <w:szCs w:val="28"/>
            <w:lang w:val="en-US"/>
          </w:rPr>
          <w:t>rsreu</w:t>
        </w:r>
        <w:proofErr w:type="spellEnd"/>
        <w:r w:rsidRPr="00C351E0">
          <w:rPr>
            <w:rStyle w:val="af0"/>
            <w:szCs w:val="28"/>
          </w:rPr>
          <w:t>.</w:t>
        </w:r>
        <w:proofErr w:type="spellStart"/>
        <w:r w:rsidRPr="00C351E0">
          <w:rPr>
            <w:rStyle w:val="af0"/>
            <w:szCs w:val="28"/>
            <w:lang w:val="en-US"/>
          </w:rPr>
          <w:t>ru</w:t>
        </w:r>
        <w:proofErr w:type="spellEnd"/>
        <w:r w:rsidRPr="00C351E0">
          <w:rPr>
            <w:rStyle w:val="af0"/>
            <w:szCs w:val="28"/>
          </w:rPr>
          <w:t>/</w:t>
        </w:r>
        <w:r w:rsidRPr="00C351E0">
          <w:rPr>
            <w:rStyle w:val="af0"/>
            <w:szCs w:val="28"/>
            <w:lang w:val="en-US"/>
          </w:rPr>
          <w:t>faculties</w:t>
        </w:r>
        <w:r w:rsidRPr="00C351E0">
          <w:rPr>
            <w:rStyle w:val="af0"/>
            <w:szCs w:val="28"/>
          </w:rPr>
          <w:t>/</w:t>
        </w:r>
        <w:proofErr w:type="spellStart"/>
        <w:r w:rsidRPr="00C351E0">
          <w:rPr>
            <w:rStyle w:val="af0"/>
            <w:szCs w:val="28"/>
            <w:lang w:val="en-US"/>
          </w:rPr>
          <w:t>faitu</w:t>
        </w:r>
        <w:proofErr w:type="spellEnd"/>
        <w:r w:rsidRPr="00C351E0">
          <w:rPr>
            <w:rStyle w:val="af0"/>
            <w:szCs w:val="28"/>
          </w:rPr>
          <w:t>/</w:t>
        </w:r>
        <w:proofErr w:type="spellStart"/>
        <w:r w:rsidRPr="00C351E0">
          <w:rPr>
            <w:rStyle w:val="af0"/>
            <w:szCs w:val="28"/>
            <w:lang w:val="en-US"/>
          </w:rPr>
          <w:t>kafedri</w:t>
        </w:r>
        <w:proofErr w:type="spellEnd"/>
        <w:r w:rsidRPr="00C351E0">
          <w:rPr>
            <w:rStyle w:val="af0"/>
            <w:szCs w:val="28"/>
          </w:rPr>
          <w:t>/</w:t>
        </w:r>
        <w:proofErr w:type="spellStart"/>
        <w:r w:rsidRPr="00C351E0">
          <w:rPr>
            <w:rStyle w:val="af0"/>
            <w:szCs w:val="28"/>
            <w:lang w:val="en-US"/>
          </w:rPr>
          <w:t>vm</w:t>
        </w:r>
        <w:proofErr w:type="spellEnd"/>
        <w:r w:rsidRPr="00C351E0">
          <w:rPr>
            <w:rStyle w:val="af0"/>
            <w:szCs w:val="28"/>
          </w:rPr>
          <w:t>/</w:t>
        </w:r>
        <w:r w:rsidRPr="00C351E0">
          <w:rPr>
            <w:rStyle w:val="af0"/>
            <w:szCs w:val="28"/>
            <w:lang w:val="en-US"/>
          </w:rPr>
          <w:t>menu</w:t>
        </w:r>
        <w:r w:rsidRPr="00C351E0">
          <w:rPr>
            <w:rStyle w:val="af0"/>
            <w:szCs w:val="28"/>
          </w:rPr>
          <w:t>-1193</w:t>
        </w:r>
      </w:hyperlink>
      <w:r w:rsidRPr="00C351E0">
        <w:rPr>
          <w:szCs w:val="28"/>
        </w:rPr>
        <w:t xml:space="preserve"> 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Пример варианта типового расчёта приведён ниже.</w:t>
      </w:r>
    </w:p>
    <w:p w:rsidR="00051969" w:rsidRPr="00C351E0" w:rsidRDefault="0080389F" w:rsidP="001554E5">
      <w:pPr>
        <w:pStyle w:val="af6"/>
        <w:spacing w:before="0" w:after="0" w:line="276" w:lineRule="auto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15095" cy="5937802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26" cy="593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E5" w:rsidRPr="00C351E0" w:rsidRDefault="001554E5" w:rsidP="001554E5">
      <w:pPr>
        <w:pStyle w:val="af6"/>
        <w:spacing w:before="0" w:after="0" w:line="276" w:lineRule="auto"/>
        <w:ind w:firstLine="0"/>
        <w:rPr>
          <w:szCs w:val="28"/>
        </w:rPr>
      </w:pPr>
    </w:p>
    <w:p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>Оценочные средства промежуточной аттестации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Фонд оценочных средств промежуточной аттестации, проводимой в форме экзамена или теста, включает</w:t>
      </w:r>
    </w:p>
    <w:p w:rsidR="001554E5" w:rsidRPr="00C351E0" w:rsidRDefault="001554E5" w:rsidP="001554E5">
      <w:pPr>
        <w:pStyle w:val="af6"/>
        <w:numPr>
          <w:ilvl w:val="0"/>
          <w:numId w:val="23"/>
        </w:numPr>
        <w:spacing w:before="0" w:after="0" w:line="276" w:lineRule="auto"/>
        <w:rPr>
          <w:szCs w:val="28"/>
        </w:rPr>
      </w:pPr>
      <w:r w:rsidRPr="00C351E0">
        <w:rPr>
          <w:szCs w:val="28"/>
        </w:rPr>
        <w:lastRenderedPageBreak/>
        <w:t>типовые теоретические вопросы;</w:t>
      </w:r>
    </w:p>
    <w:p w:rsidR="001554E5" w:rsidRPr="00C351E0" w:rsidRDefault="001554E5" w:rsidP="001554E5">
      <w:pPr>
        <w:pStyle w:val="af6"/>
        <w:numPr>
          <w:ilvl w:val="0"/>
          <w:numId w:val="23"/>
        </w:numPr>
        <w:spacing w:before="0" w:after="0" w:line="276" w:lineRule="auto"/>
        <w:rPr>
          <w:szCs w:val="28"/>
        </w:rPr>
      </w:pPr>
      <w:r w:rsidRPr="00C351E0">
        <w:rPr>
          <w:szCs w:val="28"/>
        </w:rPr>
        <w:t>дополнительные вопросы;</w:t>
      </w:r>
    </w:p>
    <w:p w:rsidR="001554E5" w:rsidRPr="00C351E0" w:rsidRDefault="001554E5" w:rsidP="001554E5">
      <w:pPr>
        <w:pStyle w:val="af6"/>
        <w:numPr>
          <w:ilvl w:val="0"/>
          <w:numId w:val="23"/>
        </w:numPr>
        <w:spacing w:before="0" w:after="0" w:line="276" w:lineRule="auto"/>
        <w:rPr>
          <w:szCs w:val="28"/>
        </w:rPr>
      </w:pPr>
      <w:r w:rsidRPr="00C351E0">
        <w:rPr>
          <w:szCs w:val="28"/>
        </w:rPr>
        <w:t>типовые практические задачи.</w:t>
      </w:r>
    </w:p>
    <w:p w:rsidR="001554E5" w:rsidRPr="00C351E0" w:rsidRDefault="001554E5" w:rsidP="001554E5">
      <w:pPr>
        <w:pStyle w:val="af6"/>
        <w:spacing w:before="0" w:after="0" w:line="276" w:lineRule="auto"/>
        <w:ind w:firstLine="426"/>
        <w:rPr>
          <w:szCs w:val="28"/>
        </w:rPr>
      </w:pPr>
      <w:r w:rsidRPr="00C351E0">
        <w:rPr>
          <w:szCs w:val="28"/>
        </w:rPr>
        <w:t>Оценочные средства приведены ниже для каждого из семестров обучения. Разрешается и иная формулировка вопроса или примера, без изменения его смысла или содержания, например, дробление, изменение условий или иное.</w:t>
      </w:r>
    </w:p>
    <w:p w:rsidR="001554E5" w:rsidRPr="001554E5" w:rsidRDefault="001554E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4C3622" w:rsidRPr="004C3622" w:rsidRDefault="004C3622" w:rsidP="004C3622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4C3622">
        <w:rPr>
          <w:b/>
          <w:szCs w:val="28"/>
        </w:rPr>
        <w:t xml:space="preserve">Примеры типовых теоретических вопросов </w:t>
      </w:r>
    </w:p>
    <w:p w:rsidR="004C3622" w:rsidRPr="00C351E0" w:rsidRDefault="004C3622" w:rsidP="004C3622">
      <w:pPr>
        <w:pStyle w:val="af6"/>
        <w:spacing w:before="0" w:after="0" w:line="276" w:lineRule="auto"/>
        <w:ind w:firstLine="0"/>
        <w:jc w:val="center"/>
        <w:rPr>
          <w:szCs w:val="28"/>
        </w:rPr>
      </w:pPr>
      <w:r w:rsidRPr="004C3622">
        <w:rPr>
          <w:b/>
          <w:szCs w:val="28"/>
        </w:rPr>
        <w:t>(уровень усвоения хорошо и отлично)</w:t>
      </w:r>
    </w:p>
    <w:p w:rsidR="004C3622" w:rsidRPr="004C3622" w:rsidRDefault="00051969" w:rsidP="004C36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C3622" w:rsidRPr="004C3622">
        <w:rPr>
          <w:rFonts w:ascii="Times New Roman" w:hAnsi="Times New Roman" w:cs="Times New Roman"/>
          <w:b/>
          <w:sz w:val="28"/>
          <w:szCs w:val="28"/>
        </w:rPr>
        <w:t xml:space="preserve"> семестр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Комплексные числа, действия с ними в алгебраической форме.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Модуль и аргумент комплексного числа. Тригонометрическая и показательная формы записи комплексного числа. Формула Эйлера.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Умножение и деление комплексных чисел в тригонометрической форме.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Формула Муавра. Корни из комплексных чисел.</w:t>
      </w:r>
    </w:p>
    <w:p w:rsidR="00B503BC" w:rsidRPr="00051969" w:rsidRDefault="00B503BC" w:rsidP="00051969">
      <w:pPr>
        <w:pStyle w:val="af5"/>
        <w:numPr>
          <w:ilvl w:val="0"/>
          <w:numId w:val="24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051969">
        <w:rPr>
          <w:rFonts w:ascii="Times New Roman" w:hAnsi="Times New Roman"/>
          <w:sz w:val="28"/>
          <w:szCs w:val="28"/>
        </w:rPr>
        <w:t>Последовательности комплексных чисел.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Расширенная комплексная плоскость. Кривая </w:t>
      </w:r>
      <w:proofErr w:type="spellStart"/>
      <w:r w:rsidRPr="00B503BC">
        <w:rPr>
          <w:rFonts w:ascii="Times New Roman" w:hAnsi="Times New Roman" w:cs="Times New Roman"/>
          <w:sz w:val="28"/>
          <w:szCs w:val="28"/>
        </w:rPr>
        <w:t>Жордана</w:t>
      </w:r>
      <w:proofErr w:type="spellEnd"/>
      <w:r w:rsidRPr="00B503BC">
        <w:rPr>
          <w:rFonts w:ascii="Times New Roman" w:hAnsi="Times New Roman" w:cs="Times New Roman"/>
          <w:sz w:val="28"/>
          <w:szCs w:val="28"/>
        </w:rPr>
        <w:t>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Понятие функции комплексного переменного. Непрерывность функции комплексного переменного.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Дифференцирование функции комплексного переменного. Условия Коши-Римана.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Геометрический смысл модуля и аргумента производной функции комплексного переменного.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Элементарные функции комплексного переменного.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Интегрирование функции комплексного переменного. Связь интеграла функции комплексного переменного по контуру с криволинейными интегралами функций действительного переменного.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Основная теоремы Коши для односвязной и многосвязной областей. Формула Ньютона-Лейбница.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Интеграл Коши и интеграл типа Коши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 Степенные ряды. Теорема Абеля.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Ряд Тейлора.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Ряд Лорана.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Изолированные особые точки, их классификация.</w:t>
      </w:r>
    </w:p>
    <w:p w:rsidR="00B503BC" w:rsidRPr="00B503BC" w:rsidRDefault="00B503BC" w:rsidP="00051969">
      <w:pPr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Вычеты, их вычисление. </w:t>
      </w:r>
    </w:p>
    <w:p w:rsidR="00051969" w:rsidRPr="00051969" w:rsidRDefault="00B503BC" w:rsidP="00051969">
      <w:pPr>
        <w:pStyle w:val="af5"/>
        <w:widowControl w:val="0"/>
        <w:numPr>
          <w:ilvl w:val="0"/>
          <w:numId w:val="24"/>
        </w:numPr>
        <w:suppressAutoHyphens/>
        <w:jc w:val="both"/>
        <w:rPr>
          <w:rFonts w:ascii="Times New Roman" w:hAnsi="Times New Roman" w:cstheme="minorBidi"/>
          <w:sz w:val="28"/>
          <w:szCs w:val="28"/>
        </w:rPr>
      </w:pPr>
      <w:r w:rsidRPr="00051969">
        <w:rPr>
          <w:rFonts w:ascii="Times New Roman" w:hAnsi="Times New Roman"/>
          <w:sz w:val="28"/>
          <w:szCs w:val="28"/>
        </w:rPr>
        <w:t>Бесконечно удалённые особые точки. Вычеты в бесконечно удалённой точке. Основная теорема о вычетах.</w:t>
      </w:r>
    </w:p>
    <w:p w:rsidR="00051969" w:rsidRDefault="00B503BC" w:rsidP="00051969">
      <w:pPr>
        <w:widowControl w:val="0"/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51969">
        <w:rPr>
          <w:rFonts w:ascii="Times New Roman" w:hAnsi="Times New Roman" w:cs="Times New Roman"/>
          <w:sz w:val="28"/>
          <w:szCs w:val="28"/>
        </w:rPr>
        <w:t>Приложения вычетов к вычислению интегралов.</w:t>
      </w:r>
      <w:r w:rsidR="00051969" w:rsidRPr="00051969">
        <w:rPr>
          <w:rFonts w:ascii="Times New Roman" w:hAnsi="Times New Roman"/>
          <w:sz w:val="28"/>
          <w:szCs w:val="28"/>
        </w:rPr>
        <w:t xml:space="preserve"> </w:t>
      </w:r>
    </w:p>
    <w:p w:rsidR="00051969" w:rsidRPr="00051969" w:rsidRDefault="00051969" w:rsidP="00051969">
      <w:pPr>
        <w:widowControl w:val="0"/>
        <w:numPr>
          <w:ilvl w:val="0"/>
          <w:numId w:val="24"/>
        </w:num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51969">
        <w:rPr>
          <w:rFonts w:ascii="Times New Roman" w:hAnsi="Times New Roman"/>
          <w:sz w:val="28"/>
          <w:szCs w:val="28"/>
        </w:rPr>
        <w:t>Преобразование Лапласа и его свойства.</w:t>
      </w:r>
    </w:p>
    <w:p w:rsidR="00051969" w:rsidRPr="00B503BC" w:rsidRDefault="00051969" w:rsidP="00051969">
      <w:pPr>
        <w:pStyle w:val="23"/>
        <w:widowControl w:val="0"/>
        <w:numPr>
          <w:ilvl w:val="0"/>
          <w:numId w:val="24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Таблица оригиналов и их изображений. </w:t>
      </w:r>
    </w:p>
    <w:p w:rsidR="00B503BC" w:rsidRPr="00B503BC" w:rsidRDefault="00B503BC" w:rsidP="00051969">
      <w:pPr>
        <w:suppressAutoHyphens/>
        <w:spacing w:after="0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051969" w:rsidRDefault="00051969" w:rsidP="00402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803" w:rsidRDefault="00402803" w:rsidP="00402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типовых теоретических вопросов</w:t>
      </w:r>
    </w:p>
    <w:p w:rsidR="00402803" w:rsidRPr="00402803" w:rsidRDefault="00402803" w:rsidP="00402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(уровень усвоения удовлетворительно)</w:t>
      </w:r>
    </w:p>
    <w:p w:rsidR="00402803" w:rsidRPr="00402803" w:rsidRDefault="00815171" w:rsidP="00402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02803" w:rsidRPr="00402803">
        <w:rPr>
          <w:rFonts w:ascii="Times New Roman" w:hAnsi="Times New Roman" w:cs="Times New Roman"/>
          <w:b/>
          <w:sz w:val="28"/>
          <w:szCs w:val="28"/>
        </w:rPr>
        <w:t xml:space="preserve"> семестр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Действительной частью комплексного числа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Коэффициентом при мнимой части комплексного числа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Сопряжённым к комплексному числу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число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умножения комплексных чисел в тригонометрической форме.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Муавра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деления комплексных чисел в тригонометрической форме.</w:t>
      </w:r>
    </w:p>
    <w:p w:rsidR="007779F3" w:rsidRPr="007779F3" w:rsidRDefault="007779F3" w:rsidP="00815171">
      <w:pPr>
        <w:pStyle w:val="23"/>
        <w:widowControl w:val="0"/>
        <w:numPr>
          <w:ilvl w:val="0"/>
          <w:numId w:val="28"/>
        </w:numPr>
        <w:suppressAutoHyphens/>
        <w:spacing w:line="276" w:lineRule="auto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Записать условия дифференцируемости функции комплексного переменного (условия Коши – Римана)</w:t>
      </w:r>
    </w:p>
    <w:p w:rsidR="007779F3" w:rsidRPr="007779F3" w:rsidRDefault="007779F3" w:rsidP="00815171">
      <w:pPr>
        <w:pStyle w:val="23"/>
        <w:widowControl w:val="0"/>
        <w:numPr>
          <w:ilvl w:val="0"/>
          <w:numId w:val="28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Понятие аналитической функции</w:t>
      </w:r>
    </w:p>
    <w:p w:rsidR="007779F3" w:rsidRPr="007779F3" w:rsidRDefault="007779F3" w:rsidP="00815171">
      <w:pPr>
        <w:pStyle w:val="23"/>
        <w:widowControl w:val="0"/>
        <w:numPr>
          <w:ilvl w:val="0"/>
          <w:numId w:val="28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Геометрическая интерпретация модуля и аргумента производной аналитической функции.</w:t>
      </w:r>
    </w:p>
    <w:p w:rsidR="007779F3" w:rsidRPr="007779F3" w:rsidRDefault="007779F3" w:rsidP="00815171">
      <w:pPr>
        <w:pStyle w:val="23"/>
        <w:widowControl w:val="0"/>
        <w:numPr>
          <w:ilvl w:val="0"/>
          <w:numId w:val="28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 xml:space="preserve">Интеграл Коши </w:t>
      </w:r>
    </w:p>
    <w:p w:rsidR="007779F3" w:rsidRPr="007779F3" w:rsidRDefault="007779F3" w:rsidP="00815171">
      <w:pPr>
        <w:pStyle w:val="23"/>
        <w:widowControl w:val="0"/>
        <w:numPr>
          <w:ilvl w:val="0"/>
          <w:numId w:val="28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Ряд Лорана, его область сходимости</w:t>
      </w:r>
    </w:p>
    <w:p w:rsidR="007779F3" w:rsidRPr="007779F3" w:rsidRDefault="007779F3" w:rsidP="00815171">
      <w:pPr>
        <w:pStyle w:val="23"/>
        <w:widowControl w:val="0"/>
        <w:numPr>
          <w:ilvl w:val="0"/>
          <w:numId w:val="28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Особые точки аналитической функции, классификация</w:t>
      </w:r>
    </w:p>
    <w:p w:rsidR="007779F3" w:rsidRPr="007779F3" w:rsidRDefault="007779F3" w:rsidP="00815171">
      <w:pPr>
        <w:pStyle w:val="23"/>
        <w:widowControl w:val="0"/>
        <w:numPr>
          <w:ilvl w:val="0"/>
          <w:numId w:val="28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Вычет аналитической функции</w:t>
      </w:r>
    </w:p>
    <w:p w:rsidR="007779F3" w:rsidRPr="007779F3" w:rsidRDefault="007779F3" w:rsidP="00815171">
      <w:pPr>
        <w:pStyle w:val="23"/>
        <w:widowControl w:val="0"/>
        <w:numPr>
          <w:ilvl w:val="0"/>
          <w:numId w:val="28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Вычисление вычета аналитической функции в полюсе</w:t>
      </w:r>
    </w:p>
    <w:p w:rsidR="00011529" w:rsidRDefault="00011529" w:rsidP="00011529">
      <w:pPr>
        <w:pStyle w:val="23"/>
        <w:widowControl w:val="0"/>
        <w:suppressAutoHyphens/>
        <w:spacing w:line="276" w:lineRule="auto"/>
        <w:ind w:left="644"/>
        <w:contextualSpacing/>
        <w:rPr>
          <w:sz w:val="28"/>
          <w:szCs w:val="28"/>
        </w:rPr>
      </w:pPr>
    </w:p>
    <w:p w:rsidR="00011529" w:rsidRPr="00C351E0" w:rsidRDefault="00011529" w:rsidP="00011529">
      <w:pPr>
        <w:pStyle w:val="af6"/>
        <w:spacing w:before="0" w:after="0" w:line="276" w:lineRule="auto"/>
        <w:ind w:firstLine="0"/>
        <w:jc w:val="center"/>
        <w:rPr>
          <w:szCs w:val="28"/>
        </w:rPr>
      </w:pPr>
      <w:r w:rsidRPr="00011529">
        <w:rPr>
          <w:b/>
          <w:szCs w:val="28"/>
        </w:rPr>
        <w:t>Примеры типовых задач (уровень усвоения удовлетворительно)</w:t>
      </w:r>
    </w:p>
    <w:p w:rsidR="00011529" w:rsidRPr="00011529" w:rsidRDefault="00815171" w:rsidP="000115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11529" w:rsidRPr="00011529">
        <w:rPr>
          <w:rFonts w:ascii="Times New Roman" w:hAnsi="Times New Roman" w:cs="Times New Roman"/>
          <w:b/>
          <w:sz w:val="28"/>
          <w:szCs w:val="28"/>
        </w:rPr>
        <w:t xml:space="preserve"> семестр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число </w:t>
      </w:r>
      <m:oMath>
        <m:r>
          <w:rPr>
            <w:rFonts w:ascii="Cambria Math" w:hAnsi="Cambria Math"/>
            <w:sz w:val="28"/>
            <w:szCs w:val="28"/>
          </w:rPr>
          <m:t>z=-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</w:rPr>
          <m:t>+3i</m:t>
        </m:r>
      </m:oMath>
      <w:r w:rsidRPr="00011529">
        <w:rPr>
          <w:rFonts w:ascii="Times New Roman" w:hAnsi="Times New Roman"/>
          <w:sz w:val="28"/>
          <w:szCs w:val="28"/>
        </w:rPr>
        <w:t xml:space="preserve"> в тригонометрической форме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в алгебраической форме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1-i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1+2i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2+i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3-i</m:t>
            </m:r>
          </m:den>
        </m:f>
      </m:oMath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Изобразить на комплексной плоскости множество точек, заданное условиями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z-i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≥2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Re z&lt;1</m:t>
                </m:r>
              </m:e>
            </m:eqArr>
          </m:e>
        </m:d>
      </m:oMath>
    </w:p>
    <w:p w:rsidR="00011529" w:rsidRPr="00011529" w:rsidRDefault="00011529" w:rsidP="00011529">
      <w:pPr>
        <w:pStyle w:val="af5"/>
        <w:numPr>
          <w:ilvl w:val="0"/>
          <w:numId w:val="3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по формуле Муавра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-i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</m:oMath>
    </w:p>
    <w:p w:rsidR="00011529" w:rsidRPr="00011529" w:rsidRDefault="00011529" w:rsidP="00011529">
      <w:pPr>
        <w:pStyle w:val="af5"/>
        <w:numPr>
          <w:ilvl w:val="0"/>
          <w:numId w:val="3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все корни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-2-2i</m:t>
            </m:r>
          </m:e>
        </m:rad>
      </m:oMath>
      <w:r w:rsidRPr="00011529">
        <w:rPr>
          <w:rFonts w:ascii="Times New Roman" w:hAnsi="Times New Roman"/>
          <w:sz w:val="28"/>
          <w:szCs w:val="28"/>
        </w:rPr>
        <w:t xml:space="preserve"> и изобразить их на комплексной плоскости.</w:t>
      </w:r>
    </w:p>
    <w:p w:rsidR="00011529" w:rsidRPr="00011529" w:rsidRDefault="00011529" w:rsidP="00011529">
      <w:pPr>
        <w:pStyle w:val="af5"/>
        <w:numPr>
          <w:ilvl w:val="0"/>
          <w:numId w:val="3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+27=0</m:t>
        </m:r>
      </m:oMath>
      <w:r w:rsidRPr="00011529">
        <w:rPr>
          <w:rFonts w:ascii="Times New Roman" w:hAnsi="Times New Roman"/>
          <w:sz w:val="28"/>
          <w:szCs w:val="28"/>
        </w:rPr>
        <w:t xml:space="preserve"> в комплексных числах.</w:t>
      </w:r>
    </w:p>
    <w:p w:rsidR="003B307C" w:rsidRPr="00C351E0" w:rsidRDefault="003B307C" w:rsidP="00A82145">
      <w:pPr>
        <w:pStyle w:val="23"/>
        <w:widowControl w:val="0"/>
        <w:numPr>
          <w:ilvl w:val="0"/>
          <w:numId w:val="32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Восстановить аналитическую функцию </w:t>
      </w:r>
      <m:oMath>
        <m:r>
          <w:rPr>
            <w:rFonts w:ascii="Cambria Math" w:hAnsi="Cambria Math"/>
            <w:sz w:val="28"/>
            <w:szCs w:val="28"/>
          </w:rPr>
          <m:t>f(z)</m:t>
        </m:r>
      </m:oMath>
      <w:r w:rsidRPr="00C351E0">
        <w:rPr>
          <w:sz w:val="28"/>
          <w:szCs w:val="28"/>
        </w:rPr>
        <w:t xml:space="preserve"> по её известной действительной части </w:t>
      </w:r>
      <m:oMath>
        <m:r>
          <w:rPr>
            <w:rFonts w:ascii="Cambria Math" w:hAnsi="Cambria Math"/>
            <w:sz w:val="28"/>
            <w:szCs w:val="28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-2y</m:t>
        </m:r>
      </m:oMath>
    </w:p>
    <w:p w:rsidR="003B307C" w:rsidRPr="00C351E0" w:rsidRDefault="003B307C" w:rsidP="00A82145">
      <w:pPr>
        <w:pStyle w:val="23"/>
        <w:widowControl w:val="0"/>
        <w:numPr>
          <w:ilvl w:val="0"/>
          <w:numId w:val="32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контурный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acc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C351E0">
        <w:rPr>
          <w:sz w:val="28"/>
          <w:szCs w:val="28"/>
        </w:rPr>
        <w:t xml:space="preserve">, где контур интегрирования </w:t>
      </w:r>
      <m:oMath>
        <m:r>
          <w:rPr>
            <w:rFonts w:ascii="Cambria Math" w:hAnsi="Cambria Math"/>
            <w:sz w:val="28"/>
            <w:szCs w:val="28"/>
          </w:rPr>
          <m:t>l</m:t>
        </m:r>
      </m:oMath>
      <w:r w:rsidRPr="00C351E0">
        <w:rPr>
          <w:sz w:val="28"/>
          <w:szCs w:val="28"/>
        </w:rPr>
        <w:t xml:space="preserve"> отрезок, соединяющий точки комплексной плоскости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=1-i</m:t>
        </m:r>
      </m:oMath>
      <w:r w:rsidRPr="00C351E0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=2+3i</m:t>
        </m:r>
      </m:oMath>
    </w:p>
    <w:p w:rsidR="003B307C" w:rsidRPr="00C351E0" w:rsidRDefault="003B307C" w:rsidP="00A82145">
      <w:pPr>
        <w:pStyle w:val="23"/>
        <w:widowControl w:val="0"/>
        <w:numPr>
          <w:ilvl w:val="0"/>
          <w:numId w:val="32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lastRenderedPageBreak/>
        <w:t xml:space="preserve">Вычислить интеграл </w:t>
      </w:r>
      <m:oMath>
        <m:nary>
          <m:naryPr>
            <m:chr m:val="∮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=9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dz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z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-3-4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</m:oMath>
    </w:p>
    <w:p w:rsidR="003B307C" w:rsidRPr="00C351E0" w:rsidRDefault="003B307C" w:rsidP="00A82145">
      <w:pPr>
        <w:pStyle w:val="23"/>
        <w:widowControl w:val="0"/>
        <w:numPr>
          <w:ilvl w:val="0"/>
          <w:numId w:val="32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область сходимости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=-∞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z-i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+∞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z-i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</m:e>
        </m:nary>
      </m:oMath>
    </w:p>
    <w:p w:rsidR="003B307C" w:rsidRPr="00C351E0" w:rsidRDefault="003B307C" w:rsidP="00A82145">
      <w:pPr>
        <w:pStyle w:val="23"/>
        <w:widowControl w:val="0"/>
        <w:numPr>
          <w:ilvl w:val="0"/>
          <w:numId w:val="32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особые точки аналитической функции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+i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C351E0">
        <w:rPr>
          <w:sz w:val="28"/>
          <w:szCs w:val="28"/>
        </w:rPr>
        <w:t xml:space="preserve"> и определить их тип</w:t>
      </w:r>
    </w:p>
    <w:p w:rsidR="003B307C" w:rsidRPr="00C351E0" w:rsidRDefault="003B307C" w:rsidP="00A82145">
      <w:pPr>
        <w:pStyle w:val="23"/>
        <w:widowControl w:val="0"/>
        <w:numPr>
          <w:ilvl w:val="0"/>
          <w:numId w:val="32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Res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z=0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func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func>
      </m:oMath>
      <w:r w:rsidRPr="00C351E0">
        <w:rPr>
          <w:sz w:val="28"/>
          <w:szCs w:val="28"/>
        </w:rPr>
        <w:t>.</w:t>
      </w:r>
    </w:p>
    <w:p w:rsidR="003B307C" w:rsidRPr="00C351E0" w:rsidRDefault="003B307C" w:rsidP="00A82145">
      <w:pPr>
        <w:pStyle w:val="23"/>
        <w:widowControl w:val="0"/>
        <w:numPr>
          <w:ilvl w:val="0"/>
          <w:numId w:val="32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вычета функции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-i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</m:oMath>
      <w:r w:rsidRPr="00C351E0">
        <w:rPr>
          <w:sz w:val="28"/>
          <w:szCs w:val="28"/>
        </w:rPr>
        <w:t xml:space="preserve"> во всех её особых точках.</w:t>
      </w:r>
    </w:p>
    <w:p w:rsidR="003B307C" w:rsidRPr="00C351E0" w:rsidRDefault="003B307C" w:rsidP="003B307C">
      <w:pPr>
        <w:pStyle w:val="23"/>
        <w:widowControl w:val="0"/>
        <w:spacing w:line="276" w:lineRule="auto"/>
        <w:ind w:left="720"/>
        <w:contextualSpacing/>
        <w:rPr>
          <w:sz w:val="28"/>
          <w:szCs w:val="28"/>
        </w:rPr>
      </w:pPr>
    </w:p>
    <w:p w:rsidR="003B307C" w:rsidRPr="003B307C" w:rsidRDefault="003B307C" w:rsidP="003B307C">
      <w:pPr>
        <w:pStyle w:val="12"/>
        <w:shd w:val="clear" w:color="auto" w:fill="auto"/>
        <w:tabs>
          <w:tab w:val="left" w:pos="1244"/>
        </w:tabs>
        <w:spacing w:line="276" w:lineRule="auto"/>
        <w:ind w:left="284"/>
        <w:jc w:val="left"/>
        <w:rPr>
          <w:b/>
          <w:sz w:val="28"/>
          <w:szCs w:val="28"/>
        </w:rPr>
      </w:pPr>
      <w:r w:rsidRPr="003B307C">
        <w:rPr>
          <w:b/>
          <w:sz w:val="28"/>
          <w:szCs w:val="28"/>
        </w:rPr>
        <w:t>Варианты тестовых заданий в дистанционных учебных курсах</w:t>
      </w:r>
    </w:p>
    <w:p w:rsidR="003B307C" w:rsidRPr="003B307C" w:rsidRDefault="003B307C" w:rsidP="003B307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B307C">
        <w:rPr>
          <w:rFonts w:ascii="Times New Roman" w:hAnsi="Times New Roman" w:cs="Times New Roman"/>
          <w:sz w:val="28"/>
          <w:szCs w:val="28"/>
        </w:rPr>
        <w:t>Текущий контроль знаний студентов в может проводится в виде компьютерного тестирования по различным модулям (темам) программы.</w:t>
      </w:r>
    </w:p>
    <w:p w:rsidR="003B307C" w:rsidRPr="003B307C" w:rsidRDefault="003B307C" w:rsidP="003B307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B307C">
        <w:rPr>
          <w:rFonts w:ascii="Times New Roman" w:hAnsi="Times New Roman" w:cs="Times New Roman"/>
          <w:sz w:val="28"/>
          <w:szCs w:val="28"/>
        </w:rPr>
        <w:t xml:space="preserve">Компьютерные тесты представлены в дистанционных учебных курсах на базе системы управления обучением </w:t>
      </w:r>
      <w:proofErr w:type="spellStart"/>
      <w:r w:rsidRPr="003B307C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3B307C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3B307C">
          <w:rPr>
            <w:rStyle w:val="af0"/>
            <w:rFonts w:ascii="Times New Roman" w:hAnsi="Times New Roman"/>
            <w:sz w:val="28"/>
            <w:szCs w:val="28"/>
          </w:rPr>
          <w:t>http://cdo.rsreu.ru/</w:t>
        </w:r>
      </w:hyperlink>
    </w:p>
    <w:p w:rsidR="003B307C" w:rsidRPr="003B307C" w:rsidRDefault="003B307C" w:rsidP="003B307C">
      <w:pPr>
        <w:pStyle w:val="af5"/>
        <w:spacing w:line="276" w:lineRule="auto"/>
        <w:ind w:left="360"/>
        <w:rPr>
          <w:rFonts w:ascii="Times New Roman" w:hAnsi="Times New Roman"/>
          <w:sz w:val="28"/>
          <w:szCs w:val="28"/>
        </w:rPr>
      </w:pPr>
      <w:r w:rsidRPr="003B307C">
        <w:rPr>
          <w:rFonts w:ascii="Times New Roman" w:hAnsi="Times New Roman"/>
          <w:sz w:val="28"/>
          <w:szCs w:val="28"/>
        </w:rPr>
        <w:t>Доступ к курсам предоставляется по паролю из внутренней информационной системы организации и из глобальной сети Интернет.</w:t>
      </w:r>
    </w:p>
    <w:p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Часть 1»</w:t>
      </w:r>
      <w:r w:rsidRPr="000F6BBD">
        <w:rPr>
          <w:rFonts w:ascii="Times New Roman" w:hAnsi="Times New Roman" w:cs="Times New Roman"/>
          <w:sz w:val="28"/>
          <w:szCs w:val="28"/>
        </w:rPr>
        <w:t xml:space="preserve"> [Электронный ресурс]: Система дистанционного обучения РГРТУ: – Режим доступа: </w:t>
      </w:r>
      <w:r w:rsidRPr="000F6BBD">
        <w:rPr>
          <w:sz w:val="28"/>
          <w:szCs w:val="28"/>
        </w:rPr>
        <w:t xml:space="preserve">» </w:t>
      </w:r>
      <w:hyperlink r:id="rId12" w:history="1">
        <w:r w:rsidRPr="000F6BBD">
          <w:rPr>
            <w:rStyle w:val="af0"/>
            <w:sz w:val="28"/>
            <w:szCs w:val="28"/>
          </w:rPr>
          <w:t>http://cdo.rsreu.ru/course/view.php?id=798</w:t>
        </w:r>
      </w:hyperlink>
    </w:p>
    <w:p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sz w:val="28"/>
          <w:szCs w:val="28"/>
        </w:rPr>
        <w:t xml:space="preserve">Получено положительное экспертное заключение № 3 от 29.09.11, свидетельство о регистрации </w:t>
      </w:r>
      <w:proofErr w:type="spellStart"/>
      <w:r w:rsidRPr="000F6BBD">
        <w:rPr>
          <w:rFonts w:ascii="Times New Roman" w:hAnsi="Times New Roman" w:cs="Times New Roman"/>
          <w:sz w:val="28"/>
          <w:szCs w:val="28"/>
        </w:rPr>
        <w:t>ОФЭРНиО</w:t>
      </w:r>
      <w:proofErr w:type="spellEnd"/>
      <w:r w:rsidRPr="000F6BBD">
        <w:rPr>
          <w:rFonts w:ascii="Times New Roman" w:hAnsi="Times New Roman" w:cs="Times New Roman"/>
          <w:sz w:val="28"/>
          <w:szCs w:val="28"/>
        </w:rPr>
        <w:t xml:space="preserve"> № 18312 от 15.05.2012.</w:t>
      </w:r>
    </w:p>
    <w:p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Часть 3:</w:t>
      </w:r>
      <w:r w:rsidRPr="000F6BBD">
        <w:rPr>
          <w:rFonts w:ascii="Times New Roman" w:hAnsi="Times New Roman" w:cs="Times New Roman"/>
          <w:sz w:val="28"/>
          <w:szCs w:val="28"/>
        </w:rPr>
        <w:t xml:space="preserve"> Числовые и функциональные ряды; кратные, криволинейные и поверхностные интегралы; теория поля; теория функций комплексного переменного» [Электронный ресурс]: Система дистанционного обучения РГРТУ: – Режим доступа: </w:t>
      </w:r>
      <w:hyperlink r:id="rId13" w:history="1">
        <w:r w:rsidR="009655E6" w:rsidRPr="009655E6">
          <w:rPr>
            <w:rStyle w:val="af0"/>
            <w:sz w:val="28"/>
            <w:szCs w:val="28"/>
          </w:rPr>
          <w:t>http://cdo.rsreu.ru/course/view.php?id=1049</w:t>
        </w:r>
      </w:hyperlink>
    </w:p>
    <w:p w:rsidR="000F6BBD" w:rsidRPr="000F6BBD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BD">
        <w:rPr>
          <w:rFonts w:ascii="Times New Roman" w:hAnsi="Times New Roman" w:cs="Times New Roman"/>
          <w:sz w:val="28"/>
          <w:szCs w:val="28"/>
        </w:rPr>
        <w:t xml:space="preserve">Получено положительное экспертное заключение № 32 от 02.07.12, свидетельство о регистрации </w:t>
      </w:r>
      <w:proofErr w:type="spellStart"/>
      <w:r w:rsidRPr="000F6BBD">
        <w:rPr>
          <w:rFonts w:ascii="Times New Roman" w:hAnsi="Times New Roman" w:cs="Times New Roman"/>
          <w:sz w:val="28"/>
          <w:szCs w:val="28"/>
        </w:rPr>
        <w:t>ОФЭРНиО</w:t>
      </w:r>
      <w:proofErr w:type="spellEnd"/>
      <w:r w:rsidRPr="000F6BBD">
        <w:rPr>
          <w:rFonts w:ascii="Times New Roman" w:hAnsi="Times New Roman" w:cs="Times New Roman"/>
          <w:sz w:val="28"/>
          <w:szCs w:val="28"/>
        </w:rPr>
        <w:t xml:space="preserve"> № 19043 от 27.03.2013.</w:t>
      </w:r>
    </w:p>
    <w:p w:rsidR="000F6BBD" w:rsidRPr="00C46FB2" w:rsidRDefault="000F6BBD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35DE" w:rsidRPr="00C46FB2" w:rsidRDefault="002335DE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При создании тематических тестов по математике использовались следующие типы вопросов: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1) множественный выбор – необходимо выбрать один или несколько верный ответов среди предложенных,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2) числовой ответ – необходимо впечатать числовой ответ с клавиатуры,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3) на соответствие – ответ на каждый из вопросов нужно выбрать из предложенного списка,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4) краткий ответ – необходимо впечатать одно или несколько «слов» (это могут быть как собственно слова, так и наборы определенных символов),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5) вычисляемый – необходимо ввести числовой ответ с клавиатуры.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lastRenderedPageBreak/>
        <w:t>Примеры тестовых заданий представлены ниже.</w:t>
      </w:r>
    </w:p>
    <w:p w:rsidR="009655E6" w:rsidRPr="009655E6" w:rsidRDefault="009655E6" w:rsidP="009655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55E6" w:rsidRDefault="002335DE" w:rsidP="009655E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12287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12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DE" w:rsidRPr="002335DE" w:rsidRDefault="002335DE" w:rsidP="009655E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655E6" w:rsidRPr="009655E6" w:rsidRDefault="002335DE" w:rsidP="009655E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1990999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Внутри каждой учебной темы сформирован обширный банк разнообразных вопросов, которые разбиты на категории. Каждая категория содержит однотипные задачи, объединенные одним учебным вопросом, например, вычисление частных производных, решение ЛОДУ 2 порядка и т.д. Тест формируется на основе выбора случайного вопроса из каждой указанной категории.</w:t>
      </w:r>
    </w:p>
    <w:p w:rsidR="009655E6" w:rsidRDefault="009655E6" w:rsidP="009655E6">
      <w:pPr>
        <w:pStyle w:val="12"/>
        <w:shd w:val="clear" w:color="auto" w:fill="auto"/>
        <w:spacing w:line="276" w:lineRule="auto"/>
        <w:jc w:val="center"/>
        <w:rPr>
          <w:b/>
          <w:sz w:val="28"/>
          <w:szCs w:val="28"/>
        </w:rPr>
      </w:pPr>
    </w:p>
    <w:p w:rsidR="009655E6" w:rsidRPr="009655E6" w:rsidRDefault="009655E6" w:rsidP="009655E6">
      <w:pPr>
        <w:pStyle w:val="12"/>
        <w:shd w:val="clear" w:color="auto" w:fill="auto"/>
        <w:spacing w:line="276" w:lineRule="auto"/>
        <w:jc w:val="center"/>
        <w:rPr>
          <w:b/>
          <w:sz w:val="28"/>
          <w:szCs w:val="28"/>
        </w:rPr>
      </w:pPr>
      <w:r w:rsidRPr="009655E6">
        <w:rPr>
          <w:b/>
          <w:sz w:val="28"/>
          <w:szCs w:val="28"/>
        </w:rPr>
        <w:t>Задачи для проверки остаточных знаний</w:t>
      </w:r>
    </w:p>
    <w:p w:rsidR="009655E6" w:rsidRPr="009655E6" w:rsidRDefault="009655E6" w:rsidP="009655E6">
      <w:pPr>
        <w:pStyle w:val="12"/>
        <w:shd w:val="clear" w:color="auto" w:fill="auto"/>
        <w:spacing w:line="276" w:lineRule="auto"/>
        <w:ind w:firstLine="709"/>
        <w:rPr>
          <w:sz w:val="28"/>
          <w:szCs w:val="28"/>
        </w:rPr>
      </w:pPr>
      <w:r w:rsidRPr="009655E6">
        <w:rPr>
          <w:sz w:val="28"/>
          <w:szCs w:val="28"/>
        </w:rPr>
        <w:t xml:space="preserve">При проверке остаточных знаний студентам разрешается использовать конспекты лекций и справочную литературу. </w:t>
      </w:r>
    </w:p>
    <w:p w:rsidR="009655E6" w:rsidRPr="009655E6" w:rsidRDefault="009655E6" w:rsidP="009655E6">
      <w:pPr>
        <w:pStyle w:val="12"/>
        <w:shd w:val="clear" w:color="auto" w:fill="auto"/>
        <w:spacing w:line="276" w:lineRule="auto"/>
        <w:ind w:firstLine="709"/>
        <w:jc w:val="center"/>
        <w:rPr>
          <w:b/>
          <w:sz w:val="28"/>
          <w:szCs w:val="28"/>
        </w:rPr>
      </w:pPr>
      <w:r w:rsidRPr="009655E6">
        <w:rPr>
          <w:b/>
          <w:sz w:val="28"/>
          <w:szCs w:val="28"/>
        </w:rPr>
        <w:t>Примеры типовых задач для проверки остаточных знаний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9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21pt" o:ole="">
            <v:imagedata r:id="rId16" o:title=""/>
          </v:shape>
          <o:OLEObject Type="Embed" ProgID="Equation.3" ShapeID="_x0000_i1025" DrawAspect="Content" ObjectID="_1756028112" r:id="rId17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 множестве комплексных чисел решить уравнение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1620" w:dyaOrig="320">
          <v:shape id="_x0000_i1026" type="#_x0000_t75" style="width:81pt;height:15.75pt" o:ole="">
            <v:imagedata r:id="rId18" o:title=""/>
          </v:shape>
          <o:OLEObject Type="Embed" ProgID="Equation.DSMT4" ShapeID="_x0000_i1026" DrawAspect="Content" ObjectID="_1756028113" r:id="rId19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Пусть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020" w:dyaOrig="360">
          <v:shape id="_x0000_i1027" type="#_x0000_t75" style="width:51.75pt;height:18.75pt" o:ole="">
            <v:imagedata r:id="rId20" o:title=""/>
          </v:shape>
          <o:OLEObject Type="Embed" ProgID="Equation.DSMT4" ShapeID="_x0000_i1027" DrawAspect="Content" ObjectID="_1756028114" r:id="rId21"/>
        </w:object>
      </w:r>
      <w:r w:rsidRPr="009655E6">
        <w:rPr>
          <w:rFonts w:ascii="Times New Roman" w:hAnsi="Times New Roman"/>
          <w:sz w:val="28"/>
          <w:szCs w:val="28"/>
        </w:rPr>
        <w:t xml:space="preserve">. Найти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900" w:dyaOrig="320">
          <v:shape id="_x0000_i1028" type="#_x0000_t75" style="width:45pt;height:15.75pt" o:ole="">
            <v:imagedata r:id="rId22" o:title=""/>
          </v:shape>
          <o:OLEObject Type="Embed" ProgID="Equation.DSMT4" ShapeID="_x0000_i1028" DrawAspect="Content" ObjectID="_1756028115" r:id="rId23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900" w:dyaOrig="400">
          <v:shape id="_x0000_i1029" type="#_x0000_t75" style="width:45pt;height:19.5pt" o:ole="">
            <v:imagedata r:id="rId24" o:title=""/>
          </v:shape>
          <o:OLEObject Type="Embed" ProgID="Equation.DSMT4" ShapeID="_x0000_i1029" DrawAspect="Content" ObjectID="_1756028116" r:id="rId25"/>
        </w:objec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6"/>
          <w:sz w:val="28"/>
          <w:szCs w:val="28"/>
        </w:rPr>
        <w:object w:dxaOrig="1460" w:dyaOrig="780">
          <v:shape id="_x0000_i1030" type="#_x0000_t75" style="width:72.75pt;height:38.25pt" o:ole="">
            <v:imagedata r:id="rId26" o:title=""/>
          </v:shape>
          <o:OLEObject Type="Embed" ProgID="Equation.DSMT4" ShapeID="_x0000_i1030" DrawAspect="Content" ObjectID="_1756028117" r:id="rId27"/>
        </w:objec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6"/>
          <w:sz w:val="28"/>
          <w:szCs w:val="28"/>
        </w:rPr>
        <w:object w:dxaOrig="1780" w:dyaOrig="780">
          <v:shape id="_x0000_i1031" type="#_x0000_t75" style="width:88.5pt;height:38.25pt" o:ole="">
            <v:imagedata r:id="rId28" o:title=""/>
          </v:shape>
          <o:OLEObject Type="Embed" ProgID="Equation.DSMT4" ShapeID="_x0000_i1031" DrawAspect="Content" ObjectID="_1756028118" r:id="rId29"/>
        </w:object>
      </w:r>
      <w:r w:rsidRPr="009655E6">
        <w:rPr>
          <w:rFonts w:ascii="Times New Roman" w:hAnsi="Times New Roman"/>
          <w:sz w:val="28"/>
          <w:szCs w:val="28"/>
        </w:rPr>
        <w:t xml:space="preserve"> с помощью вычетов.</w:t>
      </w:r>
    </w:p>
    <w:p w:rsidR="009655E6" w:rsidRPr="009655E6" w:rsidRDefault="009655E6" w:rsidP="009655E6">
      <w:pPr>
        <w:pStyle w:val="af5"/>
        <w:shd w:val="clear" w:color="auto" w:fill="FFFFFF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655E6" w:rsidRPr="009655E6" w:rsidRDefault="009655E6" w:rsidP="009655E6">
      <w:pPr>
        <w:pStyle w:val="a3"/>
        <w:widowControl w:val="0"/>
        <w:spacing w:line="276" w:lineRule="auto"/>
        <w:jc w:val="left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Составила</w:t>
      </w:r>
    </w:p>
    <w:p w:rsidR="00A82145" w:rsidRDefault="00A82145" w:rsidP="00A82145">
      <w:pPr>
        <w:widowControl w:val="0"/>
        <w:spacing w:line="216" w:lineRule="auto"/>
        <w:rPr>
          <w:sz w:val="28"/>
          <w:szCs w:val="28"/>
        </w:rPr>
      </w:pPr>
      <w:r w:rsidRPr="002C7DA9">
        <w:rPr>
          <w:rFonts w:ascii="Times New Roman" w:hAnsi="Times New Roman" w:cs="Times New Roman"/>
          <w:sz w:val="28"/>
          <w:szCs w:val="28"/>
        </w:rPr>
        <w:t>к.ф.-м.н., доцент каф. ВМ</w:t>
      </w:r>
      <w:r w:rsidRPr="002C7DA9">
        <w:rPr>
          <w:rFonts w:ascii="Times New Roman" w:hAnsi="Times New Roman" w:cs="Times New Roman"/>
          <w:sz w:val="28"/>
          <w:szCs w:val="28"/>
        </w:rPr>
        <w:tab/>
        <w:t>_____________________  (</w:t>
      </w:r>
      <w:proofErr w:type="spellStart"/>
      <w:r w:rsidR="0093495F">
        <w:rPr>
          <w:rFonts w:ascii="Times New Roman" w:hAnsi="Times New Roman" w:cs="Times New Roman"/>
          <w:sz w:val="28"/>
          <w:szCs w:val="28"/>
        </w:rPr>
        <w:t>Сюсюкалов</w:t>
      </w:r>
      <w:proofErr w:type="spellEnd"/>
      <w:r w:rsidR="0093495F">
        <w:rPr>
          <w:rFonts w:ascii="Times New Roman" w:hAnsi="Times New Roman" w:cs="Times New Roman"/>
          <w:sz w:val="28"/>
          <w:szCs w:val="28"/>
        </w:rPr>
        <w:t xml:space="preserve"> А.И</w:t>
      </w:r>
      <w:r w:rsidRPr="002C7DA9">
        <w:rPr>
          <w:rFonts w:ascii="Times New Roman" w:hAnsi="Times New Roman" w:cs="Times New Roman"/>
          <w:sz w:val="28"/>
          <w:szCs w:val="28"/>
        </w:rPr>
        <w:t>.)</w:t>
      </w:r>
    </w:p>
    <w:p w:rsidR="009655E6" w:rsidRPr="009655E6" w:rsidRDefault="009655E6" w:rsidP="009655E6">
      <w:pPr>
        <w:pStyle w:val="a3"/>
        <w:widowControl w:val="0"/>
        <w:tabs>
          <w:tab w:val="left" w:pos="6663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ab/>
      </w:r>
    </w:p>
    <w:p w:rsidR="009655E6" w:rsidRPr="009655E6" w:rsidRDefault="009655E6" w:rsidP="009655E6">
      <w:pPr>
        <w:pStyle w:val="a3"/>
        <w:widowControl w:val="0"/>
        <w:spacing w:line="276" w:lineRule="auto"/>
        <w:rPr>
          <w:rFonts w:ascii="Times New Roman" w:hAnsi="Times New Roman"/>
          <w:sz w:val="28"/>
          <w:szCs w:val="28"/>
        </w:rPr>
      </w:pPr>
    </w:p>
    <w:p w:rsidR="009655E6" w:rsidRPr="009655E6" w:rsidRDefault="009655E6" w:rsidP="009655E6">
      <w:pPr>
        <w:pStyle w:val="a3"/>
        <w:widowControl w:val="0"/>
        <w:tabs>
          <w:tab w:val="right" w:pos="9638"/>
        </w:tabs>
        <w:spacing w:line="276" w:lineRule="auto"/>
        <w:rPr>
          <w:rFonts w:ascii="Times New Roman" w:hAnsi="Times New Roman"/>
          <w:sz w:val="28"/>
          <w:szCs w:val="28"/>
        </w:rPr>
      </w:pPr>
    </w:p>
    <w:p w:rsidR="009655E6" w:rsidRPr="009655E6" w:rsidRDefault="009655E6" w:rsidP="009655E6">
      <w:pPr>
        <w:pStyle w:val="a3"/>
        <w:widowControl w:val="0"/>
        <w:tabs>
          <w:tab w:val="right" w:pos="9638"/>
        </w:tabs>
        <w:spacing w:line="276" w:lineRule="auto"/>
        <w:jc w:val="left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Заведующий кафедрой ВМ</w:t>
      </w:r>
    </w:p>
    <w:p w:rsidR="009655E6" w:rsidRPr="009655E6" w:rsidRDefault="009655E6" w:rsidP="009655E6">
      <w:pPr>
        <w:pStyle w:val="a3"/>
        <w:widowControl w:val="0"/>
        <w:tabs>
          <w:tab w:val="left" w:pos="6817"/>
        </w:tabs>
        <w:spacing w:line="276" w:lineRule="auto"/>
        <w:jc w:val="left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к.ф.-м.н., доцент</w:t>
      </w:r>
      <w:r w:rsidRPr="009655E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9655E6">
        <w:rPr>
          <w:rFonts w:ascii="Times New Roman" w:hAnsi="Times New Roman"/>
          <w:sz w:val="28"/>
          <w:szCs w:val="28"/>
        </w:rPr>
        <w:t>К.В.Бухенский</w:t>
      </w:r>
      <w:proofErr w:type="spellEnd"/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529" w:rsidRPr="009655E6" w:rsidRDefault="00011529" w:rsidP="00011529">
      <w:pPr>
        <w:pStyle w:val="23"/>
        <w:widowControl w:val="0"/>
        <w:suppressAutoHyphens/>
        <w:spacing w:line="276" w:lineRule="auto"/>
        <w:contextualSpacing/>
        <w:rPr>
          <w:sz w:val="28"/>
          <w:szCs w:val="28"/>
        </w:rPr>
      </w:pPr>
    </w:p>
    <w:p w:rsidR="007779F3" w:rsidRPr="00E54D28" w:rsidRDefault="007779F3" w:rsidP="007779F3">
      <w:pPr>
        <w:pStyle w:val="af5"/>
        <w:widowControl w:val="0"/>
        <w:suppressAutoHyphens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54E5" w:rsidRPr="007779F3" w:rsidRDefault="001554E5" w:rsidP="003F76A5">
      <w:pPr>
        <w:spacing w:after="0" w:line="216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554E5" w:rsidRPr="001554E5" w:rsidRDefault="001554E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sectPr w:rsidR="001554E5" w:rsidRPr="001554E5" w:rsidSect="00FA63BC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A9D628D2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1" w15:restartNumberingAfterBreak="0">
    <w:nsid w:val="00000023"/>
    <w:multiLevelType w:val="multilevel"/>
    <w:tmpl w:val="0000002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13C7709"/>
    <w:multiLevelType w:val="multilevel"/>
    <w:tmpl w:val="C292D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1455" w:hanging="375"/>
      </w:pPr>
      <w:rPr>
        <w:color w:val="00000A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color w:val="00000A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color w:val="00000A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color w:val="00000A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color w:val="00000A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color w:val="00000A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color w:val="00000A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color w:val="00000A"/>
      </w:rPr>
    </w:lvl>
  </w:abstractNum>
  <w:abstractNum w:abstractNumId="3" w15:restartNumberingAfterBreak="0">
    <w:nsid w:val="08734F1A"/>
    <w:multiLevelType w:val="multilevel"/>
    <w:tmpl w:val="85D6C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4" w15:restartNumberingAfterBreak="0">
    <w:nsid w:val="0FEF06EB"/>
    <w:multiLevelType w:val="multilevel"/>
    <w:tmpl w:val="41640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5" w15:restartNumberingAfterBreak="0">
    <w:nsid w:val="10205D6F"/>
    <w:multiLevelType w:val="hybridMultilevel"/>
    <w:tmpl w:val="87F6892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7B93790"/>
    <w:multiLevelType w:val="hybridMultilevel"/>
    <w:tmpl w:val="C158DF7A"/>
    <w:lvl w:ilvl="0" w:tplc="CAD83ABC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B0F32CF"/>
    <w:multiLevelType w:val="hybridMultilevel"/>
    <w:tmpl w:val="C5E687E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10731FB"/>
    <w:multiLevelType w:val="multilevel"/>
    <w:tmpl w:val="5582E0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auto"/>
      </w:rPr>
    </w:lvl>
  </w:abstractNum>
  <w:abstractNum w:abstractNumId="9" w15:restartNumberingAfterBreak="0">
    <w:nsid w:val="210F7728"/>
    <w:multiLevelType w:val="hybridMultilevel"/>
    <w:tmpl w:val="7AAE09C4"/>
    <w:lvl w:ilvl="0" w:tplc="8CCCEC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0" w15:restartNumberingAfterBreak="0">
    <w:nsid w:val="217073FA"/>
    <w:multiLevelType w:val="hybridMultilevel"/>
    <w:tmpl w:val="3FE212B8"/>
    <w:lvl w:ilvl="0" w:tplc="88D61E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601894"/>
    <w:multiLevelType w:val="hybridMultilevel"/>
    <w:tmpl w:val="28824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156CBD"/>
    <w:multiLevelType w:val="multilevel"/>
    <w:tmpl w:val="AE0EC64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A7767"/>
    <w:multiLevelType w:val="multilevel"/>
    <w:tmpl w:val="9724D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2BE7027"/>
    <w:multiLevelType w:val="hybridMultilevel"/>
    <w:tmpl w:val="B4129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A1608B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3B5601A"/>
    <w:multiLevelType w:val="hybridMultilevel"/>
    <w:tmpl w:val="1808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61A53C7"/>
    <w:multiLevelType w:val="multilevel"/>
    <w:tmpl w:val="A50C2C2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70208A6"/>
    <w:multiLevelType w:val="hybridMultilevel"/>
    <w:tmpl w:val="A19ED8BC"/>
    <w:lvl w:ilvl="0" w:tplc="8CCCE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9" w15:restartNumberingAfterBreak="0">
    <w:nsid w:val="382D6689"/>
    <w:multiLevelType w:val="multilevel"/>
    <w:tmpl w:val="C422C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EA0713"/>
    <w:multiLevelType w:val="multilevel"/>
    <w:tmpl w:val="24705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DC0D2B"/>
    <w:multiLevelType w:val="hybridMultilevel"/>
    <w:tmpl w:val="977C118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BCB6ABB"/>
    <w:multiLevelType w:val="singleLevel"/>
    <w:tmpl w:val="CDF826B2"/>
    <w:lvl w:ilvl="0">
      <w:start w:val="1"/>
      <w:numFmt w:val="upperRoman"/>
      <w:pStyle w:val="6"/>
      <w:lvlText w:val="%1."/>
      <w:lvlJc w:val="left"/>
      <w:pPr>
        <w:tabs>
          <w:tab w:val="num" w:pos="2475"/>
        </w:tabs>
        <w:ind w:left="2475" w:hanging="720"/>
      </w:pPr>
      <w:rPr>
        <w:rFonts w:cs="Times New Roman" w:hint="default"/>
      </w:rPr>
    </w:lvl>
  </w:abstractNum>
  <w:abstractNum w:abstractNumId="23" w15:restartNumberingAfterBreak="0">
    <w:nsid w:val="4EDD359D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11857B8"/>
    <w:multiLevelType w:val="hybridMultilevel"/>
    <w:tmpl w:val="FAA41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30CDA"/>
    <w:multiLevelType w:val="hybridMultilevel"/>
    <w:tmpl w:val="635A06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38E2B6F"/>
    <w:multiLevelType w:val="hybridMultilevel"/>
    <w:tmpl w:val="DE40F6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370DB1"/>
    <w:multiLevelType w:val="hybridMultilevel"/>
    <w:tmpl w:val="08725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3A4D31"/>
    <w:multiLevelType w:val="hybridMultilevel"/>
    <w:tmpl w:val="30F4743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F4B0B1E"/>
    <w:multiLevelType w:val="hybridMultilevel"/>
    <w:tmpl w:val="76143F0C"/>
    <w:lvl w:ilvl="0" w:tplc="D5A830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6205316A"/>
    <w:multiLevelType w:val="hybridMultilevel"/>
    <w:tmpl w:val="CCCE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4FF4CF0"/>
    <w:multiLevelType w:val="hybridMultilevel"/>
    <w:tmpl w:val="8F9A9E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65E84338"/>
    <w:multiLevelType w:val="hybridMultilevel"/>
    <w:tmpl w:val="D87A705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AE63CF0"/>
    <w:multiLevelType w:val="hybridMultilevel"/>
    <w:tmpl w:val="6DDAA1D0"/>
    <w:lvl w:ilvl="0" w:tplc="3EEAE8F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BD308E"/>
    <w:multiLevelType w:val="hybridMultilevel"/>
    <w:tmpl w:val="AF7A5728"/>
    <w:lvl w:ilvl="0" w:tplc="DD6C330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2"/>
  </w:num>
  <w:num w:numId="2">
    <w:abstractNumId w:val="27"/>
  </w:num>
  <w:num w:numId="3">
    <w:abstractNumId w:val="33"/>
  </w:num>
  <w:num w:numId="4">
    <w:abstractNumId w:val="11"/>
  </w:num>
  <w:num w:numId="5">
    <w:abstractNumId w:val="10"/>
  </w:num>
  <w:num w:numId="6">
    <w:abstractNumId w:val="18"/>
  </w:num>
  <w:num w:numId="7">
    <w:abstractNumId w:val="29"/>
  </w:num>
  <w:num w:numId="8">
    <w:abstractNumId w:val="21"/>
  </w:num>
  <w:num w:numId="9">
    <w:abstractNumId w:val="26"/>
  </w:num>
  <w:num w:numId="10">
    <w:abstractNumId w:val="28"/>
  </w:num>
  <w:num w:numId="11">
    <w:abstractNumId w:val="25"/>
  </w:num>
  <w:num w:numId="12">
    <w:abstractNumId w:val="32"/>
  </w:num>
  <w:num w:numId="13">
    <w:abstractNumId w:val="5"/>
  </w:num>
  <w:num w:numId="14">
    <w:abstractNumId w:val="0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31"/>
  </w:num>
  <w:num w:numId="18">
    <w:abstractNumId w:val="34"/>
  </w:num>
  <w:num w:numId="19">
    <w:abstractNumId w:val="9"/>
  </w:num>
  <w:num w:numId="20">
    <w:abstractNumId w:val="30"/>
  </w:num>
  <w:num w:numId="21">
    <w:abstractNumId w:val="16"/>
  </w:num>
  <w:num w:numId="22">
    <w:abstractNumId w:val="14"/>
  </w:num>
  <w:num w:numId="23">
    <w:abstractNumId w:val="7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17"/>
  </w:num>
  <w:num w:numId="27">
    <w:abstractNumId w:val="4"/>
  </w:num>
  <w:num w:numId="28">
    <w:abstractNumId w:val="12"/>
  </w:num>
  <w:num w:numId="29">
    <w:abstractNumId w:val="19"/>
  </w:num>
  <w:num w:numId="30">
    <w:abstractNumId w:val="20"/>
  </w:num>
  <w:num w:numId="31">
    <w:abstractNumId w:val="2"/>
  </w:num>
  <w:num w:numId="32">
    <w:abstractNumId w:val="15"/>
  </w:num>
  <w:num w:numId="33">
    <w:abstractNumId w:val="23"/>
  </w:num>
  <w:num w:numId="34">
    <w:abstractNumId w:val="6"/>
  </w:num>
  <w:num w:numId="35">
    <w:abstractNumId w:val="8"/>
  </w:num>
  <w:num w:numId="36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3BC"/>
    <w:rsid w:val="00011529"/>
    <w:rsid w:val="00051969"/>
    <w:rsid w:val="000D335A"/>
    <w:rsid w:val="000F6BBD"/>
    <w:rsid w:val="001554E5"/>
    <w:rsid w:val="0019514A"/>
    <w:rsid w:val="001F5039"/>
    <w:rsid w:val="002335DE"/>
    <w:rsid w:val="00244938"/>
    <w:rsid w:val="002D2BDF"/>
    <w:rsid w:val="003819A3"/>
    <w:rsid w:val="00387A68"/>
    <w:rsid w:val="003B307C"/>
    <w:rsid w:val="003F76A5"/>
    <w:rsid w:val="00402803"/>
    <w:rsid w:val="00420207"/>
    <w:rsid w:val="004C3622"/>
    <w:rsid w:val="007779F3"/>
    <w:rsid w:val="007D2712"/>
    <w:rsid w:val="0080389F"/>
    <w:rsid w:val="00815171"/>
    <w:rsid w:val="00826A08"/>
    <w:rsid w:val="008653F5"/>
    <w:rsid w:val="0093495F"/>
    <w:rsid w:val="009655E6"/>
    <w:rsid w:val="00A82145"/>
    <w:rsid w:val="00A95D33"/>
    <w:rsid w:val="00B503BC"/>
    <w:rsid w:val="00C46FB2"/>
    <w:rsid w:val="00C774F2"/>
    <w:rsid w:val="00E54D28"/>
    <w:rsid w:val="00EC2918"/>
    <w:rsid w:val="00F92CFD"/>
    <w:rsid w:val="00FA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4BE51224-BA33-4F8E-A0DD-53FBC5CFF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A63BC"/>
    <w:pPr>
      <w:keepNext/>
      <w:spacing w:after="0" w:line="240" w:lineRule="auto"/>
      <w:jc w:val="center"/>
      <w:outlineLvl w:val="0"/>
    </w:pPr>
    <w:rPr>
      <w:rFonts w:ascii="Courier New" w:eastAsia="Times New Roman" w:hAnsi="Courier New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A63B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A63BC"/>
    <w:pPr>
      <w:keepNext/>
      <w:spacing w:after="0" w:line="240" w:lineRule="auto"/>
      <w:jc w:val="both"/>
      <w:outlineLvl w:val="2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A63BC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FA63B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A63BC"/>
    <w:pPr>
      <w:keepNext/>
      <w:numPr>
        <w:numId w:val="1"/>
      </w:numPr>
      <w:tabs>
        <w:tab w:val="num" w:pos="0"/>
      </w:tabs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A63BC"/>
    <w:pPr>
      <w:keepNext/>
      <w:spacing w:after="0" w:line="240" w:lineRule="auto"/>
      <w:ind w:firstLine="360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A63BC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A63BC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63BC"/>
    <w:rPr>
      <w:rFonts w:ascii="Courier New" w:eastAsia="Times New Roman" w:hAnsi="Courier New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A63BC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A63BC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A63B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A63BC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FA63BC"/>
    <w:pPr>
      <w:spacing w:after="0" w:line="240" w:lineRule="auto"/>
      <w:jc w:val="center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FA63B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character" w:styleId="a7">
    <w:name w:val="page number"/>
    <w:semiHidden/>
    <w:rsid w:val="00FA63BC"/>
    <w:rPr>
      <w:rFonts w:cs="Times New Roman"/>
    </w:rPr>
  </w:style>
  <w:style w:type="paragraph" w:styleId="a8">
    <w:name w:val="footer"/>
    <w:basedOn w:val="a"/>
    <w:link w:val="a9"/>
    <w:semiHidden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semiHidden/>
    <w:rsid w:val="00FA63B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semiHidden/>
    <w:rsid w:val="00FA63BC"/>
    <w:pPr>
      <w:suppressAutoHyphens/>
      <w:autoSpaceDE w:val="0"/>
      <w:autoSpaceDN w:val="0"/>
      <w:adjustRightInd w:val="0"/>
      <w:spacing w:after="0" w:line="240" w:lineRule="auto"/>
      <w:ind w:right="46" w:firstLine="567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FA63BC"/>
    <w:rPr>
      <w:rFonts w:ascii="Arial" w:eastAsia="Times New Roman" w:hAnsi="Arial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FA63BC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3"/>
    <w:basedOn w:val="a"/>
    <w:link w:val="34"/>
    <w:semiHidden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semiHidden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Title"/>
    <w:basedOn w:val="a"/>
    <w:link w:val="ad"/>
    <w:qFormat/>
    <w:rsid w:val="00FA63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d">
    <w:name w:val="Название Знак"/>
    <w:basedOn w:val="a0"/>
    <w:link w:val="ac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Balloon Text"/>
    <w:basedOn w:val="a"/>
    <w:link w:val="af"/>
    <w:semiHidden/>
    <w:rsid w:val="00FA63B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FA63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styleId="af0">
    <w:name w:val="Hyperlink"/>
    <w:uiPriority w:val="99"/>
    <w:rsid w:val="00FA63BC"/>
    <w:rPr>
      <w:rFonts w:cs="Times New Roman"/>
      <w:color w:val="0000FF"/>
      <w:u w:val="single"/>
    </w:rPr>
  </w:style>
  <w:style w:type="table" w:styleId="af1">
    <w:name w:val="Table Grid"/>
    <w:basedOn w:val="a1"/>
    <w:rsid w:val="00FA63B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rsid w:val="00FA63BC"/>
    <w:pPr>
      <w:spacing w:before="280" w:after="280" w:line="240" w:lineRule="auto"/>
    </w:pPr>
    <w:rPr>
      <w:rFonts w:ascii="Times New Roman" w:eastAsia="Times New Roman" w:hAnsi="Times New Roman" w:cs="MS Sans Serif"/>
      <w:sz w:val="24"/>
      <w:szCs w:val="24"/>
      <w:lang w:eastAsia="ar-SA"/>
    </w:rPr>
  </w:style>
  <w:style w:type="paragraph" w:customStyle="1" w:styleId="Default">
    <w:name w:val="Default"/>
    <w:rsid w:val="00FA63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3">
    <w:name w:val="Подпись к таблице_"/>
    <w:link w:val="af4"/>
    <w:uiPriority w:val="99"/>
    <w:locked/>
    <w:rsid w:val="00FA63BC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af4">
    <w:name w:val="Подпись к таблице"/>
    <w:basedOn w:val="a"/>
    <w:link w:val="af3"/>
    <w:uiPriority w:val="99"/>
    <w:rsid w:val="00FA63BC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</w:rPr>
  </w:style>
  <w:style w:type="character" w:customStyle="1" w:styleId="25">
    <w:name w:val="Заголовок №2_"/>
    <w:link w:val="26"/>
    <w:locked/>
    <w:rsid w:val="00FA63B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Заголовок №2"/>
    <w:basedOn w:val="a"/>
    <w:link w:val="25"/>
    <w:rsid w:val="00FA63BC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styleId="af5">
    <w:name w:val="List Paragraph"/>
    <w:basedOn w:val="a"/>
    <w:uiPriority w:val="34"/>
    <w:qFormat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paragraph" w:customStyle="1" w:styleId="af6">
    <w:name w:val="Абзац"/>
    <w:basedOn w:val="a"/>
    <w:qFormat/>
    <w:rsid w:val="00FA63BC"/>
    <w:pPr>
      <w:suppressAutoHyphens/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7">
    <w:name w:val="Основной текст (2)_"/>
    <w:basedOn w:val="a0"/>
    <w:uiPriority w:val="99"/>
    <w:rsid w:val="001554E5"/>
    <w:rPr>
      <w:rFonts w:ascii="Times New Roman" w:hAnsi="Times New Roman" w:cs="Times New Roman"/>
      <w:u w:val="none"/>
    </w:rPr>
  </w:style>
  <w:style w:type="paragraph" w:customStyle="1" w:styleId="12">
    <w:name w:val="Основной текст1"/>
    <w:basedOn w:val="a"/>
    <w:link w:val="af7"/>
    <w:rsid w:val="00B503BC"/>
    <w:pPr>
      <w:shd w:val="clear" w:color="auto" w:fill="FFFFFF"/>
      <w:suppressAutoHyphens/>
      <w:spacing w:after="0" w:line="475" w:lineRule="exact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f7">
    <w:name w:val="Основной текст_"/>
    <w:link w:val="12"/>
    <w:locked/>
    <w:rsid w:val="003B307C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character" w:styleId="af8">
    <w:name w:val="FollowedHyperlink"/>
    <w:basedOn w:val="a0"/>
    <w:uiPriority w:val="99"/>
    <w:semiHidden/>
    <w:unhideWhenUsed/>
    <w:rsid w:val="000F6BBD"/>
    <w:rPr>
      <w:color w:val="800080" w:themeColor="followedHyperlink"/>
      <w:u w:val="single"/>
    </w:rPr>
  </w:style>
  <w:style w:type="paragraph" w:customStyle="1" w:styleId="WW-Default">
    <w:name w:val="WW-Default"/>
    <w:rsid w:val="00387A68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cdo.rsreu.ru/course/view.php?id=1049" TargetMode="Externa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hyperlink" Target="http://rsreu.ru/component/docman/doc_download/1158-4-yj-semestr-zadachi" TargetMode="External"/><Relationship Id="rId12" Type="http://schemas.openxmlformats.org/officeDocument/2006/relationships/hyperlink" Target="http://cdo.rsreu.ru/course/view.php?id=798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hyperlink" Target="http://rsreu.ru/component/docman/doc_download/1157-3-j-semestr-zadachi" TargetMode="External"/><Relationship Id="rId11" Type="http://schemas.openxmlformats.org/officeDocument/2006/relationships/hyperlink" Target="http://cdo.rsreu.ru/" TargetMode="External"/><Relationship Id="rId24" Type="http://schemas.openxmlformats.org/officeDocument/2006/relationships/image" Target="media/image9.wmf"/><Relationship Id="rId5" Type="http://schemas.openxmlformats.org/officeDocument/2006/relationships/hyperlink" Target="http://rsreu.ru/component/docman/doc_download/1155-1-j-semestr-zadachi" TargetMode="External"/><Relationship Id="rId15" Type="http://schemas.openxmlformats.org/officeDocument/2006/relationships/image" Target="media/image4.emf"/><Relationship Id="rId23" Type="http://schemas.openxmlformats.org/officeDocument/2006/relationships/oleObject" Target="embeddings/oleObject4.bin"/><Relationship Id="rId28" Type="http://schemas.openxmlformats.org/officeDocument/2006/relationships/image" Target="media/image11.wmf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sreu.ru/faculties/faitu/kafedri/vm/menu-1193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8.wmf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2411</Words>
  <Characters>13748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sotr</cp:lastModifiedBy>
  <cp:revision>2</cp:revision>
  <dcterms:created xsi:type="dcterms:W3CDTF">2023-09-12T09:49:00Z</dcterms:created>
  <dcterms:modified xsi:type="dcterms:W3CDTF">2023-09-12T09:49:00Z</dcterms:modified>
</cp:coreProperties>
</file>