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efault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ФОС по дисциплине </w:t>
      </w:r>
    </w:p>
    <w:p>
      <w:pPr>
        <w:pStyle w:val="Default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«Теоретические основы химической технологии природных энергоносителей и углеродных материалов»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/>
          <w:b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/>
          <w:b/>
          <w:sz w:val="24"/>
        </w:rPr>
        <w:t>ПРОМЕЖУТОЧНЫЙ КОНТРОЛЬ. ЭКЗАМЕН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  <w:t>Формой промежуточной аттестац</w:t>
      </w:r>
      <w:r>
        <w:rPr>
          <w:rFonts w:cs="Times New Roman"/>
          <w:sz w:val="24"/>
          <w:shd w:fill="auto" w:val="clear"/>
        </w:rPr>
        <w:t xml:space="preserve">ии в </w:t>
      </w:r>
      <w:r>
        <w:rPr>
          <w:rFonts w:cs="Times New Roman"/>
          <w:sz w:val="24"/>
          <w:shd w:fill="auto" w:val="clear"/>
        </w:rPr>
        <w:t>5</w:t>
      </w:r>
      <w:r>
        <w:rPr>
          <w:rFonts w:cs="Times New Roman"/>
          <w:sz w:val="24"/>
          <w:shd w:fill="auto" w:val="clear"/>
        </w:rPr>
        <w:t xml:space="preserve"> семестр</w:t>
      </w:r>
      <w:r>
        <w:rPr>
          <w:rFonts w:cs="Times New Roman"/>
          <w:sz w:val="24"/>
          <w:shd w:fill="auto" w:val="clear"/>
        </w:rPr>
        <w:t>е являет</w:t>
      </w:r>
      <w:r>
        <w:rPr>
          <w:rFonts w:cs="Times New Roman"/>
          <w:sz w:val="24"/>
        </w:rPr>
        <w:t>ся экзамен. В билет включается 2 вопроса.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  <w:t>Пример билета при проведении промежуточной аттестации в форме экзамена: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</w:r>
    </w:p>
    <w:tbl>
      <w:tblPr>
        <w:tblW w:w="935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75"/>
        <w:gridCol w:w="6238"/>
        <w:gridCol w:w="2042"/>
      </w:tblGrid>
      <w:tr>
        <w:trPr>
          <w:trHeight w:val="1069" w:hRule="atLeast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rPr/>
            </w:pPr>
            <w:r>
              <w:rPr/>
              <w:t>РГРТУ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rPr>
                <w:rFonts w:eastAsia="Calibri"/>
                <w:bCs w:val="false"/>
                <w:szCs w:val="26"/>
                <w:lang w:eastAsia="en-US"/>
              </w:rPr>
            </w:pPr>
            <w:r>
              <w:rPr>
                <w:rFonts w:eastAsia="Calibri"/>
                <w:bCs w:val="false"/>
                <w:szCs w:val="26"/>
                <w:lang w:eastAsia="en-US"/>
              </w:rPr>
              <w:t>Экзаменационный билет № 1</w:t>
            </w:r>
          </w:p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sz w:val="24"/>
                <w:szCs w:val="26"/>
              </w:rPr>
            </w:pPr>
            <w:r>
              <w:rPr>
                <w:rFonts w:eastAsia="Calibri" w:cs="Times New Roman"/>
                <w:sz w:val="24"/>
                <w:szCs w:val="26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sz w:val="24"/>
                <w:szCs w:val="26"/>
              </w:rPr>
            </w:pPr>
            <w:r>
              <w:rPr>
                <w:rFonts w:eastAsia="Calibri" w:cs="Times New Roman"/>
                <w:sz w:val="24"/>
                <w:szCs w:val="26"/>
              </w:rPr>
              <w:t>Кафедра ХТ</w:t>
            </w:r>
          </w:p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sz w:val="24"/>
                <w:szCs w:val="26"/>
              </w:rPr>
            </w:pPr>
            <w:r>
              <w:rPr>
                <w:rFonts w:eastAsia="Calibri" w:cs="Times New Roman"/>
                <w:sz w:val="24"/>
                <w:szCs w:val="26"/>
              </w:rPr>
              <w:t>Дисциплина «Теоретические основы химической технологии природных энергоносителей и углеродных материалов»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sz w:val="24"/>
                <w:szCs w:val="26"/>
              </w:rPr>
            </w:pPr>
            <w:r>
              <w:rPr>
                <w:rFonts w:eastAsia="Calibri" w:cs="Times New Roman"/>
                <w:sz w:val="24"/>
                <w:szCs w:val="26"/>
              </w:rPr>
              <w:t>Направление 18.03.01 –</w:t>
            </w:r>
            <w:r>
              <w:rPr>
                <w:rFonts w:eastAsia="Calibri" w:cs="Times New Roman"/>
                <w:sz w:val="24"/>
                <w:szCs w:val="26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6"/>
              </w:rPr>
              <w:t>Химическая технология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4"/>
                <w:szCs w:val="26"/>
              </w:rPr>
            </w:pPr>
            <w:r>
              <w:rPr>
                <w:rFonts w:eastAsia="Calibri" w:cs="Times New Roman"/>
                <w:sz w:val="24"/>
                <w:szCs w:val="26"/>
              </w:rPr>
              <w:t>Утверждаю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4"/>
                <w:szCs w:val="26"/>
              </w:rPr>
            </w:pPr>
            <w:r>
              <w:rPr>
                <w:rFonts w:eastAsia="Calibri" w:cs="Times New Roman"/>
                <w:sz w:val="24"/>
                <w:szCs w:val="26"/>
              </w:rPr>
              <w:t>Зав. кафедрой ХТ</w:t>
              <w:br/>
              <w:t>______________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4"/>
                <w:szCs w:val="26"/>
              </w:rPr>
            </w:pPr>
            <w:r>
              <w:rPr>
                <w:rFonts w:eastAsia="Calibri" w:cs="Times New Roman"/>
                <w:sz w:val="24"/>
                <w:szCs w:val="26"/>
              </w:rPr>
              <w:t>Коваленко В.В.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6"/>
              </w:rPr>
            </w:pPr>
            <w:r>
              <w:rPr>
                <w:rFonts w:eastAsia="Calibri" w:cs="Times New Roman"/>
                <w:sz w:val="24"/>
                <w:szCs w:val="26"/>
              </w:rPr>
              <w:t>«__» _____ 20__</w:t>
            </w:r>
          </w:p>
        </w:tc>
      </w:tr>
      <w:tr>
        <w:trPr>
          <w:trHeight w:val="1821" w:hRule="atLeast"/>
          <w:cantSplit w:val="true"/>
        </w:trPr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sz w:val="24"/>
                <w:szCs w:val="26"/>
              </w:rPr>
              <w:t>Конфигурация и стабильность свободных радикалов.</w:t>
              <w:tab/>
              <w:br/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sz w:val="24"/>
                <w:szCs w:val="26"/>
              </w:rPr>
              <w:t>Кинетика кислотного катализа. Общий кислотный катализ.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/>
          <w:b/>
          <w:sz w:val="24"/>
        </w:rPr>
        <w:t>ВОПРОСЫ К ЭКЗАМЕНУ</w:t>
      </w:r>
    </w:p>
    <w:p>
      <w:pPr>
        <w:pStyle w:val="ListParagraph1"/>
        <w:numPr>
          <w:ilvl w:val="0"/>
          <w:numId w:val="5"/>
        </w:numPr>
        <w:rPr/>
      </w:pPr>
      <w:r>
        <w:rPr/>
        <w:t>Конфигурация и стабильность свободных радикалов</w:t>
      </w:r>
    </w:p>
    <w:p>
      <w:pPr>
        <w:pStyle w:val="ListParagraph1"/>
        <w:numPr>
          <w:ilvl w:val="0"/>
          <w:numId w:val="5"/>
        </w:numPr>
        <w:rPr/>
      </w:pPr>
      <w:r>
        <w:rPr/>
        <w:t>Образование свободных радикалов</w:t>
      </w:r>
    </w:p>
    <w:p>
      <w:pPr>
        <w:pStyle w:val="ListParagraph1"/>
        <w:numPr>
          <w:ilvl w:val="0"/>
          <w:numId w:val="5"/>
        </w:numPr>
        <w:rPr/>
      </w:pPr>
      <w:r>
        <w:rPr/>
        <w:t>Элементарные реакции свободных радикалов</w:t>
      </w:r>
    </w:p>
    <w:p>
      <w:pPr>
        <w:pStyle w:val="ListParagraph1"/>
        <w:numPr>
          <w:ilvl w:val="0"/>
          <w:numId w:val="5"/>
        </w:numPr>
        <w:rPr/>
      </w:pPr>
      <w:r>
        <w:rPr/>
        <w:t>Стадии радикально-цепной реакции</w:t>
      </w:r>
    </w:p>
    <w:p>
      <w:pPr>
        <w:pStyle w:val="ListParagraph1"/>
        <w:numPr>
          <w:ilvl w:val="0"/>
          <w:numId w:val="5"/>
        </w:numPr>
        <w:rPr/>
      </w:pPr>
      <w:r>
        <w:rPr/>
        <w:t>Кинетика неразветвленных радикально-цепных реакций.</w:t>
      </w:r>
    </w:p>
    <w:p>
      <w:pPr>
        <w:pStyle w:val="ListParagraph1"/>
        <w:numPr>
          <w:ilvl w:val="0"/>
          <w:numId w:val="5"/>
        </w:numPr>
        <w:rPr/>
      </w:pPr>
      <w:r>
        <w:rPr/>
        <w:t>Кинетика вырожденно-разветвленных цепных реакций</w:t>
      </w:r>
    </w:p>
    <w:p>
      <w:pPr>
        <w:pStyle w:val="ListParagraph1"/>
        <w:numPr>
          <w:ilvl w:val="0"/>
          <w:numId w:val="5"/>
        </w:numPr>
        <w:rPr/>
      </w:pPr>
      <w:r>
        <w:rPr/>
        <w:t>Кинетика разветвленных цепных реакций. Цепной и тепловой взрыв (воспламенение).</w:t>
      </w:r>
    </w:p>
    <w:p>
      <w:pPr>
        <w:pStyle w:val="ListParagraph1"/>
        <w:numPr>
          <w:ilvl w:val="0"/>
          <w:numId w:val="5"/>
        </w:numPr>
        <w:rPr/>
      </w:pPr>
      <w:r>
        <w:rPr/>
        <w:t>Термический крекинг и пиролиз углеводородов: насыщенные углеводороды.</w:t>
      </w:r>
    </w:p>
    <w:p>
      <w:pPr>
        <w:pStyle w:val="ListParagraph1"/>
        <w:numPr>
          <w:ilvl w:val="0"/>
          <w:numId w:val="5"/>
        </w:numPr>
        <w:rPr/>
      </w:pPr>
      <w:r>
        <w:rPr/>
        <w:t>Термический крекинг и пиролиз углеводородов: циклоалканы</w:t>
      </w:r>
    </w:p>
    <w:p>
      <w:pPr>
        <w:pStyle w:val="ListParagraph1"/>
        <w:numPr>
          <w:ilvl w:val="0"/>
          <w:numId w:val="5"/>
        </w:numPr>
        <w:rPr/>
      </w:pPr>
      <w:r>
        <w:rPr/>
        <w:t>Термический крекинг и пиролиз углеводородов: олефиновые углеводороды</w:t>
      </w:r>
    </w:p>
    <w:p>
      <w:pPr>
        <w:pStyle w:val="ListParagraph1"/>
        <w:numPr>
          <w:ilvl w:val="0"/>
          <w:numId w:val="5"/>
        </w:numPr>
        <w:rPr/>
      </w:pPr>
      <w:r>
        <w:rPr/>
        <w:t>Термический крекинг и пиролиз углеводородов: ароматические углеводороды.</w:t>
      </w:r>
    </w:p>
    <w:p>
      <w:pPr>
        <w:pStyle w:val="ListParagraph1"/>
        <w:numPr>
          <w:ilvl w:val="0"/>
          <w:numId w:val="5"/>
        </w:numPr>
        <w:rPr/>
      </w:pPr>
      <w:r>
        <w:rPr/>
        <w:t xml:space="preserve">Хлорирование парафиновых углеводородов. </w:t>
      </w:r>
    </w:p>
    <w:p>
      <w:pPr>
        <w:pStyle w:val="ListParagraph1"/>
        <w:numPr>
          <w:ilvl w:val="0"/>
          <w:numId w:val="5"/>
        </w:numPr>
        <w:rPr/>
      </w:pPr>
      <w:r>
        <w:rPr/>
        <w:t>Хлорирование олефиновых углеводородов</w:t>
      </w:r>
    </w:p>
    <w:p>
      <w:pPr>
        <w:pStyle w:val="ListParagraph1"/>
        <w:numPr>
          <w:ilvl w:val="0"/>
          <w:numId w:val="5"/>
        </w:numPr>
        <w:rPr/>
      </w:pPr>
      <w:r>
        <w:rPr/>
        <w:t>Хлорирование ароматических углеводородов</w:t>
      </w:r>
    </w:p>
    <w:p>
      <w:pPr>
        <w:pStyle w:val="ListParagraph1"/>
        <w:numPr>
          <w:ilvl w:val="0"/>
          <w:numId w:val="5"/>
        </w:numPr>
        <w:rPr/>
      </w:pPr>
      <w:r>
        <w:rPr/>
        <w:t>Сульфохлорирование парафиновых углеводородов</w:t>
      </w:r>
    </w:p>
    <w:p>
      <w:pPr>
        <w:pStyle w:val="ListParagraph1"/>
        <w:numPr>
          <w:ilvl w:val="0"/>
          <w:numId w:val="5"/>
        </w:numPr>
        <w:rPr/>
      </w:pPr>
      <w:r>
        <w:rPr/>
        <w:t>Окисление углеводородов в моногидропероксиды молекулярным кислородом</w:t>
      </w:r>
    </w:p>
    <w:p>
      <w:pPr>
        <w:pStyle w:val="ListParagraph1"/>
        <w:numPr>
          <w:ilvl w:val="0"/>
          <w:numId w:val="5"/>
        </w:numPr>
        <w:rPr/>
      </w:pPr>
      <w:r>
        <w:rPr/>
        <w:t xml:space="preserve">Конфигурация и стабилизация карбкатионов. </w:t>
      </w:r>
    </w:p>
    <w:p>
      <w:pPr>
        <w:pStyle w:val="ListParagraph1"/>
        <w:numPr>
          <w:ilvl w:val="0"/>
          <w:numId w:val="5"/>
        </w:numPr>
        <w:rPr/>
      </w:pPr>
      <w:r>
        <w:rPr/>
        <w:t>Образование карбкатионов</w:t>
      </w:r>
    </w:p>
    <w:p>
      <w:pPr>
        <w:pStyle w:val="ListParagraph1"/>
        <w:numPr>
          <w:ilvl w:val="0"/>
          <w:numId w:val="5"/>
        </w:numPr>
        <w:rPr/>
      </w:pPr>
      <w:r>
        <w:rPr/>
        <w:t>Химические свойства карбкатионов</w:t>
      </w:r>
    </w:p>
    <w:p>
      <w:pPr>
        <w:pStyle w:val="ListParagraph1"/>
        <w:numPr>
          <w:ilvl w:val="0"/>
          <w:numId w:val="5"/>
        </w:numPr>
        <w:rPr/>
      </w:pPr>
      <w:r>
        <w:rPr/>
        <w:t>Конфигурация и стабилизация карбанионов</w:t>
      </w:r>
    </w:p>
    <w:p>
      <w:pPr>
        <w:pStyle w:val="ListParagraph1"/>
        <w:numPr>
          <w:ilvl w:val="0"/>
          <w:numId w:val="5"/>
        </w:numPr>
        <w:rPr/>
      </w:pPr>
      <w:r>
        <w:rPr/>
        <w:t>Образование карбанионов</w:t>
      </w:r>
    </w:p>
    <w:p>
      <w:pPr>
        <w:pStyle w:val="ListParagraph1"/>
        <w:numPr>
          <w:ilvl w:val="0"/>
          <w:numId w:val="5"/>
        </w:numPr>
        <w:rPr/>
      </w:pPr>
      <w:r>
        <w:rPr/>
        <w:t>Химические свойства карбанионов</w:t>
      </w:r>
    </w:p>
    <w:p>
      <w:pPr>
        <w:pStyle w:val="ListParagraph1"/>
        <w:numPr>
          <w:ilvl w:val="0"/>
          <w:numId w:val="5"/>
        </w:numPr>
        <w:rPr/>
      </w:pPr>
      <w:r>
        <w:rPr/>
        <w:t>Кислотный катализ протонными кислотами (кислотами Бренстеда)</w:t>
      </w:r>
    </w:p>
    <w:p>
      <w:pPr>
        <w:pStyle w:val="ListParagraph1"/>
        <w:numPr>
          <w:ilvl w:val="0"/>
          <w:numId w:val="5"/>
        </w:numPr>
        <w:rPr/>
      </w:pPr>
      <w:r>
        <w:rPr/>
        <w:t>Кинетика кислотного катализа. Специфический кислотный катализ. Механизм А-1.</w:t>
      </w:r>
    </w:p>
    <w:p>
      <w:pPr>
        <w:pStyle w:val="ListParagraph1"/>
        <w:numPr>
          <w:ilvl w:val="0"/>
          <w:numId w:val="5"/>
        </w:numPr>
        <w:rPr/>
      </w:pPr>
      <w:r>
        <w:rPr/>
        <w:t>Кинетика кислотного катализа. Специфический кислотный катализ. Механизм А-2.</w:t>
      </w:r>
    </w:p>
    <w:p>
      <w:pPr>
        <w:pStyle w:val="ListParagraph1"/>
        <w:numPr>
          <w:ilvl w:val="0"/>
          <w:numId w:val="5"/>
        </w:numPr>
        <w:rPr/>
      </w:pPr>
      <w:r>
        <w:rPr/>
        <w:t>Кинетика кислотного катализа. Общий кислотный катализ</w:t>
      </w:r>
    </w:p>
    <w:p>
      <w:pPr>
        <w:pStyle w:val="ListParagraph1"/>
        <w:numPr>
          <w:ilvl w:val="0"/>
          <w:numId w:val="5"/>
        </w:numPr>
        <w:rPr/>
      </w:pPr>
      <w:r>
        <w:rPr/>
        <w:t>Электрофильный катализ.</w:t>
      </w:r>
    </w:p>
    <w:p>
      <w:pPr>
        <w:pStyle w:val="ListParagraph1"/>
        <w:numPr>
          <w:ilvl w:val="0"/>
          <w:numId w:val="5"/>
        </w:numPr>
        <w:rPr/>
      </w:pPr>
      <w:r>
        <w:rPr/>
        <w:t>Основной катализ.</w:t>
      </w:r>
    </w:p>
    <w:p>
      <w:pPr>
        <w:pStyle w:val="ListParagraph1"/>
        <w:numPr>
          <w:ilvl w:val="0"/>
          <w:numId w:val="5"/>
        </w:numPr>
        <w:rPr/>
      </w:pPr>
      <w:r>
        <w:rPr/>
        <w:t>Нуклеофильный катализ</w:t>
      </w:r>
    </w:p>
    <w:p>
      <w:pPr>
        <w:pStyle w:val="ListParagraph1"/>
        <w:numPr>
          <w:ilvl w:val="0"/>
          <w:numId w:val="5"/>
        </w:numPr>
        <w:rPr/>
      </w:pPr>
      <w:r>
        <w:rPr/>
        <w:t>Алкилирование ароматических углеводородов</w:t>
      </w:r>
    </w:p>
    <w:p>
      <w:pPr>
        <w:pStyle w:val="ListParagraph1"/>
        <w:numPr>
          <w:ilvl w:val="0"/>
          <w:numId w:val="5"/>
        </w:numPr>
        <w:rPr/>
      </w:pPr>
      <w:r>
        <w:rPr/>
        <w:t>Алкилирование изопарафинов олефинами</w:t>
      </w:r>
    </w:p>
    <w:p>
      <w:pPr>
        <w:pStyle w:val="ListParagraph1"/>
        <w:numPr>
          <w:ilvl w:val="0"/>
          <w:numId w:val="5"/>
        </w:numPr>
        <w:rPr/>
      </w:pPr>
      <w:r>
        <w:rPr/>
        <w:t>Галогенирование</w:t>
      </w:r>
      <w:r>
        <w:rPr>
          <w:lang w:val="en-US"/>
        </w:rPr>
        <w:t xml:space="preserve"> </w:t>
      </w:r>
      <w:r>
        <w:rPr/>
        <w:t>олефинов.</w:t>
      </w:r>
    </w:p>
    <w:p>
      <w:pPr>
        <w:pStyle w:val="ListParagraph1"/>
        <w:numPr>
          <w:ilvl w:val="0"/>
          <w:numId w:val="5"/>
        </w:numPr>
        <w:rPr/>
      </w:pPr>
      <w:r>
        <w:rPr/>
        <w:t>Хлорирование олефинов в водной среде</w:t>
      </w:r>
    </w:p>
    <w:p>
      <w:pPr>
        <w:pStyle w:val="ListParagraph1"/>
        <w:numPr>
          <w:ilvl w:val="0"/>
          <w:numId w:val="5"/>
        </w:numPr>
        <w:rPr/>
      </w:pPr>
      <w:r>
        <w:rPr/>
        <w:t>Гидрогалогенирование олефинов.</w:t>
      </w:r>
    </w:p>
    <w:p>
      <w:pPr>
        <w:pStyle w:val="ListParagraph1"/>
        <w:numPr>
          <w:ilvl w:val="0"/>
          <w:numId w:val="5"/>
        </w:numPr>
        <w:rPr/>
      </w:pPr>
      <w:r>
        <w:rPr/>
        <w:t>Хлорирование ароматических соединений.</w:t>
      </w:r>
    </w:p>
    <w:p>
      <w:pPr>
        <w:pStyle w:val="ListParagraph1"/>
        <w:numPr>
          <w:ilvl w:val="0"/>
          <w:numId w:val="5"/>
        </w:numPr>
        <w:rPr/>
      </w:pPr>
      <w:r>
        <w:rPr/>
        <w:t>Нитрование ароматических углеводородов</w:t>
      </w:r>
    </w:p>
    <w:p>
      <w:pPr>
        <w:pStyle w:val="ListParagraph1"/>
        <w:numPr>
          <w:ilvl w:val="0"/>
          <w:numId w:val="5"/>
        </w:numPr>
        <w:rPr/>
      </w:pPr>
      <w:r>
        <w:rPr/>
        <w:t>Сульфирование ароматических углеводородов</w:t>
      </w:r>
    </w:p>
    <w:p>
      <w:pPr>
        <w:pStyle w:val="ListParagraph1"/>
        <w:numPr>
          <w:ilvl w:val="0"/>
          <w:numId w:val="5"/>
        </w:numPr>
        <w:rPr/>
      </w:pPr>
      <w:r>
        <w:rPr/>
        <w:t>Классификация гетерогенных катализаторов</w:t>
      </w:r>
    </w:p>
    <w:p>
      <w:pPr>
        <w:pStyle w:val="ListParagraph1"/>
        <w:numPr>
          <w:ilvl w:val="0"/>
          <w:numId w:val="5"/>
        </w:numPr>
        <w:rPr/>
      </w:pPr>
      <w:r>
        <w:rPr/>
        <w:t>Модифицирование катализаторов и требования, предъявляемые к катализаторам</w:t>
      </w:r>
    </w:p>
    <w:p>
      <w:pPr>
        <w:pStyle w:val="ListParagraph1"/>
        <w:numPr>
          <w:ilvl w:val="0"/>
          <w:numId w:val="5"/>
        </w:numPr>
        <w:rPr/>
      </w:pPr>
      <w:r>
        <w:rPr/>
        <w:t>Гетерогенно-каталитические реакции на переходных металлах и их оксидах: активация реагентов на катализаторах</w:t>
      </w:r>
    </w:p>
    <w:p>
      <w:pPr>
        <w:pStyle w:val="ListParagraph1"/>
        <w:numPr>
          <w:ilvl w:val="0"/>
          <w:numId w:val="5"/>
        </w:numPr>
        <w:rPr/>
      </w:pPr>
      <w:r>
        <w:rPr/>
        <w:t>Методы синтеза и приготовления катализаторов и носителей</w:t>
      </w:r>
    </w:p>
    <w:p>
      <w:pPr>
        <w:pStyle w:val="ListParagraph1"/>
        <w:numPr>
          <w:ilvl w:val="0"/>
          <w:numId w:val="5"/>
        </w:numPr>
        <w:rPr/>
      </w:pPr>
      <w:r>
        <w:rPr/>
        <w:t>Кислотные и основные центры катализаторов</w:t>
      </w:r>
    </w:p>
    <w:p>
      <w:pPr>
        <w:pStyle w:val="ListParagraph1"/>
        <w:numPr>
          <w:ilvl w:val="0"/>
          <w:numId w:val="5"/>
        </w:numPr>
        <w:rPr/>
      </w:pPr>
      <w:r>
        <w:rPr/>
        <w:t>Схемы механизмов реакций кислотного и основного катализа</w:t>
      </w:r>
    </w:p>
    <w:p>
      <w:pPr>
        <w:pStyle w:val="ListParagraph1"/>
        <w:numPr>
          <w:ilvl w:val="0"/>
          <w:numId w:val="5"/>
        </w:numPr>
        <w:rPr/>
      </w:pPr>
      <w:r>
        <w:rPr/>
        <w:t>Схемы механизмов реакций на переходных металлах и их оксидах</w:t>
      </w:r>
    </w:p>
    <w:p>
      <w:pPr>
        <w:pStyle w:val="ListParagraph1"/>
        <w:numPr>
          <w:ilvl w:val="0"/>
          <w:numId w:val="5"/>
        </w:numPr>
        <w:rPr/>
      </w:pPr>
      <w:r>
        <w:rPr/>
        <w:t>Каталитический крекинг</w:t>
      </w:r>
    </w:p>
    <w:p>
      <w:pPr>
        <w:pStyle w:val="ListParagraph1"/>
        <w:numPr>
          <w:ilvl w:val="0"/>
          <w:numId w:val="5"/>
        </w:numPr>
        <w:rPr/>
      </w:pPr>
      <w:r>
        <w:rPr/>
        <w:t>Каталитический риформинг</w:t>
      </w:r>
    </w:p>
    <w:p>
      <w:pPr>
        <w:pStyle w:val="ListParagraph1"/>
        <w:numPr>
          <w:ilvl w:val="0"/>
          <w:numId w:val="5"/>
        </w:numPr>
        <w:rPr/>
      </w:pPr>
      <w:r>
        <w:rPr/>
        <w:t>Каталитическая изомеризация углеводородов</w:t>
      </w:r>
    </w:p>
    <w:p>
      <w:pPr>
        <w:pStyle w:val="ListParagraph1"/>
        <w:numPr>
          <w:ilvl w:val="0"/>
          <w:numId w:val="5"/>
        </w:numPr>
        <w:rPr/>
      </w:pPr>
      <w:bookmarkStart w:id="0" w:name="_GoBack"/>
      <w:r>
        <w:rPr/>
        <w:t>Гидроочистка нефтяных фракций</w:t>
      </w:r>
      <w:bookmarkEnd w:id="0"/>
    </w:p>
    <w:p>
      <w:pPr>
        <w:pStyle w:val="ListParagraph1"/>
        <w:numPr>
          <w:ilvl w:val="0"/>
          <w:numId w:val="5"/>
        </w:numPr>
        <w:rPr/>
      </w:pPr>
      <w:r>
        <w:rPr>
          <w:sz w:val="24"/>
          <w:szCs w:val="26"/>
        </w:rPr>
        <w:t>Гидрокрекинг нефтяных фракций</w:t>
      </w:r>
    </w:p>
    <w:p>
      <w:pPr>
        <w:pStyle w:val="Normal"/>
        <w:jc w:val="both"/>
        <w:rPr>
          <w:rFonts w:ascii="Times New Roman" w:hAnsi="Times New Roman"/>
          <w:szCs w:val="26"/>
        </w:rPr>
      </w:pPr>
      <w:r>
        <w:rPr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/>
          <w:b/>
          <w:sz w:val="24"/>
        </w:rPr>
        <w:t>КРИТЕРИИ ОЦЕНКИ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  <w:t>При промежуточной аттестации обучающегося учитываются: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</w:rPr>
      </w:pPr>
      <w:r>
        <w:rPr>
          <w:sz w:val="24"/>
        </w:rPr>
        <w:t xml:space="preserve">правильность ответа по содержанию задания (учитывается количество и характер ошибок при ответе); 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</w:rPr>
      </w:pPr>
      <w:r>
        <w:rPr>
          <w:sz w:val="24"/>
        </w:rPr>
        <w:t>полнота и глубина ответа (учитывается объем изученного материала, количество усвоенных фактов, понятий);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</w:rPr>
      </w:pPr>
      <w:r>
        <w:rPr>
          <w:sz w:val="24"/>
        </w:rPr>
        <w:t>осознанность ответа (учитывается понимание излагаемого материала);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</w:rPr>
      </w:pPr>
      <w:r>
        <w:rPr>
          <w:sz w:val="24"/>
        </w:rPr>
        <w:t>логика изложения материала (учитывается умение строить целостный, последовательный рассказ, грамотно пользоваться специальной терминологией).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</w:r>
    </w:p>
    <w:tbl>
      <w:tblPr>
        <w:tblStyle w:val="a4"/>
        <w:tblW w:w="935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29"/>
        <w:gridCol w:w="7724"/>
      </w:tblGrid>
      <w:tr>
        <w:trPr/>
        <w:tc>
          <w:tcPr>
            <w:tcW w:w="1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2"/>
                <w:lang w:val="ru-RU" w:eastAsia="en-US" w:bidi="ar-SA"/>
              </w:rPr>
              <w:t>Оценка зачета с оценкой, экзамена</w:t>
            </w:r>
          </w:p>
        </w:tc>
        <w:tc>
          <w:tcPr>
            <w:tcW w:w="77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2"/>
                <w:lang w:val="ru-RU" w:eastAsia="en-US" w:bidi="ar-SA"/>
              </w:rPr>
              <w:t>Требования к знаниям</w:t>
            </w:r>
          </w:p>
        </w:tc>
      </w:tr>
      <w:tr>
        <w:trPr/>
        <w:tc>
          <w:tcPr>
            <w:tcW w:w="1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2"/>
                <w:lang w:val="ru-RU" w:eastAsia="en-US" w:bidi="ar-SA"/>
              </w:rPr>
              <w:t>«отлично»</w:t>
            </w:r>
          </w:p>
        </w:tc>
        <w:tc>
          <w:tcPr>
            <w:tcW w:w="77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/>
                <w:kern w:val="0"/>
                <w:sz w:val="24"/>
                <w:szCs w:val="22"/>
                <w:lang w:val="ru-RU" w:eastAsia="en-US" w:bidi="ar-SA"/>
              </w:rPr>
              <w:t xml:space="preserve">Оценка </w:t>
            </w:r>
            <w:r>
              <w:rPr>
                <w:rFonts w:eastAsia="Calibri" w:cs="Times New Roman"/>
                <w:b/>
                <w:kern w:val="0"/>
                <w:sz w:val="24"/>
                <w:szCs w:val="22"/>
                <w:lang w:val="ru-RU" w:eastAsia="en-US" w:bidi="ar-SA"/>
              </w:rPr>
              <w:t>«отлично»</w:t>
            </w:r>
            <w:r>
              <w:rPr>
                <w:rFonts w:eastAsia="Calibri" w:cs="Times New Roman"/>
                <w:kern w:val="0"/>
                <w:sz w:val="24"/>
                <w:szCs w:val="22"/>
                <w:lang w:val="ru-RU" w:eastAsia="en-US" w:bidi="ar-SA"/>
              </w:rPr>
              <w:t xml:space="preserve"> выставляется обучающемуся, если он полно и аргументировано отвечает по содержанию задания; обнаруживает понимание материала, может обосновать свои суждения, привести необходимые примеры не только по учебнику, но и самостоятельно составленные; владеет всем объемом пройденного материала; излагает материал последовательно и правильно.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/>
                <w:sz w:val="24"/>
              </w:rPr>
            </w:r>
          </w:p>
        </w:tc>
      </w:tr>
      <w:tr>
        <w:trPr/>
        <w:tc>
          <w:tcPr>
            <w:tcW w:w="1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2"/>
                <w:lang w:val="ru-RU" w:eastAsia="en-US" w:bidi="ar-SA"/>
              </w:rPr>
              <w:t>«хорошо»</w:t>
            </w:r>
          </w:p>
        </w:tc>
        <w:tc>
          <w:tcPr>
            <w:tcW w:w="77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/>
                <w:kern w:val="0"/>
                <w:sz w:val="24"/>
                <w:szCs w:val="22"/>
                <w:lang w:val="ru-RU" w:eastAsia="en-US" w:bidi="ar-SA"/>
              </w:rPr>
              <w:t xml:space="preserve">Оценка </w:t>
            </w:r>
            <w:r>
              <w:rPr>
                <w:rFonts w:eastAsia="Calibri" w:cs="Times New Roman"/>
                <w:b/>
                <w:kern w:val="0"/>
                <w:sz w:val="24"/>
                <w:szCs w:val="22"/>
                <w:lang w:val="ru-RU" w:eastAsia="en-US" w:bidi="ar-SA"/>
              </w:rPr>
              <w:t>«хорошо»</w:t>
            </w:r>
            <w:r>
              <w:rPr>
                <w:rFonts w:eastAsia="Calibri" w:cs="Times New Roman"/>
                <w:kern w:val="0"/>
                <w:sz w:val="24"/>
                <w:szCs w:val="22"/>
                <w:lang w:val="ru-RU" w:eastAsia="en-US" w:bidi="ar-SA"/>
              </w:rPr>
              <w:t xml:space="preserve"> выставляется обучающемуся, если он полно и аргументировано отвечает по содержанию задания; обнаруживает понимание материала, может обосновать свои суждения, привести необходимые примеры; владеет большей частью пройденного материала; излагает материал последовательно и правильно.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/>
                <w:sz w:val="24"/>
              </w:rPr>
            </w:r>
          </w:p>
        </w:tc>
      </w:tr>
      <w:tr>
        <w:trPr/>
        <w:tc>
          <w:tcPr>
            <w:tcW w:w="1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2"/>
                <w:lang w:val="ru-RU" w:eastAsia="en-US" w:bidi="ar-SA"/>
              </w:rPr>
              <w:t>«удовлетворительно»</w:t>
            </w:r>
          </w:p>
        </w:tc>
        <w:tc>
          <w:tcPr>
            <w:tcW w:w="77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/>
                <w:kern w:val="0"/>
                <w:sz w:val="24"/>
                <w:szCs w:val="22"/>
                <w:lang w:val="ru-RU" w:eastAsia="en-US" w:bidi="ar-SA"/>
              </w:rPr>
              <w:t xml:space="preserve">Оценка </w:t>
            </w:r>
            <w:r>
              <w:rPr>
                <w:rFonts w:eastAsia="Calibri" w:cs="Times New Roman"/>
                <w:b/>
                <w:kern w:val="0"/>
                <w:sz w:val="24"/>
                <w:szCs w:val="22"/>
                <w:lang w:val="ru-RU" w:eastAsia="en-US" w:bidi="ar-SA"/>
              </w:rPr>
              <w:t>«удовлетворительно»</w:t>
            </w:r>
            <w:r>
              <w:rPr>
                <w:rFonts w:eastAsia="Calibri" w:cs="Times New Roman"/>
                <w:kern w:val="0"/>
                <w:sz w:val="24"/>
                <w:szCs w:val="22"/>
                <w:lang w:val="ru-RU" w:eastAsia="en-US" w:bidi="ar-SA"/>
              </w:rPr>
              <w:t xml:space="preserve"> выставляется обучающемуся, если он излагает материал неполно и допускает неточности в определении понятий или формулировке правил; не умеет доказательно обосновать свои суждения; допускает нарушения логической последовательности в изложении материала; владеет небольшой частью общего объема материала; испытывает сложности при выполнении практических работ и затрудняется связать теорию вопроса с практикой.</w:t>
            </w:r>
          </w:p>
        </w:tc>
      </w:tr>
      <w:tr>
        <w:trPr/>
        <w:tc>
          <w:tcPr>
            <w:tcW w:w="1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2"/>
                <w:lang w:val="ru-RU" w:eastAsia="en-US" w:bidi="ar-SA"/>
              </w:rPr>
              <w:t>«неудовлетворительно»</w:t>
            </w:r>
          </w:p>
        </w:tc>
        <w:tc>
          <w:tcPr>
            <w:tcW w:w="77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/>
                <w:kern w:val="0"/>
                <w:sz w:val="24"/>
                <w:szCs w:val="22"/>
                <w:lang w:val="ru-RU" w:eastAsia="en-US" w:bidi="ar-SA"/>
              </w:rPr>
              <w:t xml:space="preserve">Оценка </w:t>
            </w:r>
            <w:r>
              <w:rPr>
                <w:rFonts w:eastAsia="Calibri" w:cs="Times New Roman"/>
                <w:b/>
                <w:kern w:val="0"/>
                <w:sz w:val="24"/>
                <w:szCs w:val="22"/>
                <w:lang w:val="ru-RU" w:eastAsia="en-US" w:bidi="ar-SA"/>
              </w:rPr>
              <w:t>«неудовлетворительно»</w:t>
            </w:r>
            <w:r>
              <w:rPr>
                <w:rFonts w:eastAsia="Calibri" w:cs="Times New Roman"/>
                <w:kern w:val="0"/>
                <w:sz w:val="24"/>
                <w:szCs w:val="22"/>
                <w:lang w:val="ru-RU" w:eastAsia="en-US" w:bidi="ar-SA"/>
              </w:rPr>
              <w:t xml:space="preserve"> выставляется обучающемуся, который не знает значительной части материала; не может привести ни одного примера по соответствующим вопросам в билете; допускает серьезные ошибки; беспорядочно и неуверенно излагает материал.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/>
          <w:b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/>
          <w:b/>
          <w:sz w:val="24"/>
        </w:rPr>
        <w:t>ЗАДАНИЯ (ВОПРОСЫ) ДЛЯ ОЦЕНКИ СФОРМИРОВАННОСТИ КОМПЕТЕНЦИЙ И ИНДИКАТОРОВ ИХ ДОСТИЖЕНИЯ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  <w:t>Умение обучающегося предоставить ответы на вопросы демонстрирует освоение им следующих индикаторов компетенций:</w:t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  <w:t>ПК-</w:t>
      </w:r>
      <w:r>
        <w:rPr>
          <w:rFonts w:cs="Times New Roman"/>
          <w:sz w:val="24"/>
          <w:lang w:val="ru-RU"/>
        </w:rPr>
        <w:t>2.1</w:t>
      </w:r>
      <w:r>
        <w:rPr>
          <w:rFonts w:cs="Times New Roman"/>
          <w:sz w:val="24"/>
        </w:rPr>
        <w:t>. Анализирует и систематизирует научно-техническую информацию по совершенствованию действующих и освоению новых технологических процессов по обеспечению выпуска продукции высокого качества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4425" w:leader="none"/>
        </w:tabs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Научно-технический прогресс — это процесс непрерывного развития науки, техники, технологии, совершенствования предметов труда, форм и методов организации и управления </w:t>
      </w:r>
      <w:r>
        <w:rPr>
          <w:rFonts w:eastAsia="Times New Roman" w:cs="Times New Roman"/>
          <w:szCs w:val="24"/>
          <w:u w:val="single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>?</w:t>
      </w:r>
    </w:p>
    <w:p>
      <w:pPr>
        <w:pStyle w:val="ListParagraph1"/>
        <w:numPr>
          <w:ilvl w:val="1"/>
          <w:numId w:val="2"/>
        </w:numPr>
        <w:rPr>
          <w:rFonts w:eastAsia="Times New Roman" w:cs="Times New Roman"/>
          <w:szCs w:val="24"/>
          <w:lang w:eastAsia="ru-RU"/>
        </w:rPr>
      </w:pPr>
      <w:r>
        <w:rPr/>
        <w:t>производством</w:t>
        <w:tab/>
        <w:t>(Правильный ответ)</w:t>
      </w:r>
    </w:p>
    <w:p>
      <w:pPr>
        <w:pStyle w:val="ListParagraph1"/>
        <w:numPr>
          <w:ilvl w:val="1"/>
          <w:numId w:val="2"/>
        </w:numPr>
        <w:rPr>
          <w:rFonts w:eastAsia="Times New Roman" w:cs="Times New Roman"/>
          <w:szCs w:val="24"/>
          <w:lang w:eastAsia="ru-RU"/>
        </w:rPr>
      </w:pPr>
      <w:r>
        <w:rPr/>
        <w:t>персоналом</w:t>
      </w:r>
    </w:p>
    <w:p>
      <w:pPr>
        <w:pStyle w:val="ListParagraph1"/>
        <w:numPr>
          <w:ilvl w:val="1"/>
          <w:numId w:val="2"/>
        </w:numPr>
        <w:rPr>
          <w:rFonts w:eastAsia="Times New Roman" w:cs="Times New Roman"/>
          <w:szCs w:val="24"/>
          <w:lang w:eastAsia="ru-RU"/>
        </w:rPr>
      </w:pPr>
      <w:r>
        <w:rPr/>
        <w:t>научными журналами</w:t>
      </w:r>
    </w:p>
    <w:p>
      <w:pPr>
        <w:pStyle w:val="ListParagraph1"/>
        <w:numPr>
          <w:ilvl w:val="1"/>
          <w:numId w:val="2"/>
        </w:numPr>
        <w:rPr>
          <w:rFonts w:eastAsia="Times New Roman" w:cs="Times New Roman"/>
          <w:szCs w:val="24"/>
          <w:lang w:eastAsia="ru-RU"/>
        </w:rPr>
      </w:pPr>
      <w:r>
        <w:rPr/>
        <w:t>профсоюзами</w:t>
      </w:r>
    </w:p>
    <w:p>
      <w:pPr>
        <w:pStyle w:val="ListParagraph1"/>
        <w:numPr>
          <w:ilvl w:val="0"/>
          <w:numId w:val="2"/>
        </w:numPr>
        <w:tabs>
          <w:tab w:val="clear" w:pos="709"/>
          <w:tab w:val="left" w:pos="1700" w:leader="none"/>
          <w:tab w:val="right" w:pos="9354" w:leader="dot"/>
        </w:tabs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было и остается одним из решающих направлений единой технической политики, материальным базисом технической реконструкции народного хозяйства.</w:t>
      </w:r>
      <w:r>
        <w:rPr>
          <w:rFonts w:eastAsia="Times New Roman" w:cs="Times New Roman"/>
          <w:szCs w:val="24"/>
          <w:lang w:eastAsia="ru-RU"/>
        </w:rPr>
        <w:t xml:space="preserve"> </w:t>
      </w:r>
    </w:p>
    <w:p>
      <w:pPr>
        <w:pStyle w:val="ListParagraph1"/>
        <w:numPr>
          <w:ilvl w:val="1"/>
          <w:numId w:val="2"/>
        </w:numPr>
        <w:rPr>
          <w:rFonts w:eastAsia="Times New Roman" w:cs="Times New Roman"/>
          <w:szCs w:val="24"/>
          <w:lang w:eastAsia="ru-RU"/>
        </w:rPr>
      </w:pPr>
      <w:r>
        <w:rPr/>
        <w:t>Работа столичных министерств и ведомств</w:t>
      </w:r>
    </w:p>
    <w:p>
      <w:pPr>
        <w:pStyle w:val="ListParagraph1"/>
        <w:numPr>
          <w:ilvl w:val="1"/>
          <w:numId w:val="2"/>
        </w:numPr>
        <w:rPr>
          <w:rFonts w:eastAsia="Times New Roman" w:cs="Times New Roman"/>
          <w:szCs w:val="24"/>
          <w:lang w:eastAsia="ru-RU"/>
        </w:rPr>
      </w:pPr>
      <w:r>
        <w:rPr/>
        <w:t>Агитация</w:t>
      </w:r>
    </w:p>
    <w:p>
      <w:pPr>
        <w:pStyle w:val="ListParagraph1"/>
        <w:numPr>
          <w:ilvl w:val="1"/>
          <w:numId w:val="2"/>
        </w:numPr>
        <w:rPr>
          <w:rFonts w:eastAsia="Times New Roman" w:cs="Times New Roman"/>
          <w:szCs w:val="24"/>
          <w:lang w:eastAsia="ru-RU"/>
        </w:rPr>
      </w:pPr>
      <w:r>
        <w:rPr/>
        <w:t>Управление</w:t>
      </w:r>
    </w:p>
    <w:p>
      <w:pPr>
        <w:pStyle w:val="ListParagraph1"/>
        <w:numPr>
          <w:ilvl w:val="1"/>
          <w:numId w:val="2"/>
        </w:num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Совершенствование технологии производства</w:t>
        <w:tab/>
      </w:r>
      <w:r>
        <w:rPr>
          <w:rFonts w:eastAsia="Times New Roman" w:cs="Times New Roman"/>
          <w:szCs w:val="24"/>
          <w:lang w:eastAsia="ru-RU"/>
        </w:rPr>
        <w:t>(Правильный ответ)</w:t>
      </w:r>
    </w:p>
    <w:p>
      <w:pPr>
        <w:pStyle w:val="Normal"/>
        <w:numPr>
          <w:ilvl w:val="0"/>
          <w:numId w:val="2"/>
        </w:num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181818"/>
          <w:sz w:val="24"/>
          <w:szCs w:val="24"/>
          <w:shd w:fill="FFFFFF" w:val="clear"/>
          <w:lang w:eastAsia="ru-RU"/>
        </w:rPr>
        <w:t xml:space="preserve">Соединение в едином комплексе нескольких различных </w:t>
      </w:r>
      <w:r>
        <w:rPr>
          <w:rFonts w:eastAsia="Times New Roman" w:cs="Times New Roman"/>
          <w:color w:val="181818"/>
          <w:sz w:val="24"/>
          <w:szCs w:val="24"/>
          <w:u w:val="single"/>
          <w:shd w:fill="FFFFFF" w:val="clear"/>
          <w:lang w:eastAsia="ru-RU"/>
        </w:rPr>
        <w:tab/>
      </w:r>
      <w:r>
        <w:rPr>
          <w:rFonts w:eastAsia="Times New Roman" w:cs="Times New Roman"/>
          <w:color w:val="181818"/>
          <w:sz w:val="24"/>
          <w:szCs w:val="24"/>
          <w:u w:val="none"/>
          <w:shd w:fill="FFFFFF" w:val="clear"/>
          <w:lang w:eastAsia="ru-RU"/>
        </w:rPr>
        <w:t xml:space="preserve"> — </w:t>
      </w:r>
      <w:r>
        <w:rPr>
          <w:rFonts w:eastAsia="Times New Roman" w:cs="Times New Roman"/>
          <w:color w:val="181818"/>
          <w:sz w:val="24"/>
          <w:szCs w:val="24"/>
          <w:shd w:fill="FFFFFF" w:val="clear"/>
          <w:lang w:eastAsia="ru-RU"/>
        </w:rPr>
        <w:t>комбинирование.</w:t>
      </w:r>
    </w:p>
    <w:p>
      <w:pPr>
        <w:pStyle w:val="ListParagraph1"/>
        <w:numPr>
          <w:ilvl w:val="1"/>
          <w:numId w:val="2"/>
        </w:numPr>
        <w:rPr>
          <w:rFonts w:eastAsia="Times New Roman" w:cs="Times New Roman"/>
          <w:szCs w:val="24"/>
          <w:lang w:eastAsia="ru-RU"/>
        </w:rPr>
      </w:pPr>
      <w:r>
        <w:rPr/>
        <w:t>станков</w:t>
      </w:r>
    </w:p>
    <w:p>
      <w:pPr>
        <w:pStyle w:val="ListParagraph1"/>
        <w:numPr>
          <w:ilvl w:val="1"/>
          <w:numId w:val="2"/>
        </w:numPr>
        <w:rPr>
          <w:rFonts w:eastAsia="Times New Roman" w:cs="Times New Roman"/>
          <w:szCs w:val="24"/>
          <w:lang w:eastAsia="ru-RU"/>
        </w:rPr>
      </w:pPr>
      <w:r>
        <w:rPr/>
        <w:t>предприятий</w:t>
      </w:r>
    </w:p>
    <w:p>
      <w:pPr>
        <w:pStyle w:val="ListParagraph1"/>
        <w:numPr>
          <w:ilvl w:val="1"/>
          <w:numId w:val="2"/>
        </w:num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181818"/>
          <w:sz w:val="24"/>
          <w:szCs w:val="24"/>
          <w:shd w:fill="FFFFFF" w:val="clear"/>
          <w:lang w:eastAsia="ru-RU"/>
        </w:rPr>
        <w:t>технологических процессов</w:t>
        <w:tab/>
      </w:r>
      <w:r>
        <w:rPr>
          <w:rFonts w:eastAsia="Times New Roman" w:cs="Times New Roman"/>
          <w:szCs w:val="24"/>
          <w:lang w:eastAsia="ru-RU"/>
        </w:rPr>
        <w:t>(Правильный ответ)</w:t>
      </w:r>
    </w:p>
    <w:p>
      <w:pPr>
        <w:pStyle w:val="ListParagraph1"/>
        <w:numPr>
          <w:ilvl w:val="1"/>
          <w:numId w:val="2"/>
        </w:numPr>
        <w:rPr>
          <w:rFonts w:eastAsia="Times New Roman" w:cs="Times New Roman"/>
          <w:szCs w:val="24"/>
          <w:lang w:eastAsia="ru-RU"/>
        </w:rPr>
      </w:pPr>
      <w:r>
        <w:rPr/>
        <w:t>ведомств</w:t>
      </w:r>
    </w:p>
    <w:p>
      <w:pPr>
        <w:pStyle w:val="ListParagraph1"/>
        <w:numPr>
          <w:ilvl w:val="0"/>
          <w:numId w:val="2"/>
        </w:numPr>
        <w:rPr>
          <w:rFonts w:eastAsia="Times New Roman" w:cs="Times New Roman"/>
          <w:szCs w:val="24"/>
          <w:lang w:eastAsia="ru-RU"/>
        </w:rPr>
      </w:pPr>
      <w:r>
        <w:rPr/>
        <w:t>Какого рода контроль осуществляет государственный инспектор труда?</w:t>
      </w:r>
    </w:p>
    <w:p>
      <w:pPr>
        <w:pStyle w:val="ListParagraph1"/>
        <w:numPr>
          <w:ilvl w:val="1"/>
          <w:numId w:val="2"/>
        </w:num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181818"/>
          <w:szCs w:val="24"/>
          <w:lang w:eastAsia="ru-RU"/>
        </w:rPr>
        <w:t xml:space="preserve">контроль </w:t>
      </w:r>
      <w:r>
        <w:rPr>
          <w:rFonts w:eastAsia="Times New Roman" w:cs="Times New Roman"/>
          <w:szCs w:val="24"/>
          <w:lang w:eastAsia="ru-RU"/>
        </w:rPr>
        <w:t>финансовой и налоговой отчётности</w:t>
      </w:r>
    </w:p>
    <w:p>
      <w:pPr>
        <w:pStyle w:val="ListParagraph1"/>
        <w:numPr>
          <w:ilvl w:val="1"/>
          <w:numId w:val="2"/>
        </w:num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181818"/>
          <w:szCs w:val="24"/>
          <w:lang w:eastAsia="ru-RU"/>
        </w:rPr>
        <w:t xml:space="preserve">контроль </w:t>
      </w:r>
      <w:r>
        <w:rPr>
          <w:rFonts w:eastAsia="Times New Roman" w:cs="Times New Roman"/>
          <w:szCs w:val="24"/>
          <w:lang w:eastAsia="ru-RU"/>
        </w:rPr>
        <w:t>выполнения госзаказа</w:t>
      </w:r>
    </w:p>
    <w:p>
      <w:pPr>
        <w:pStyle w:val="ListParagraph1"/>
        <w:numPr>
          <w:ilvl w:val="1"/>
          <w:numId w:val="2"/>
        </w:num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181818"/>
          <w:szCs w:val="24"/>
          <w:lang w:eastAsia="ru-RU"/>
        </w:rPr>
        <w:t>контроль расходования государственных субсидий</w:t>
      </w:r>
    </w:p>
    <w:p>
      <w:pPr>
        <w:pStyle w:val="ListParagraph1"/>
        <w:numPr>
          <w:ilvl w:val="1"/>
          <w:numId w:val="2"/>
        </w:num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181818"/>
          <w:szCs w:val="24"/>
          <w:lang w:eastAsia="ru-RU"/>
        </w:rPr>
        <w:t>контроль состояния условий труда</w:t>
        <w:tab/>
      </w:r>
      <w:r>
        <w:rPr>
          <w:rFonts w:eastAsia="Times New Roman" w:cs="Times New Roman"/>
          <w:szCs w:val="24"/>
          <w:lang w:eastAsia="ru-RU"/>
        </w:rPr>
        <w:t>(Правильный ответ)</w:t>
      </w:r>
    </w:p>
    <w:p>
      <w:pPr>
        <w:pStyle w:val="ListParagraph1"/>
        <w:numPr>
          <w:ilvl w:val="0"/>
          <w:numId w:val="2"/>
        </w:numPr>
        <w:tabs>
          <w:tab w:val="clear" w:pos="709"/>
          <w:tab w:val="left" w:pos="3688" w:leader="none"/>
          <w:tab w:val="right" w:pos="9354" w:leader="dot"/>
        </w:tabs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181818"/>
          <w:sz w:val="24"/>
          <w:szCs w:val="24"/>
          <w:lang w:eastAsia="ru-RU"/>
        </w:rPr>
        <w:t xml:space="preserve">В совершенствовании технологических процессов важное значение имеют следующие направления: </w:t>
      </w:r>
      <w:r>
        <w:rPr>
          <w:rFonts w:eastAsia="Times New Roman" w:cs="Times New Roman"/>
          <w:color w:val="181818"/>
          <w:sz w:val="24"/>
          <w:szCs w:val="24"/>
          <w:u w:val="single"/>
          <w:lang w:eastAsia="ru-RU"/>
        </w:rPr>
        <w:tab/>
      </w:r>
      <w:r>
        <w:rPr>
          <w:rFonts w:eastAsia="Times New Roman" w:cs="Times New Roman"/>
          <w:color w:val="181818"/>
          <w:sz w:val="24"/>
          <w:szCs w:val="24"/>
          <w:lang w:eastAsia="ru-RU"/>
        </w:rPr>
        <w:t>,</w:t>
      </w:r>
      <w:r>
        <w:rPr>
          <w:rFonts w:eastAsia="Times New Roman" w:cs="Times New Roman"/>
          <w:color w:val="181818"/>
          <w:sz w:val="24"/>
          <w:szCs w:val="24"/>
          <w:shd w:fill="FFFFFF" w:val="clear"/>
          <w:lang w:eastAsia="ru-RU"/>
        </w:rPr>
        <w:t xml:space="preserve"> разработка типовой технологии и комбинирование.</w:t>
      </w:r>
    </w:p>
    <w:p>
      <w:pPr>
        <w:pStyle w:val="ListParagraph1"/>
        <w:numPr>
          <w:ilvl w:val="1"/>
          <w:numId w:val="2"/>
        </w:numPr>
        <w:rPr>
          <w:rFonts w:eastAsia="Times New Roman" w:cs="Times New Roman"/>
          <w:szCs w:val="24"/>
          <w:lang w:eastAsia="ru-RU"/>
        </w:rPr>
      </w:pPr>
      <w:r>
        <w:rPr/>
        <w:t>получение госзаказа</w:t>
      </w:r>
    </w:p>
    <w:p>
      <w:pPr>
        <w:pStyle w:val="ListParagraph1"/>
        <w:numPr>
          <w:ilvl w:val="1"/>
          <w:numId w:val="2"/>
        </w:numPr>
        <w:rPr>
          <w:rFonts w:eastAsia="Times New Roman" w:cs="Times New Roman"/>
          <w:szCs w:val="24"/>
          <w:lang w:eastAsia="ru-RU"/>
        </w:rPr>
      </w:pPr>
      <w:r>
        <w:rPr/>
        <w:t>большие финансовые вливания</w:t>
      </w:r>
    </w:p>
    <w:p>
      <w:pPr>
        <w:pStyle w:val="ListParagraph1"/>
        <w:numPr>
          <w:ilvl w:val="1"/>
          <w:numId w:val="2"/>
        </w:num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181818"/>
          <w:sz w:val="24"/>
          <w:szCs w:val="24"/>
          <w:lang w:eastAsia="ru-RU"/>
        </w:rPr>
        <w:t>типизация технологических процессов</w:t>
        <w:tab/>
      </w:r>
      <w:r>
        <w:rPr>
          <w:rFonts w:eastAsia="Times New Roman" w:cs="Times New Roman"/>
          <w:szCs w:val="24"/>
          <w:lang w:eastAsia="ru-RU"/>
        </w:rPr>
        <w:t>(Правильный ответ)</w:t>
      </w:r>
    </w:p>
    <w:p>
      <w:pPr>
        <w:pStyle w:val="ListParagraph1"/>
        <w:numPr>
          <w:ilvl w:val="1"/>
          <w:numId w:val="2"/>
        </w:numPr>
        <w:rPr>
          <w:rFonts w:eastAsia="Times New Roman" w:cs="Times New Roman"/>
          <w:szCs w:val="24"/>
          <w:lang w:eastAsia="ru-RU"/>
        </w:rPr>
      </w:pPr>
      <w:r>
        <w:rPr/>
        <w:t>покупка патентов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Задания открытого типа: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1700" w:leader="none"/>
        </w:tabs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181818"/>
          <w:szCs w:val="24"/>
          <w:u w:val="single"/>
          <w:lang w:eastAsia="ru-RU"/>
        </w:rPr>
        <w:tab/>
      </w:r>
      <w:r>
        <w:rPr>
          <w:rFonts w:eastAsia="Times New Roman" w:cs="Times New Roman"/>
          <w:color w:val="181818"/>
          <w:szCs w:val="24"/>
          <w:lang w:eastAsia="ru-RU"/>
        </w:rPr>
        <w:t xml:space="preserve"> – это </w:t>
      </w:r>
      <w:r>
        <w:rPr>
          <w:rFonts w:eastAsia="Times New Roman" w:cs="Times New Roman"/>
          <w:color w:val="181818"/>
          <w:sz w:val="24"/>
          <w:szCs w:val="24"/>
          <w:shd w:fill="FFFFFF" w:val="clear"/>
          <w:lang w:eastAsia="ru-RU"/>
        </w:rPr>
        <w:t>соединение в едином комплексе нескольких различных технологи</w:t>
        <w:softHyphen/>
        <w:t>ческих процессов</w:t>
      </w:r>
      <w:r>
        <w:rPr>
          <w:rFonts w:eastAsia="Times New Roman" w:cs="Times New Roman"/>
          <w:color w:val="181818"/>
          <w:szCs w:val="24"/>
          <w:lang w:eastAsia="ru-RU"/>
        </w:rPr>
        <w:t>.</w:t>
      </w:r>
      <w:r>
        <w:rPr>
          <w:rFonts w:eastAsia="Times New Roman" w:cs="Times New Roman"/>
          <w:szCs w:val="24"/>
          <w:lang w:eastAsia="ru-RU"/>
        </w:rPr>
        <w:br/>
      </w:r>
      <w:r>
        <w:rPr>
          <w:rFonts w:eastAsia="Times New Roman" w:cs="Times New Roman"/>
          <w:szCs w:val="24"/>
          <w:u w:val="single"/>
          <w:lang w:eastAsia="ru-RU"/>
        </w:rPr>
        <w:t>Ответ</w:t>
      </w:r>
      <w:r>
        <w:rPr>
          <w:rFonts w:eastAsia="Times New Roman" w:cs="Times New Roman"/>
          <w:szCs w:val="24"/>
          <w:lang w:eastAsia="ru-RU"/>
        </w:rPr>
        <w:t xml:space="preserve">: </w:t>
      </w:r>
      <w:r>
        <w:rPr>
          <w:rFonts w:eastAsia="Times New Roman" w:cs="Times New Roman"/>
          <w:color w:val="181818"/>
          <w:szCs w:val="24"/>
          <w:lang w:eastAsia="ru-RU"/>
        </w:rPr>
        <w:t>Комбинирование</w:t>
      </w:r>
      <w:r>
        <w:rPr>
          <w:rFonts w:eastAsia="Times New Roman" w:cs="Times New Roman"/>
          <w:szCs w:val="24"/>
          <w:lang w:eastAsia="ru-RU"/>
        </w:rPr>
        <w:t>.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2725" w:leader="none"/>
        </w:tabs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181818"/>
          <w:sz w:val="24"/>
          <w:szCs w:val="24"/>
          <w:lang w:eastAsia="ru-RU"/>
        </w:rPr>
        <w:t xml:space="preserve">Комплексное использование сырья, использование отходов производства, сочетание последовательных стадий обработки продукции </w:t>
      </w:r>
      <w:r>
        <w:rPr>
          <w:rFonts w:eastAsia="Times New Roman" w:cs="Times New Roman"/>
          <w:iCs/>
          <w:color w:val="181818"/>
          <w:sz w:val="24"/>
          <w:szCs w:val="24"/>
          <w:lang w:eastAsia="ru-RU"/>
        </w:rPr>
        <w:t xml:space="preserve">служит основой для создания </w:t>
      </w:r>
      <w:r>
        <w:rPr>
          <w:rFonts w:eastAsia="Times New Roman" w:cs="Times New Roman"/>
          <w:iCs/>
          <w:color w:val="181818"/>
          <w:sz w:val="24"/>
          <w:szCs w:val="24"/>
          <w:u w:val="single"/>
          <w:lang w:eastAsia="ru-RU"/>
        </w:rPr>
        <w:tab/>
      </w:r>
      <w:r>
        <w:rPr>
          <w:rFonts w:eastAsia="Times New Roman" w:cs="Times New Roman"/>
          <w:color w:val="181818"/>
          <w:szCs w:val="24"/>
          <w:lang w:eastAsia="ru-RU"/>
        </w:rPr>
        <w:t>.</w:t>
      </w:r>
      <w:r>
        <w:rPr>
          <w:rFonts w:eastAsia="Times New Roman" w:cs="Times New Roman"/>
          <w:szCs w:val="24"/>
          <w:lang w:eastAsia="ru-RU"/>
        </w:rPr>
        <w:br/>
      </w:r>
      <w:r>
        <w:rPr>
          <w:rFonts w:eastAsia="Times New Roman" w:cs="Times New Roman"/>
          <w:szCs w:val="24"/>
          <w:u w:val="single"/>
          <w:lang w:eastAsia="ru-RU"/>
        </w:rPr>
        <w:t>Ответ</w:t>
      </w:r>
      <w:r>
        <w:rPr>
          <w:rFonts w:eastAsia="Times New Roman" w:cs="Times New Roman"/>
          <w:szCs w:val="24"/>
          <w:lang w:eastAsia="ru-RU"/>
        </w:rPr>
        <w:t xml:space="preserve">: </w:t>
      </w:r>
      <w:r>
        <w:rPr>
          <w:rFonts w:eastAsia="Times New Roman" w:cs="Times New Roman"/>
          <w:iCs/>
          <w:color w:val="181818"/>
          <w:sz w:val="24"/>
          <w:szCs w:val="24"/>
          <w:lang w:eastAsia="ru-RU"/>
        </w:rPr>
        <w:t>комбинированных процессов</w:t>
      </w:r>
      <w:r>
        <w:rPr>
          <w:rFonts w:eastAsia="Times New Roman" w:cs="Times New Roman"/>
          <w:szCs w:val="24"/>
          <w:lang w:eastAsia="ru-RU"/>
        </w:rPr>
        <w:t>.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3288" w:leader="none"/>
        </w:tabs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181818"/>
          <w:sz w:val="24"/>
          <w:szCs w:val="24"/>
          <w:shd w:fill="FFFFFF" w:val="clear"/>
          <w:lang w:eastAsia="ru-RU"/>
        </w:rPr>
        <w:t xml:space="preserve">Высшая форма механизации, при которой технологический процесс осуществляется машинами-автоматами, действующими без непосредственного участия рабочих, чьи функции сводятся лишь к наблюдению, контролю и регулировке — </w:t>
      </w:r>
      <w:r>
        <w:rPr>
          <w:rFonts w:eastAsia="Times New Roman" w:cs="Times New Roman"/>
          <w:color w:val="181818"/>
          <w:sz w:val="24"/>
          <w:szCs w:val="24"/>
          <w:u w:val="single"/>
          <w:shd w:fill="FFFFFF" w:val="clear"/>
          <w:lang w:eastAsia="ru-RU"/>
        </w:rPr>
        <w:tab/>
      </w:r>
      <w:r>
        <w:rPr>
          <w:rFonts w:eastAsia="Times New Roman" w:cs="Times New Roman"/>
          <w:color w:val="181818"/>
          <w:szCs w:val="24"/>
          <w:lang w:eastAsia="ru-RU"/>
        </w:rPr>
        <w:t>.</w:t>
      </w:r>
      <w:r>
        <w:rPr>
          <w:rFonts w:eastAsia="Times New Roman" w:cs="Times New Roman"/>
          <w:szCs w:val="24"/>
          <w:lang w:eastAsia="ru-RU"/>
        </w:rPr>
        <w:br/>
      </w:r>
      <w:r>
        <w:rPr>
          <w:rFonts w:eastAsia="Times New Roman" w:cs="Times New Roman"/>
          <w:szCs w:val="24"/>
          <w:u w:val="single"/>
          <w:lang w:eastAsia="ru-RU"/>
        </w:rPr>
        <w:t>Ответ</w:t>
      </w:r>
      <w:r>
        <w:rPr>
          <w:rFonts w:eastAsia="Times New Roman" w:cs="Times New Roman"/>
          <w:szCs w:val="24"/>
          <w:lang w:eastAsia="ru-RU"/>
        </w:rPr>
        <w:t xml:space="preserve">: </w:t>
      </w:r>
      <w:r>
        <w:rPr>
          <w:rFonts w:eastAsia="Times New Roman" w:cs="Times New Roman"/>
          <w:sz w:val="24"/>
          <w:szCs w:val="24"/>
          <w:shd w:fill="FFFFFF" w:val="clear"/>
          <w:lang w:eastAsia="ru-RU"/>
        </w:rPr>
        <w:t>автоматизация</w:t>
      </w:r>
      <w:r>
        <w:rPr>
          <w:rFonts w:eastAsia="Times New Roman" w:cs="Times New Roman"/>
          <w:color w:val="181818"/>
          <w:szCs w:val="24"/>
          <w:lang w:eastAsia="ru-RU"/>
        </w:rPr>
        <w:t>.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3963" w:leader="none"/>
        </w:tabs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181818"/>
          <w:sz w:val="24"/>
          <w:szCs w:val="24"/>
          <w:shd w:fill="FFFFFF" w:val="clear"/>
          <w:lang w:eastAsia="ru-RU"/>
        </w:rPr>
        <w:t xml:space="preserve">Внедрение в производство высокопроизводительных химических методов обработки материалов и максимальное использование продуктов химической промышленности — </w:t>
      </w:r>
      <w:r>
        <w:rPr>
          <w:rFonts w:eastAsia="Times New Roman" w:cs="Times New Roman"/>
          <w:color w:val="181818"/>
          <w:sz w:val="24"/>
          <w:szCs w:val="24"/>
          <w:u w:val="single"/>
          <w:shd w:fill="FFFFFF" w:val="clear"/>
          <w:lang w:eastAsia="ru-RU"/>
        </w:rPr>
        <w:tab/>
      </w:r>
      <w:r>
        <w:rPr>
          <w:rFonts w:eastAsia="Times New Roman" w:cs="Times New Roman"/>
          <w:color w:val="181818"/>
          <w:szCs w:val="24"/>
          <w:lang w:eastAsia="ru-RU"/>
        </w:rPr>
        <w:t>.</w:t>
      </w:r>
      <w:r>
        <w:rPr>
          <w:rFonts w:eastAsia="Times New Roman" w:cs="Times New Roman"/>
          <w:szCs w:val="24"/>
          <w:lang w:eastAsia="ru-RU"/>
        </w:rPr>
        <w:br/>
      </w:r>
      <w:r>
        <w:rPr>
          <w:rFonts w:eastAsia="Times New Roman" w:cs="Times New Roman"/>
          <w:szCs w:val="24"/>
          <w:u w:val="single"/>
          <w:lang w:eastAsia="ru-RU"/>
        </w:rPr>
        <w:t>Ответ</w:t>
      </w:r>
      <w:r>
        <w:rPr>
          <w:rFonts w:eastAsia="Times New Roman" w:cs="Times New Roman"/>
          <w:szCs w:val="24"/>
          <w:lang w:eastAsia="ru-RU"/>
        </w:rPr>
        <w:t>:</w:t>
      </w:r>
      <w:r>
        <w:rPr>
          <w:rFonts w:eastAsia="Times New Roman" w:cs="Times New Roman"/>
          <w:color w:val="181818"/>
          <w:szCs w:val="24"/>
          <w:lang w:eastAsia="ru-RU"/>
        </w:rPr>
        <w:t xml:space="preserve"> </w:t>
      </w:r>
      <w:r>
        <w:rPr>
          <w:rFonts w:eastAsia="Times New Roman" w:cs="Times New Roman"/>
          <w:color w:val="181818"/>
          <w:sz w:val="24"/>
          <w:szCs w:val="24"/>
          <w:shd w:fill="FFFFFF" w:val="clear"/>
          <w:lang w:eastAsia="ru-RU"/>
        </w:rPr>
        <w:t>химизация</w:t>
      </w:r>
      <w:r>
        <w:rPr>
          <w:rFonts w:eastAsia="Times New Roman" w:cs="Times New Roman"/>
          <w:szCs w:val="24"/>
          <w:lang w:eastAsia="ru-RU"/>
        </w:rPr>
        <w:t>.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5500" w:leader="none"/>
        </w:tabs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181818"/>
          <w:kern w:val="0"/>
          <w:sz w:val="24"/>
          <w:szCs w:val="24"/>
          <w:shd w:fill="FFFFFF" w:val="clear"/>
          <w:lang w:val="ru-RU" w:eastAsia="ru-RU" w:bidi="ar-SA"/>
        </w:rPr>
        <w:t xml:space="preserve">Систематизация имеющихся идей, сбор информации о нововведениях, потенциальных возможностях предприятий в отношении разработки и освоения продукции и т.д. являются этапами </w:t>
      </w:r>
      <w:r>
        <w:rPr>
          <w:rFonts w:eastAsia="Times New Roman" w:cs="Times New Roman"/>
          <w:color w:val="181818"/>
          <w:kern w:val="0"/>
          <w:sz w:val="24"/>
          <w:szCs w:val="24"/>
          <w:u w:val="single"/>
          <w:shd w:fill="FFFFFF" w:val="clear"/>
          <w:lang w:val="ru-RU" w:eastAsia="ru-RU" w:bidi="ar-SA"/>
        </w:rPr>
        <w:tab/>
      </w:r>
      <w:r>
        <w:rPr>
          <w:rFonts w:eastAsia="Times New Roman" w:cs="Times New Roman"/>
          <w:color w:val="181818"/>
          <w:kern w:val="0"/>
          <w:sz w:val="24"/>
          <w:szCs w:val="24"/>
          <w:lang w:val="ru-RU" w:eastAsia="ru-RU" w:bidi="ar-SA"/>
        </w:rPr>
        <w:t>.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br/>
      </w:r>
      <w:r>
        <w:rPr>
          <w:rFonts w:eastAsia="Times New Roman" w:cs="Times New Roman"/>
          <w:color w:val="auto"/>
          <w:kern w:val="0"/>
          <w:sz w:val="24"/>
          <w:szCs w:val="24"/>
          <w:u w:val="single"/>
          <w:lang w:val="ru-RU" w:eastAsia="ru-RU" w:bidi="ar-SA"/>
        </w:rPr>
        <w:t>Ответ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:</w:t>
      </w:r>
      <w:r>
        <w:rPr>
          <w:rFonts w:eastAsia="Times New Roman" w:cs="Times New Roman"/>
          <w:color w:val="181818"/>
          <w:kern w:val="0"/>
          <w:sz w:val="24"/>
          <w:szCs w:val="24"/>
          <w:lang w:val="ru-RU" w:eastAsia="ru-RU" w:bidi="ar-SA"/>
        </w:rPr>
        <w:t xml:space="preserve"> </w:t>
      </w:r>
      <w:r>
        <w:rPr>
          <w:rFonts w:eastAsia="Times New Roman" w:cs="Times New Roman"/>
          <w:bCs/>
          <w:color w:val="181818"/>
          <w:kern w:val="0"/>
          <w:sz w:val="24"/>
          <w:szCs w:val="24"/>
          <w:shd w:fill="FFFFFF" w:val="clear"/>
          <w:lang w:val="ru-RU" w:eastAsia="ru-RU" w:bidi="ar-SA"/>
        </w:rPr>
        <w:t>инновационного процесса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Calibri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kern w:val="0"/>
        <w:rFonts w:ascii="Times New Roman" w:hAnsi="Times New Roman" w:cs="" w:cstheme="minorBidi"/>
        <w:color w:val="auto"/>
        <w:lang w:val="ru-RU" w:bidi="ar-SA"/>
      </w:rPr>
    </w:lvl>
    <w:lvl w:ilvl="1">
      <w:start w:val="1"/>
      <w:numFmt w:val="russianLow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a27c5"/>
    <w:pPr>
      <w:widowControl/>
      <w:suppressAutoHyphens w:val="true"/>
      <w:bidi w:val="0"/>
      <w:spacing w:lineRule="auto" w:line="240" w:before="0" w:after="0"/>
      <w:jc w:val="both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ru-RU" w:eastAsia="en-US" w:bidi="ar-SA"/>
    </w:rPr>
  </w:style>
  <w:style w:type="paragraph" w:styleId="1">
    <w:name w:val="Heading 1"/>
    <w:basedOn w:val="Normal"/>
    <w:next w:val="Normal"/>
    <w:link w:val="11"/>
    <w:qFormat/>
    <w:rsid w:val="00552b88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552b88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rong">
    <w:name w:val="Strong"/>
    <w:qFormat/>
    <w:rPr>
      <w:rFonts w:ascii="Times New Roman" w:hAnsi="Times New Roman" w:eastAsia="Times New Roman" w:cs="Times New Roman"/>
      <w:b/>
      <w:bCs/>
      <w:color w:val="000000"/>
      <w:sz w:val="24"/>
      <w:szCs w:val="24"/>
    </w:rPr>
  </w:style>
  <w:style w:type="character" w:styleId="Hgkelc">
    <w:name w:val="hgkelc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C1">
    <w:name w:val="c1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Extendedtextshort">
    <w:name w:val="extendedtext-short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C3">
    <w:name w:val="c3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Markedcontent">
    <w:name w:val="markedcontent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C2">
    <w:name w:val="c2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Style13">
    <w:name w:val="Основной текст Знак"/>
    <w:qFormat/>
    <w:rPr>
      <w:rFonts w:ascii="Times New Roman" w:hAnsi="Times New Roman" w:eastAsia="0" w:cs="Times New Roman"/>
      <w:color w:val="000000"/>
      <w:sz w:val="24"/>
      <w:szCs w:val="24"/>
      <w:lang w:eastAsia="zh-CN"/>
    </w:rPr>
  </w:style>
  <w:style w:type="character" w:styleId="Style14">
    <w:name w:val="Текст выноски Знак"/>
    <w:qFormat/>
    <w:rPr>
      <w:rFonts w:ascii="Tahoma" w:hAnsi="Tahoma" w:eastAsia="Times New Roman" w:cs="Tahoma"/>
      <w:color w:val="000000"/>
      <w:sz w:val="16"/>
      <w:szCs w:val="16"/>
    </w:rPr>
  </w:style>
  <w:style w:type="character" w:styleId="Hl">
    <w:name w:val="hl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Times New Roman" w:hAnsi="Times New Roman" w:cs="Mangal"/>
      <w:sz w:val="24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Mangal"/>
      <w:sz w:val="24"/>
    </w:rPr>
  </w:style>
  <w:style w:type="paragraph" w:styleId="Default" w:customStyle="1">
    <w:name w:val="Default"/>
    <w:qFormat/>
    <w:rsid w:val="008c16d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Western">
    <w:name w:val="western"/>
    <w:basedOn w:val="Normal"/>
    <w:qFormat/>
    <w:pPr>
      <w:spacing w:lineRule="exact" w:line="240" w:beforeAutospacing="1" w:afterAutospacing="1"/>
    </w:pPr>
    <w:rPr>
      <w:rFonts w:eastAsia="Times New Roman" w:cs="Times New Roman"/>
      <w:szCs w:val="24"/>
      <w:lang w:eastAsia="ru-RU"/>
    </w:rPr>
  </w:style>
  <w:style w:type="paragraph" w:styleId="P29">
    <w:name w:val="p29"/>
    <w:basedOn w:val="Normal"/>
    <w:qFormat/>
    <w:pPr>
      <w:spacing w:lineRule="exact" w:line="240" w:beforeAutospacing="1" w:afterAutospacing="1"/>
    </w:pPr>
    <w:rPr>
      <w:rFonts w:eastAsia="Times New Roman" w:cs="Times New Roman"/>
      <w:szCs w:val="24"/>
      <w:lang w:eastAsia="ru-RU"/>
    </w:rPr>
  </w:style>
  <w:style w:type="paragraph" w:styleId="P30">
    <w:name w:val="p30"/>
    <w:basedOn w:val="Normal"/>
    <w:qFormat/>
    <w:pPr>
      <w:spacing w:lineRule="exact" w:line="240" w:beforeAutospacing="1" w:afterAutospacing="1"/>
    </w:pPr>
    <w:rPr>
      <w:rFonts w:eastAsia="Times New Roman" w:cs="Times New Roman"/>
      <w:szCs w:val="24"/>
      <w:lang w:eastAsia="ru-RU"/>
    </w:rPr>
  </w:style>
  <w:style w:type="paragraph" w:styleId="Listparagraph">
    <w:name w:val="listparagraph"/>
    <w:basedOn w:val="Normal"/>
    <w:qFormat/>
    <w:pPr>
      <w:spacing w:lineRule="exact" w:line="240" w:beforeAutospacing="1" w:afterAutospacing="1"/>
    </w:pPr>
    <w:rPr>
      <w:rFonts w:eastAsia="Times New Roman" w:cs="Times New Roman"/>
      <w:szCs w:val="24"/>
      <w:lang w:eastAsia="ru-RU"/>
    </w:rPr>
  </w:style>
  <w:style w:type="paragraph" w:styleId="BalloonText">
    <w:name w:val="Balloon Text"/>
    <w:basedOn w:val="Normal"/>
    <w:qFormat/>
    <w:pPr>
      <w:spacing w:lineRule="exact" w:line="240" w:before="0" w:after="0"/>
    </w:pPr>
    <w:rPr>
      <w:rFonts w:ascii="Tahoma" w:hAnsi="Tahoma" w:cs="Tahoma"/>
      <w:sz w:val="16"/>
      <w:szCs w:val="16"/>
    </w:rPr>
  </w:style>
  <w:style w:type="paragraph" w:styleId="Formattext">
    <w:name w:val="formattext"/>
    <w:basedOn w:val="Normal"/>
    <w:qFormat/>
    <w:pPr>
      <w:spacing w:lineRule="exact" w:line="240" w:beforeAutospacing="1" w:afterAutospacing="1"/>
    </w:pPr>
    <w:rPr>
      <w:rFonts w:eastAsia="Times New Roman" w:cs="Times New Roman"/>
      <w:szCs w:val="24"/>
      <w:lang w:eastAsia="ru-RU"/>
    </w:rPr>
  </w:style>
  <w:style w:type="paragraph" w:styleId="NormalTable">
    <w:name w:val="Normal Table"/>
    <w:qFormat/>
    <w:pPr>
      <w:widowControl/>
      <w:suppressAutoHyphens w:val="true"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2">
    <w:name w:val="Обычная таблица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NormalWeb">
    <w:name w:val="Normal (Web)"/>
    <w:basedOn w:val="Normal"/>
    <w:qFormat/>
    <w:pPr>
      <w:spacing w:beforeAutospacing="1" w:after="142"/>
    </w:pPr>
    <w:rPr>
      <w:rFonts w:eastAsia="Times New Roman" w:cs="Times New Roman"/>
      <w:szCs w:val="24"/>
      <w:lang w:eastAsia="ru-RU"/>
    </w:rPr>
  </w:style>
  <w:style w:type="paragraph" w:styleId="Indexheading">
    <w:name w:val="index heading"/>
    <w:basedOn w:val="Normal"/>
    <w:qFormat/>
    <w:pPr/>
    <w:rPr>
      <w:rFonts w:cs="Mangal"/>
    </w:rPr>
  </w:style>
  <w:style w:type="paragraph" w:styleId="Caption">
    <w:name w:val="caption"/>
    <w:basedOn w:val="Normal"/>
    <w:qFormat/>
    <w:pPr>
      <w:spacing w:before="120" w:after="120"/>
    </w:pPr>
    <w:rPr>
      <w:rFonts w:cs="Mangal"/>
      <w:i/>
      <w:iCs/>
      <w:szCs w:val="24"/>
    </w:rPr>
  </w:style>
  <w:style w:type="paragraph" w:styleId="ListParagraph1">
    <w:name w:val="List Paragraph"/>
    <w:basedOn w:val="Normal"/>
    <w:qFormat/>
    <w:pPr>
      <w:tabs>
        <w:tab w:val="clear" w:pos="720"/>
        <w:tab w:val="left" w:pos="709" w:leader="none"/>
        <w:tab w:val="right" w:pos="9354" w:leader="dot"/>
      </w:tabs>
      <w:suppressAutoHyphens w:val="false"/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939d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1F328-0B1C-482E-B282-5708D4A76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Application>LibreOffice/7.4.7.2$Windows_x86 LibreOffice_project/723314e595e8007d3cf785c16538505a1c878ca5</Application>
  <AppVersion>15.0000</AppVersion>
  <Pages>4</Pages>
  <Words>860</Words>
  <Characters>6791</Characters>
  <CharactersWithSpaces>7475</CharactersWithSpaces>
  <Paragraphs>116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2022-11-22T12:23:00Z</dcterms:created>
  <dc:creator>Алексей</dc:creator>
  <dc:description/>
  <dc:language>ru-RU</dc:language>
  <cp:lastModifiedBy/>
  <dcterms:modified xsi:type="dcterms:W3CDTF">2023-07-06T15:23:10Z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