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EEE" w:rsidRDefault="003A001E">
      <w:pPr>
        <w:spacing w:after="3" w:line="259" w:lineRule="auto"/>
        <w:ind w:left="10" w:hanging="10"/>
        <w:jc w:val="center"/>
      </w:pPr>
      <w:r>
        <w:t xml:space="preserve">МИНИСТЕРСТВО ОБРАЗОВАНИЯ И НАУКИ </w:t>
      </w:r>
    </w:p>
    <w:p w:rsidR="00F82EEE" w:rsidRDefault="003A001E">
      <w:pPr>
        <w:spacing w:after="3" w:line="259" w:lineRule="auto"/>
        <w:ind w:left="10" w:right="7" w:hanging="10"/>
        <w:jc w:val="center"/>
      </w:pPr>
      <w:r>
        <w:t xml:space="preserve">РОССИЙСКОЙ ФЕДЕРАЦИИ </w:t>
      </w:r>
    </w:p>
    <w:p w:rsidR="00F82EEE" w:rsidRDefault="003A001E">
      <w:pPr>
        <w:spacing w:after="3" w:line="259" w:lineRule="auto"/>
        <w:ind w:left="10" w:right="3" w:hanging="10"/>
        <w:jc w:val="center"/>
      </w:pPr>
      <w:r>
        <w:t xml:space="preserve">ФЕДЕРАЛЬНОЕ ГОСУДАРСТВЕННОЕ БЮДЖЕТНОЕ  </w:t>
      </w:r>
    </w:p>
    <w:p w:rsidR="00F82EEE" w:rsidRDefault="003A001E">
      <w:pPr>
        <w:spacing w:after="3" w:line="259" w:lineRule="auto"/>
        <w:ind w:left="10" w:right="3" w:hanging="10"/>
        <w:jc w:val="center"/>
      </w:pPr>
      <w:r>
        <w:t xml:space="preserve">ОБРАЗОВАТЕЛЬНОЕ  </w:t>
      </w:r>
    </w:p>
    <w:p w:rsidR="00F82EEE" w:rsidRDefault="003A001E">
      <w:pPr>
        <w:spacing w:after="3" w:line="259" w:lineRule="auto"/>
        <w:ind w:left="10" w:right="9" w:hanging="10"/>
        <w:jc w:val="center"/>
      </w:pPr>
      <w:r>
        <w:t xml:space="preserve">УЧРЕЖДЕНИЕ ВЫСШЕГО ОБРАЗОВАНИЯ </w:t>
      </w:r>
    </w:p>
    <w:p w:rsidR="00F82EEE" w:rsidRDefault="003A001E">
      <w:pPr>
        <w:spacing w:line="259" w:lineRule="auto"/>
        <w:ind w:left="967" w:right="0" w:firstLine="0"/>
      </w:pPr>
      <w:r>
        <w:t xml:space="preserve">РЯЗАНСКИЙ ГОСУДАРСТВЕННЫЙ РАДИОТЕХНИЧЕСКИЙ </w:t>
      </w:r>
    </w:p>
    <w:p w:rsidR="00F82EEE" w:rsidRDefault="003A001E">
      <w:pPr>
        <w:spacing w:after="3" w:line="259" w:lineRule="auto"/>
        <w:ind w:left="10" w:right="8" w:hanging="10"/>
        <w:jc w:val="center"/>
      </w:pPr>
      <w:r>
        <w:t xml:space="preserve">УНИВЕРСИТЕТ ИМЕНИ В.Ф. УТКИНА </w:t>
      </w:r>
    </w:p>
    <w:p w:rsidR="00F82EEE" w:rsidRDefault="003A001E">
      <w:pPr>
        <w:spacing w:after="0" w:line="259" w:lineRule="auto"/>
        <w:ind w:left="62" w:right="0" w:firstLine="0"/>
        <w:jc w:val="center"/>
      </w:pPr>
      <w:r>
        <w:t xml:space="preserve"> </w:t>
      </w:r>
    </w:p>
    <w:p w:rsidR="00F82EEE" w:rsidRDefault="003A001E">
      <w:pPr>
        <w:spacing w:after="3" w:line="259" w:lineRule="auto"/>
        <w:ind w:left="10" w:right="8" w:hanging="10"/>
        <w:jc w:val="center"/>
      </w:pPr>
      <w:r>
        <w:t xml:space="preserve">КАФЕДРА  </w:t>
      </w:r>
    </w:p>
    <w:p w:rsidR="00F82EEE" w:rsidRDefault="003A001E">
      <w:pPr>
        <w:spacing w:after="0" w:line="259" w:lineRule="auto"/>
        <w:ind w:left="62" w:right="0" w:firstLine="0"/>
        <w:jc w:val="center"/>
      </w:pPr>
      <w:r>
        <w:t xml:space="preserve"> </w:t>
      </w:r>
    </w:p>
    <w:p w:rsidR="00F82EEE" w:rsidRDefault="003A001E">
      <w:pPr>
        <w:spacing w:line="259" w:lineRule="auto"/>
        <w:ind w:left="1169" w:right="0" w:firstLine="0"/>
      </w:pPr>
      <w:r>
        <w:t xml:space="preserve">«ВЫЧИСЛИТЕЛЬНАЯ И ПРИКЛАДНАЯ МАТЕМАТИКА» </w:t>
      </w:r>
    </w:p>
    <w:p w:rsidR="00F82EEE" w:rsidRDefault="003A001E">
      <w:pPr>
        <w:spacing w:after="90" w:line="259" w:lineRule="auto"/>
        <w:ind w:left="62" w:right="0" w:firstLine="0"/>
        <w:jc w:val="center"/>
      </w:pPr>
      <w:r>
        <w:t xml:space="preserve"> </w:t>
      </w:r>
    </w:p>
    <w:p w:rsidR="00F82EEE" w:rsidRDefault="003A001E">
      <w:pPr>
        <w:spacing w:after="93" w:line="259" w:lineRule="auto"/>
        <w:ind w:left="62" w:right="0" w:firstLine="0"/>
        <w:jc w:val="center"/>
      </w:pPr>
      <w:r>
        <w:t xml:space="preserve"> </w:t>
      </w:r>
    </w:p>
    <w:p w:rsidR="00F82EEE" w:rsidRDefault="003A001E">
      <w:pPr>
        <w:spacing w:after="90" w:line="259" w:lineRule="auto"/>
        <w:ind w:left="62" w:right="0" w:firstLine="0"/>
        <w:jc w:val="center"/>
      </w:pPr>
      <w:r>
        <w:t xml:space="preserve"> </w:t>
      </w:r>
    </w:p>
    <w:p w:rsidR="00F82EEE" w:rsidRDefault="003A001E">
      <w:pPr>
        <w:spacing w:after="90" w:line="259" w:lineRule="auto"/>
        <w:ind w:left="62" w:right="0" w:firstLine="0"/>
        <w:jc w:val="center"/>
      </w:pPr>
      <w:r>
        <w:t xml:space="preserve"> </w:t>
      </w:r>
    </w:p>
    <w:p w:rsidR="00F82EEE" w:rsidRDefault="003A001E">
      <w:pPr>
        <w:spacing w:after="131" w:line="259" w:lineRule="auto"/>
        <w:ind w:left="10" w:right="9" w:hanging="10"/>
        <w:jc w:val="center"/>
      </w:pPr>
      <w:r>
        <w:t xml:space="preserve">МЕТОДИЧЕСКОЕ ОБЕСПЕЧЕНИЕ ДИСЦИПЛИНЫ </w:t>
      </w:r>
    </w:p>
    <w:p w:rsidR="00F82EEE" w:rsidRDefault="003A001E">
      <w:pPr>
        <w:spacing w:after="131" w:line="259" w:lineRule="auto"/>
        <w:ind w:left="10" w:right="7" w:hanging="10"/>
        <w:jc w:val="center"/>
      </w:pPr>
      <w:r>
        <w:t xml:space="preserve">«ОБЛАЧНЫЕ ВЫЧИСЛЕНИЯ» </w:t>
      </w:r>
    </w:p>
    <w:p w:rsidR="00F82EEE" w:rsidRDefault="003A001E">
      <w:pPr>
        <w:spacing w:after="0" w:line="259" w:lineRule="auto"/>
        <w:ind w:left="62" w:right="0" w:firstLine="0"/>
        <w:jc w:val="center"/>
      </w:pPr>
      <w:r>
        <w:t xml:space="preserve"> </w:t>
      </w:r>
    </w:p>
    <w:p w:rsidR="00F82EEE" w:rsidRDefault="003A001E">
      <w:pPr>
        <w:spacing w:after="0" w:line="259" w:lineRule="auto"/>
        <w:ind w:left="62" w:right="0" w:firstLine="0"/>
        <w:jc w:val="center"/>
      </w:pPr>
      <w:r>
        <w:t xml:space="preserve"> </w:t>
      </w:r>
    </w:p>
    <w:p w:rsidR="00E6140F" w:rsidRDefault="00E6140F" w:rsidP="00E6140F">
      <w:pPr>
        <w:spacing w:line="360" w:lineRule="auto"/>
        <w:ind w:firstLine="0"/>
        <w:jc w:val="center"/>
        <w:rPr>
          <w:kern w:val="2"/>
          <w:szCs w:val="28"/>
        </w:rPr>
      </w:pPr>
      <w:r>
        <w:rPr>
          <w:kern w:val="2"/>
          <w:szCs w:val="28"/>
        </w:rPr>
        <w:t>Направление подготовки</w:t>
      </w:r>
    </w:p>
    <w:p w:rsidR="00E6140F" w:rsidRDefault="00E6140F" w:rsidP="00E6140F">
      <w:pPr>
        <w:spacing w:line="360" w:lineRule="auto"/>
        <w:ind w:firstLine="0"/>
        <w:jc w:val="center"/>
        <w:rPr>
          <w:kern w:val="2"/>
        </w:rPr>
      </w:pPr>
      <w:r w:rsidRPr="00491C2E">
        <w:rPr>
          <w:kern w:val="2"/>
        </w:rPr>
        <w:t>09.03.04 «</w:t>
      </w:r>
      <w:r w:rsidRPr="00491C2E">
        <w:t>Программная инженерия</w:t>
      </w:r>
      <w:r>
        <w:rPr>
          <w:kern w:val="2"/>
        </w:rPr>
        <w:t>»</w:t>
      </w:r>
    </w:p>
    <w:p w:rsidR="00E6140F" w:rsidRDefault="00E6140F" w:rsidP="00E6140F">
      <w:pPr>
        <w:ind w:firstLine="0"/>
        <w:jc w:val="center"/>
        <w:rPr>
          <w:kern w:val="2"/>
        </w:rPr>
      </w:pPr>
    </w:p>
    <w:p w:rsidR="00E6140F" w:rsidRPr="008962EB" w:rsidRDefault="00E6140F" w:rsidP="00E6140F">
      <w:pPr>
        <w:widowControl w:val="0"/>
        <w:spacing w:line="360" w:lineRule="auto"/>
        <w:ind w:left="5" w:firstLine="0"/>
        <w:jc w:val="center"/>
        <w:rPr>
          <w:b/>
          <w:szCs w:val="28"/>
        </w:rPr>
      </w:pPr>
      <w:r w:rsidRPr="008962EB">
        <w:rPr>
          <w:szCs w:val="28"/>
        </w:rPr>
        <w:t>Направленность (профиль) подготовки</w:t>
      </w:r>
    </w:p>
    <w:p w:rsidR="00E6140F" w:rsidRPr="00EA67B7" w:rsidRDefault="00E6140F" w:rsidP="00E6140F">
      <w:pPr>
        <w:spacing w:line="200" w:lineRule="atLeast"/>
        <w:ind w:firstLine="0"/>
        <w:jc w:val="center"/>
        <w:rPr>
          <w:kern w:val="2"/>
        </w:rPr>
      </w:pPr>
      <w:r>
        <w:t>Программная инженерия</w:t>
      </w:r>
    </w:p>
    <w:p w:rsidR="00E6140F" w:rsidRPr="00EA67B7" w:rsidRDefault="00E6140F" w:rsidP="00E6140F">
      <w:pPr>
        <w:spacing w:line="360" w:lineRule="auto"/>
        <w:ind w:firstLine="0"/>
        <w:jc w:val="center"/>
        <w:rPr>
          <w:szCs w:val="28"/>
        </w:rPr>
      </w:pPr>
    </w:p>
    <w:p w:rsidR="00E6140F" w:rsidRPr="00EA67B7" w:rsidRDefault="00E6140F" w:rsidP="00E6140F">
      <w:pPr>
        <w:spacing w:line="200" w:lineRule="atLeast"/>
        <w:ind w:firstLine="0"/>
        <w:jc w:val="center"/>
        <w:rPr>
          <w:kern w:val="2"/>
          <w:szCs w:val="28"/>
        </w:rPr>
      </w:pPr>
    </w:p>
    <w:p w:rsidR="00E6140F" w:rsidRPr="00EA67B7" w:rsidRDefault="00E6140F" w:rsidP="00E6140F">
      <w:pPr>
        <w:ind w:firstLine="0"/>
        <w:jc w:val="center"/>
        <w:rPr>
          <w:szCs w:val="28"/>
        </w:rPr>
      </w:pPr>
      <w:r w:rsidRPr="00EA67B7">
        <w:rPr>
          <w:szCs w:val="28"/>
        </w:rPr>
        <w:t xml:space="preserve">Квалификация выпускника –  </w:t>
      </w:r>
      <w:r w:rsidRPr="00491C2E">
        <w:rPr>
          <w:szCs w:val="28"/>
        </w:rPr>
        <w:t>бакалавр</w:t>
      </w:r>
    </w:p>
    <w:p w:rsidR="00E6140F" w:rsidRPr="00EA67B7" w:rsidRDefault="00E6140F" w:rsidP="00E6140F">
      <w:pPr>
        <w:ind w:firstLine="0"/>
        <w:jc w:val="center"/>
        <w:rPr>
          <w:szCs w:val="28"/>
        </w:rPr>
      </w:pPr>
    </w:p>
    <w:p w:rsidR="00F82EEE" w:rsidRDefault="00E6140F" w:rsidP="00E6140F">
      <w:pPr>
        <w:spacing w:after="0" w:line="259" w:lineRule="auto"/>
        <w:ind w:left="62" w:right="0" w:firstLine="0"/>
        <w:jc w:val="center"/>
      </w:pPr>
      <w:r w:rsidRPr="00EA67B7">
        <w:rPr>
          <w:szCs w:val="28"/>
        </w:rPr>
        <w:t xml:space="preserve">Форма обучения – </w:t>
      </w:r>
      <w:r w:rsidRPr="00491C2E">
        <w:rPr>
          <w:szCs w:val="28"/>
        </w:rPr>
        <w:t>очная</w:t>
      </w:r>
      <w:r w:rsidR="003A001E">
        <w:t xml:space="preserve"> </w:t>
      </w:r>
    </w:p>
    <w:p w:rsidR="00F82EEE" w:rsidRDefault="003A001E">
      <w:pPr>
        <w:spacing w:after="0" w:line="259" w:lineRule="auto"/>
        <w:ind w:left="62" w:right="0" w:firstLine="0"/>
        <w:jc w:val="center"/>
      </w:pPr>
      <w:r>
        <w:t xml:space="preserve"> </w:t>
      </w:r>
    </w:p>
    <w:p w:rsidR="00F82EEE" w:rsidRDefault="003A001E">
      <w:pPr>
        <w:spacing w:after="0" w:line="259" w:lineRule="auto"/>
        <w:ind w:left="62" w:right="0" w:firstLine="0"/>
        <w:jc w:val="center"/>
      </w:pPr>
      <w:r>
        <w:t xml:space="preserve"> </w:t>
      </w:r>
    </w:p>
    <w:p w:rsidR="00F82EEE" w:rsidRDefault="003A001E">
      <w:pPr>
        <w:spacing w:after="0" w:line="259" w:lineRule="auto"/>
        <w:ind w:left="62" w:right="0" w:firstLine="0"/>
        <w:jc w:val="center"/>
      </w:pPr>
      <w:r>
        <w:t xml:space="preserve"> </w:t>
      </w:r>
    </w:p>
    <w:p w:rsidR="00F82EEE" w:rsidRDefault="003A001E">
      <w:pPr>
        <w:spacing w:after="0" w:line="259" w:lineRule="auto"/>
        <w:ind w:left="62" w:right="0" w:firstLine="0"/>
        <w:jc w:val="center"/>
      </w:pPr>
      <w:r>
        <w:t xml:space="preserve"> </w:t>
      </w:r>
    </w:p>
    <w:p w:rsidR="00F82EEE" w:rsidRDefault="003A001E">
      <w:pPr>
        <w:spacing w:after="0" w:line="259" w:lineRule="auto"/>
        <w:ind w:left="62" w:right="0" w:firstLine="0"/>
        <w:jc w:val="center"/>
      </w:pPr>
      <w:r>
        <w:t xml:space="preserve"> </w:t>
      </w:r>
    </w:p>
    <w:p w:rsidR="00F82EEE" w:rsidRDefault="003A001E">
      <w:pPr>
        <w:spacing w:after="0" w:line="259" w:lineRule="auto"/>
        <w:ind w:left="62" w:right="0" w:firstLine="0"/>
        <w:jc w:val="center"/>
      </w:pPr>
      <w:r>
        <w:t xml:space="preserve"> </w:t>
      </w:r>
    </w:p>
    <w:p w:rsidR="00F82EEE" w:rsidRDefault="003A001E">
      <w:pPr>
        <w:spacing w:after="3" w:line="259" w:lineRule="auto"/>
        <w:ind w:left="10" w:right="3" w:hanging="10"/>
        <w:jc w:val="center"/>
      </w:pPr>
      <w:r>
        <w:t xml:space="preserve">Рязань </w:t>
      </w:r>
      <w:bookmarkStart w:id="0" w:name="_GoBack"/>
      <w:bookmarkEnd w:id="0"/>
    </w:p>
    <w:p w:rsidR="00F82EEE" w:rsidRDefault="003A001E">
      <w:pPr>
        <w:spacing w:after="130" w:line="259" w:lineRule="auto"/>
        <w:ind w:left="10" w:right="6" w:hanging="10"/>
        <w:jc w:val="center"/>
      </w:pPr>
      <w:r>
        <w:lastRenderedPageBreak/>
        <w:t xml:space="preserve"> МЕТОДИЧЕСКИЕ УКАЗАНИЯ ДЛЯ ОБУЧАЮЩИХСЯ  </w:t>
      </w:r>
    </w:p>
    <w:p w:rsidR="00F82EEE" w:rsidRDefault="003A001E">
      <w:pPr>
        <w:spacing w:after="130" w:line="259" w:lineRule="auto"/>
        <w:ind w:left="10" w:hanging="10"/>
        <w:jc w:val="center"/>
      </w:pPr>
      <w:r>
        <w:t xml:space="preserve">ПО ОСВОЕНИЮ ДИСЦИПЛИНЫ </w:t>
      </w:r>
    </w:p>
    <w:p w:rsidR="00F82EEE" w:rsidRDefault="003A001E">
      <w:pPr>
        <w:ind w:left="-15" w:right="0"/>
      </w:pPr>
      <w:r>
        <w:t xml:space="preserve">Рекомендуется следующим образом организовать время, необходимое для изучения дисциплины. </w:t>
      </w:r>
    </w:p>
    <w:p w:rsidR="00F82EEE" w:rsidRDefault="003A001E">
      <w:pPr>
        <w:ind w:left="-15" w:right="0"/>
      </w:pPr>
      <w:r>
        <w:t>Для освоения лекционного материала следует: изучить конспект лекции в тот же день, после лекции: 10 – 15 минут, повторно прочитать конспект лекции за день перед следу</w:t>
      </w:r>
      <w:r>
        <w:t xml:space="preserve">ющей лекцией: 10 – 15 минут. Также следует изучить теоретический лекционный материал по рекомендуемому учебнику/учебному пособию: 1 час в неделю. </w:t>
      </w:r>
    </w:p>
    <w:p w:rsidR="00F82EEE" w:rsidRDefault="003A001E">
      <w:pPr>
        <w:ind w:left="-15" w:right="0"/>
      </w:pPr>
      <w:r>
        <w:t xml:space="preserve">Следует максимально использовать лекционное время для изучения дисциплины, понимания лекционного материала и </w:t>
      </w:r>
      <w:r>
        <w:t xml:space="preserve">написания конспекта лекций. В процессе лекционного занятия студент должен уметь выделять важные моменты и основные положения. При написании конспекта лекций следует придерживаться следующих правил и рекомендаций. </w:t>
      </w:r>
    </w:p>
    <w:p w:rsidR="00F82EEE" w:rsidRDefault="003A001E">
      <w:pPr>
        <w:numPr>
          <w:ilvl w:val="0"/>
          <w:numId w:val="1"/>
        </w:numPr>
        <w:ind w:right="0"/>
      </w:pPr>
      <w:r>
        <w:t>При ведении конспекта рекомендуется структ</w:t>
      </w:r>
      <w:r>
        <w:t>урировать материал по разделам, главам, темам. Вести нумерацию формул, схем, рисунков.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w:t>
      </w:r>
      <w:r>
        <w:t xml:space="preserve">отовке к сдаче зачёта и экзамена не запутаться в структуре лекционного материала. </w:t>
      </w:r>
    </w:p>
    <w:p w:rsidR="00F82EEE" w:rsidRDefault="003A001E">
      <w:pPr>
        <w:numPr>
          <w:ilvl w:val="0"/>
          <w:numId w:val="1"/>
        </w:numPr>
        <w:ind w:right="0"/>
      </w:pPr>
      <w:r>
        <w:t xml:space="preserve">Лекционный материал следует записывать в конспект лишь после того, как излагаемый лектором тезис будет дослушан до конца и понят. </w:t>
      </w:r>
    </w:p>
    <w:p w:rsidR="00F82EEE" w:rsidRDefault="003A001E">
      <w:pPr>
        <w:numPr>
          <w:ilvl w:val="0"/>
          <w:numId w:val="1"/>
        </w:numPr>
        <w:ind w:right="0"/>
      </w:pPr>
      <w:r>
        <w:t xml:space="preserve">При конспектировании следует отмечать непонятные, на данном этапе, положения, доказательства и пр.  </w:t>
      </w:r>
    </w:p>
    <w:p w:rsidR="00F82EEE" w:rsidRDefault="003A001E">
      <w:pPr>
        <w:numPr>
          <w:ilvl w:val="0"/>
          <w:numId w:val="1"/>
        </w:numPr>
        <w:ind w:right="0"/>
      </w:pPr>
      <w:r>
        <w:t xml:space="preserve">Рекомендуется по каждой теме выразить свое мнение, комментарий, вывод. </w:t>
      </w:r>
    </w:p>
    <w:p w:rsidR="00F82EEE" w:rsidRDefault="003A001E">
      <w:pPr>
        <w:spacing w:after="131" w:line="259" w:lineRule="auto"/>
        <w:ind w:left="708" w:right="0" w:firstLine="0"/>
      </w:pPr>
      <w:r>
        <w:t xml:space="preserve">Подготовка к практическим занятиям. </w:t>
      </w:r>
    </w:p>
    <w:p w:rsidR="00F82EEE" w:rsidRDefault="003A001E">
      <w:pPr>
        <w:ind w:left="-15" w:right="0"/>
      </w:pPr>
      <w:r>
        <w:t>Практические занятия по дисциплине существенно дополняют лекции. В процессе анализа теоретических положений и решения практических задач студенты расширяют и углубляют свои знания, полученные из лекционного курса и учебников, приобретают умение применять о</w:t>
      </w:r>
      <w:r>
        <w:t>бщие закономерности к конкретным случаям. В процессе решения задач развивается логическое мышление, и вырабатываются навыки вычислений, работы со справочной литературой. Практические занятия способствуют закреплению знаний и практических навыков, формирова</w:t>
      </w:r>
      <w:r>
        <w:t xml:space="preserve">нию конструктивного стиля мышления, расширению кругозора.  </w:t>
      </w:r>
    </w:p>
    <w:p w:rsidR="00F82EEE" w:rsidRDefault="003A001E">
      <w:pPr>
        <w:ind w:left="-15" w:right="0"/>
      </w:pPr>
      <w:r>
        <w:t>При подготовке к практическому занятию необходимо внимательно ознакомиться с соответствующим теоретическим материалом по конспекту лекций и рекомендуемому учебнику, затем изучить конспект или мате</w:t>
      </w:r>
      <w:r>
        <w:t xml:space="preserve">риалы предыдущего практического занятия и выполнить заданное расчетное задание: 1 – 2 часа в неделю. </w:t>
      </w:r>
    </w:p>
    <w:p w:rsidR="00F82EEE" w:rsidRDefault="003A001E">
      <w:pPr>
        <w:ind w:left="-15" w:right="0"/>
      </w:pPr>
      <w:r>
        <w:t xml:space="preserve">Следует максимально использовать аудиторное время практических занятий. В процессе занятия студент должен активно участвовать в дискуссиях, обсуждениях и </w:t>
      </w:r>
      <w:r>
        <w:t xml:space="preserve">решениях практических задач и вести конспект практических занятий отдельно от конспекта лекций. </w:t>
      </w:r>
    </w:p>
    <w:p w:rsidR="00F82EEE" w:rsidRDefault="003A001E">
      <w:pPr>
        <w:ind w:left="-15" w:right="0"/>
      </w:pPr>
      <w:r>
        <w:t>Дополнительно в часы самостоятельной работы студенты могут повторно решить задачи, с которыми они плохо освоились во время аудиторных занятий, и обязательно те</w:t>
      </w:r>
      <w:r>
        <w:t xml:space="preserve"> задачи, которые не получились дома при предыдущей подготовке к практическим занятиям.  </w:t>
      </w:r>
    </w:p>
    <w:p w:rsidR="00F82EEE" w:rsidRDefault="003A001E">
      <w:pPr>
        <w:spacing w:after="131" w:line="259" w:lineRule="auto"/>
        <w:ind w:left="708" w:right="0" w:firstLine="0"/>
      </w:pPr>
      <w:r>
        <w:t xml:space="preserve">Подготовка к сдаче зачета. </w:t>
      </w:r>
    </w:p>
    <w:p w:rsidR="00F82EEE" w:rsidRDefault="003A001E">
      <w:pPr>
        <w:ind w:left="-15" w:right="0"/>
      </w:pPr>
      <w:r>
        <w:t>Зачет – форма промежуточной проверки знаний, умений, навыков, степени освоения дисциплины. Главная задача зачета состоит в том, чтобы у сту</w:t>
      </w:r>
      <w:r>
        <w:t>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зачету, студент приводит в систему знания, по</w:t>
      </w:r>
      <w:r>
        <w:t xml:space="preserve">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F82EEE" w:rsidRDefault="003A001E">
      <w:pPr>
        <w:ind w:left="-15" w:right="0"/>
      </w:pPr>
      <w:r>
        <w:t>Зачет</w:t>
      </w:r>
      <w:r>
        <w:t>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w:t>
      </w:r>
      <w:r>
        <w:t xml:space="preserve">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w:t>
      </w:r>
      <w:r>
        <w:t xml:space="preserve">ета, умение защищать выдвигаемые положения. </w:t>
      </w:r>
    </w:p>
    <w:p w:rsidR="00F82EEE" w:rsidRDefault="003A001E">
      <w:pPr>
        <w:ind w:left="-15" w:right="0"/>
      </w:pPr>
      <w:r>
        <w:t xml:space="preserve">Подготовка к зачету – это тщательное изучение и систематизация учебного материала, осмысление и запоминание теоретических положений, формулировок, формул, осмысление </w:t>
      </w:r>
      <w:proofErr w:type="spellStart"/>
      <w:r>
        <w:t>внутрипредметных</w:t>
      </w:r>
      <w:proofErr w:type="spellEnd"/>
      <w:r>
        <w:t xml:space="preserve"> связей между различными тема</w:t>
      </w:r>
      <w:r>
        <w:t xml:space="preserve">ми и разделами дисциплины, закрепление теоретических знаний путем решения определенных задач.  </w:t>
      </w:r>
    </w:p>
    <w:p w:rsidR="00F82EEE" w:rsidRDefault="003A001E">
      <w:pPr>
        <w:ind w:left="-15" w:right="0"/>
      </w:pPr>
      <w:r>
        <w:t>Планируя подготовку, обучаемый должен учитывать сразу несколько факторов: неоднородность в сложности учебного материала и степени его проработки в ходе обучения</w:t>
      </w:r>
      <w:r>
        <w:t>, свои индивидуальные способности. Рекомендуется делать перерывы в занятиях через каждые 50-60 минут на 10 минут. После 3-4 часов занятий следует сделать часовой перерыв. Чрезмерное утомление приведет к снижению тонуса интеллектуальной деятельности. Целесо</w:t>
      </w:r>
      <w:r>
        <w:t xml:space="preserve">образно разделять весь рабочий день на три рабочих периода – с утра до обеда, с обеда до ужина и с ужина до сна. Каждый рабочий период дня должен заканчиваться отдыхом не менее 1 часа. </w:t>
      </w:r>
    </w:p>
    <w:p w:rsidR="00F82EEE" w:rsidRDefault="003A001E">
      <w:pPr>
        <w:spacing w:after="131" w:line="259" w:lineRule="auto"/>
        <w:ind w:left="708" w:right="0" w:firstLine="0"/>
        <w:jc w:val="left"/>
      </w:pPr>
      <w:r>
        <w:t xml:space="preserve"> </w:t>
      </w:r>
    </w:p>
    <w:p w:rsidR="00F82EEE" w:rsidRDefault="003A001E">
      <w:pPr>
        <w:spacing w:after="131" w:line="259" w:lineRule="auto"/>
        <w:ind w:left="708" w:right="0" w:firstLine="0"/>
        <w:jc w:val="left"/>
      </w:pPr>
      <w:r>
        <w:t xml:space="preserve"> </w:t>
      </w:r>
    </w:p>
    <w:p w:rsidR="00F82EEE" w:rsidRDefault="003A001E">
      <w:pPr>
        <w:spacing w:after="133" w:line="259" w:lineRule="auto"/>
        <w:ind w:left="708" w:right="0" w:firstLine="0"/>
        <w:jc w:val="left"/>
      </w:pPr>
      <w:r>
        <w:t xml:space="preserve"> </w:t>
      </w:r>
    </w:p>
    <w:p w:rsidR="00F82EEE" w:rsidRDefault="003A001E">
      <w:pPr>
        <w:spacing w:after="131" w:line="259" w:lineRule="auto"/>
        <w:ind w:left="708" w:right="0" w:firstLine="0"/>
        <w:jc w:val="left"/>
      </w:pPr>
      <w:r>
        <w:t xml:space="preserve"> </w:t>
      </w:r>
    </w:p>
    <w:p w:rsidR="00F82EEE" w:rsidRDefault="003A001E">
      <w:pPr>
        <w:spacing w:after="131" w:line="259" w:lineRule="auto"/>
        <w:ind w:left="708" w:right="0" w:firstLine="0"/>
        <w:jc w:val="left"/>
      </w:pPr>
      <w:r>
        <w:t xml:space="preserve"> </w:t>
      </w:r>
    </w:p>
    <w:p w:rsidR="00F82EEE" w:rsidRDefault="003A001E">
      <w:pPr>
        <w:spacing w:after="131" w:line="259" w:lineRule="auto"/>
        <w:ind w:left="708" w:right="0" w:firstLine="0"/>
        <w:jc w:val="left"/>
      </w:pPr>
      <w:r>
        <w:t xml:space="preserve"> </w:t>
      </w:r>
    </w:p>
    <w:p w:rsidR="00F82EEE" w:rsidRDefault="003A001E">
      <w:pPr>
        <w:spacing w:after="0" w:line="259" w:lineRule="auto"/>
        <w:ind w:left="708" w:right="0" w:firstLine="0"/>
        <w:jc w:val="left"/>
      </w:pPr>
      <w:r>
        <w:t xml:space="preserve"> </w:t>
      </w:r>
    </w:p>
    <w:p w:rsidR="00F82EEE" w:rsidRDefault="003A001E">
      <w:pPr>
        <w:spacing w:after="133" w:line="259" w:lineRule="auto"/>
        <w:ind w:left="566" w:right="0" w:firstLine="0"/>
        <w:jc w:val="left"/>
      </w:pPr>
      <w:r>
        <w:t xml:space="preserve"> </w:t>
      </w:r>
    </w:p>
    <w:p w:rsidR="00F82EEE" w:rsidRDefault="003A001E">
      <w:pPr>
        <w:spacing w:after="136" w:line="259" w:lineRule="auto"/>
        <w:ind w:left="566" w:right="0" w:firstLine="0"/>
        <w:jc w:val="left"/>
      </w:pPr>
      <w:r>
        <w:t xml:space="preserve">Библиографический список </w:t>
      </w:r>
    </w:p>
    <w:p w:rsidR="00F82EEE" w:rsidRDefault="003A001E">
      <w:pPr>
        <w:numPr>
          <w:ilvl w:val="0"/>
          <w:numId w:val="2"/>
        </w:numPr>
        <w:ind w:right="0" w:firstLine="427"/>
      </w:pPr>
      <w:r>
        <w:t xml:space="preserve">Хорошевский В. Г. Архитектура вычислительных систем: учеб. пособие для вузов / Хорошевский В. Г. - 2-е изд., </w:t>
      </w:r>
      <w:proofErr w:type="spellStart"/>
      <w:r>
        <w:t>перераб</w:t>
      </w:r>
      <w:proofErr w:type="spellEnd"/>
      <w:proofErr w:type="gramStart"/>
      <w:r>
        <w:t>.</w:t>
      </w:r>
      <w:proofErr w:type="gramEnd"/>
      <w:r>
        <w:t xml:space="preserve"> и доп. - М.: Изд-во МГТУ им. Н. Э. Баумана, 2008. - 519 с.: ил. - (Информатика в техническом университете). - </w:t>
      </w:r>
      <w:proofErr w:type="spellStart"/>
      <w:r>
        <w:t>Библиогр</w:t>
      </w:r>
      <w:proofErr w:type="spellEnd"/>
      <w:r>
        <w:t>.: с. 519. - ISBN 97</w:t>
      </w:r>
      <w:r>
        <w:t xml:space="preserve">8-5-7038-3175-5. </w:t>
      </w:r>
    </w:p>
    <w:p w:rsidR="00F82EEE" w:rsidRDefault="003A001E">
      <w:pPr>
        <w:numPr>
          <w:ilvl w:val="0"/>
          <w:numId w:val="2"/>
        </w:numPr>
        <w:ind w:right="0" w:firstLine="427"/>
      </w:pPr>
      <w:r>
        <w:t xml:space="preserve">Крищенко В. А. Технологии создания кроссплатформенных распределенных приложений: учеб. пособие / Крищенко В. А.; МГТУ им. Н. Э. Баумана. - М.: Изд-во МГТУ им. Н. Э. Баумана, 2009. - 38 с. - </w:t>
      </w:r>
      <w:proofErr w:type="spellStart"/>
      <w:r>
        <w:t>Библиогр</w:t>
      </w:r>
      <w:proofErr w:type="spellEnd"/>
      <w:r>
        <w:t xml:space="preserve">.: с. 38. - ISBN 978-5-7038-3316-2. </w:t>
      </w:r>
    </w:p>
    <w:p w:rsidR="00F82EEE" w:rsidRDefault="003A001E">
      <w:pPr>
        <w:numPr>
          <w:ilvl w:val="0"/>
          <w:numId w:val="2"/>
        </w:numPr>
        <w:ind w:right="0" w:firstLine="427"/>
      </w:pPr>
      <w:r>
        <w:t>Виш</w:t>
      </w:r>
      <w:r>
        <w:t>невская Т. И., Романова Т. Н. Практикум по разработке распределённых систем обработки информации: учебно-методическое пособие / Вишневская Т. И., Романова Т. Н.; МГТУ им. Н. Э. Баумана (национальный исследовательский у-т). - М.: Изд-во МГТУ им. Н. Э. Баума</w:t>
      </w:r>
      <w:r>
        <w:t xml:space="preserve">на, 2020. - 63 с.: рис., табл. - </w:t>
      </w:r>
      <w:proofErr w:type="spellStart"/>
      <w:r>
        <w:t>Библиогр</w:t>
      </w:r>
      <w:proofErr w:type="spellEnd"/>
      <w:r>
        <w:t xml:space="preserve">. в конце кн. – ISBN 978-5-7038-5243-9. </w:t>
      </w:r>
    </w:p>
    <w:p w:rsidR="00F82EEE" w:rsidRDefault="003A001E">
      <w:pPr>
        <w:numPr>
          <w:ilvl w:val="0"/>
          <w:numId w:val="2"/>
        </w:numPr>
        <w:ind w:right="0" w:firstLine="427"/>
      </w:pPr>
      <w:proofErr w:type="spellStart"/>
      <w:r>
        <w:t>Клементьев</w:t>
      </w:r>
      <w:proofErr w:type="spellEnd"/>
      <w:r>
        <w:t xml:space="preserve"> И.П., Устинов В. А.: Введение в Облачные </w:t>
      </w:r>
      <w:proofErr w:type="gramStart"/>
      <w:r>
        <w:t>вычисления.-</w:t>
      </w:r>
      <w:proofErr w:type="gramEnd"/>
      <w:r>
        <w:t xml:space="preserve"> УГУ, 2009, 233 стр.  </w:t>
      </w:r>
    </w:p>
    <w:p w:rsidR="00F82EEE" w:rsidRDefault="003A001E">
      <w:pPr>
        <w:numPr>
          <w:ilvl w:val="0"/>
          <w:numId w:val="2"/>
        </w:numPr>
        <w:spacing w:after="132" w:line="259" w:lineRule="auto"/>
        <w:ind w:right="0" w:firstLine="427"/>
      </w:pPr>
      <w:r>
        <w:t xml:space="preserve">Джордж Риз: Облачные </w:t>
      </w:r>
      <w:proofErr w:type="gramStart"/>
      <w:r>
        <w:t>вычисления.-</w:t>
      </w:r>
      <w:proofErr w:type="gramEnd"/>
      <w:r>
        <w:t xml:space="preserve"> BHV-СПб, 2011, 288 стр., ISBN: </w:t>
      </w:r>
    </w:p>
    <w:p w:rsidR="00F82EEE" w:rsidRDefault="003A001E">
      <w:pPr>
        <w:spacing w:after="141" w:line="259" w:lineRule="auto"/>
        <w:ind w:left="-15" w:right="0" w:firstLine="0"/>
      </w:pPr>
      <w:r>
        <w:t xml:space="preserve">978-5-9775-0630-4. </w:t>
      </w:r>
    </w:p>
    <w:p w:rsidR="00F82EEE" w:rsidRDefault="003A001E">
      <w:pPr>
        <w:numPr>
          <w:ilvl w:val="0"/>
          <w:numId w:val="2"/>
        </w:numPr>
        <w:ind w:right="0" w:firstLine="427"/>
      </w:pPr>
      <w:r>
        <w:t>П</w:t>
      </w:r>
      <w:r>
        <w:t xml:space="preserve">итер </w:t>
      </w:r>
      <w:proofErr w:type="spellStart"/>
      <w:r>
        <w:t>Фингар</w:t>
      </w:r>
      <w:proofErr w:type="spellEnd"/>
      <w:r>
        <w:t xml:space="preserve">: «DOT. CLOUD. Облачные вычисления - </w:t>
      </w:r>
      <w:proofErr w:type="spellStart"/>
      <w:r>
        <w:t>бизнесплатформа</w:t>
      </w:r>
      <w:proofErr w:type="spellEnd"/>
      <w:r>
        <w:t xml:space="preserve"> XXI века», Аквамариновая Книга, 2011, 256 стр., ISBN:978-5904136-21-5. </w:t>
      </w:r>
    </w:p>
    <w:p w:rsidR="00F82EEE" w:rsidRPr="00E6140F" w:rsidRDefault="003A001E">
      <w:pPr>
        <w:numPr>
          <w:ilvl w:val="0"/>
          <w:numId w:val="2"/>
        </w:numPr>
        <w:ind w:right="0" w:firstLine="427"/>
        <w:rPr>
          <w:lang w:val="en-US"/>
        </w:rPr>
      </w:pPr>
      <w:r w:rsidRPr="00E6140F">
        <w:rPr>
          <w:lang w:val="en-US"/>
        </w:rPr>
        <w:t xml:space="preserve">Cloud computing: concepts, technology &amp; architecture / T. </w:t>
      </w:r>
      <w:proofErr w:type="spellStart"/>
      <w:r w:rsidRPr="00E6140F">
        <w:rPr>
          <w:lang w:val="en-US"/>
        </w:rPr>
        <w:t>Erl</w:t>
      </w:r>
      <w:proofErr w:type="spellEnd"/>
      <w:r w:rsidRPr="00E6140F">
        <w:rPr>
          <w:lang w:val="en-US"/>
        </w:rPr>
        <w:t xml:space="preserve">, Z. Mahmood, R. </w:t>
      </w:r>
      <w:proofErr w:type="spellStart"/>
      <w:r w:rsidRPr="00E6140F">
        <w:rPr>
          <w:lang w:val="en-US"/>
        </w:rPr>
        <w:t>Puttini</w:t>
      </w:r>
      <w:proofErr w:type="spellEnd"/>
      <w:r w:rsidRPr="00E6140F">
        <w:rPr>
          <w:lang w:val="en-US"/>
        </w:rPr>
        <w:t>. – Upper Saddle River [etc.]: Pren</w:t>
      </w:r>
      <w:r w:rsidRPr="00E6140F">
        <w:rPr>
          <w:lang w:val="en-US"/>
        </w:rPr>
        <w:t xml:space="preserve">tice Hall, 2015. – 489 </w:t>
      </w:r>
      <w:r>
        <w:t>с</w:t>
      </w:r>
      <w:r w:rsidRPr="00E6140F">
        <w:rPr>
          <w:lang w:val="en-US"/>
        </w:rPr>
        <w:t xml:space="preserve">. - ISBN 978-013-338752-0. </w:t>
      </w:r>
    </w:p>
    <w:p w:rsidR="00F82EEE" w:rsidRPr="00E6140F" w:rsidRDefault="003A001E">
      <w:pPr>
        <w:numPr>
          <w:ilvl w:val="0"/>
          <w:numId w:val="2"/>
        </w:numPr>
        <w:spacing w:after="132" w:line="259" w:lineRule="auto"/>
        <w:ind w:right="0" w:firstLine="427"/>
        <w:rPr>
          <w:lang w:val="en-US"/>
        </w:rPr>
      </w:pPr>
      <w:r w:rsidRPr="00E6140F">
        <w:rPr>
          <w:lang w:val="en-US"/>
        </w:rPr>
        <w:t xml:space="preserve">Cloud computing / N. B. </w:t>
      </w:r>
      <w:proofErr w:type="spellStart"/>
      <w:r w:rsidRPr="00E6140F">
        <w:rPr>
          <w:lang w:val="en-US"/>
        </w:rPr>
        <w:t>Ruparelia</w:t>
      </w:r>
      <w:proofErr w:type="spellEnd"/>
      <w:r w:rsidRPr="00E6140F">
        <w:rPr>
          <w:lang w:val="en-US"/>
        </w:rPr>
        <w:t xml:space="preserve">. – Cambridge; London: The MIT Press, </w:t>
      </w:r>
    </w:p>
    <w:p w:rsidR="00F82EEE" w:rsidRPr="00E6140F" w:rsidRDefault="003A001E">
      <w:pPr>
        <w:spacing w:after="141" w:line="259" w:lineRule="auto"/>
        <w:ind w:left="-15" w:right="0" w:firstLine="0"/>
        <w:rPr>
          <w:lang w:val="en-US"/>
        </w:rPr>
      </w:pPr>
      <w:r w:rsidRPr="00E6140F">
        <w:rPr>
          <w:lang w:val="en-US"/>
        </w:rPr>
        <w:t xml:space="preserve">2016. – 260 </w:t>
      </w:r>
      <w:r>
        <w:t>с</w:t>
      </w:r>
      <w:r w:rsidRPr="00E6140F">
        <w:rPr>
          <w:lang w:val="en-US"/>
        </w:rPr>
        <w:t xml:space="preserve">. – (The MIT Press essential knowledge series) - ISBN 9780262529099.  </w:t>
      </w:r>
    </w:p>
    <w:p w:rsidR="00F82EEE" w:rsidRPr="00E6140F" w:rsidRDefault="003A001E">
      <w:pPr>
        <w:numPr>
          <w:ilvl w:val="0"/>
          <w:numId w:val="3"/>
        </w:numPr>
        <w:ind w:right="0" w:firstLine="427"/>
        <w:rPr>
          <w:lang w:val="en-US"/>
        </w:rPr>
      </w:pPr>
      <w:r w:rsidRPr="00E6140F">
        <w:rPr>
          <w:lang w:val="en-US"/>
        </w:rPr>
        <w:t>Cloud computing for science and engineering / I.</w:t>
      </w:r>
      <w:r w:rsidRPr="00E6140F">
        <w:rPr>
          <w:lang w:val="en-US"/>
        </w:rPr>
        <w:t xml:space="preserve"> Foster, D. B. Gannon. – Cambridge; Lon-don: The MIT Press, 2017. – 372 </w:t>
      </w:r>
      <w:r>
        <w:t>с</w:t>
      </w:r>
      <w:r w:rsidRPr="00E6140F">
        <w:rPr>
          <w:lang w:val="en-US"/>
        </w:rPr>
        <w:t xml:space="preserve">. – (Scientific and engineering computation) – ISBN 9780262037242. </w:t>
      </w:r>
    </w:p>
    <w:p w:rsidR="00F82EEE" w:rsidRPr="00E6140F" w:rsidRDefault="003A001E">
      <w:pPr>
        <w:numPr>
          <w:ilvl w:val="0"/>
          <w:numId w:val="3"/>
        </w:numPr>
        <w:ind w:right="0" w:firstLine="427"/>
        <w:rPr>
          <w:lang w:val="en-US"/>
        </w:rPr>
      </w:pPr>
      <w:r w:rsidRPr="00E6140F">
        <w:rPr>
          <w:lang w:val="en-US"/>
        </w:rPr>
        <w:t xml:space="preserve">Data analysis in the cloud: models, techniques and applications / D. Talia, P. </w:t>
      </w:r>
      <w:proofErr w:type="spellStart"/>
      <w:r w:rsidRPr="00E6140F">
        <w:rPr>
          <w:lang w:val="en-US"/>
        </w:rPr>
        <w:t>Trunfio</w:t>
      </w:r>
      <w:proofErr w:type="spellEnd"/>
      <w:r w:rsidRPr="00E6140F">
        <w:rPr>
          <w:lang w:val="en-US"/>
        </w:rPr>
        <w:t xml:space="preserve">, F. </w:t>
      </w:r>
      <w:proofErr w:type="spellStart"/>
      <w:r w:rsidRPr="00E6140F">
        <w:rPr>
          <w:lang w:val="en-US"/>
        </w:rPr>
        <w:t>Marozzo</w:t>
      </w:r>
      <w:proofErr w:type="spellEnd"/>
      <w:r w:rsidRPr="00E6140F">
        <w:rPr>
          <w:lang w:val="en-US"/>
        </w:rPr>
        <w:t>. – Amsterdam [et</w:t>
      </w:r>
      <w:r w:rsidRPr="00E6140F">
        <w:rPr>
          <w:lang w:val="en-US"/>
        </w:rPr>
        <w:t xml:space="preserve">c.]: Elsevier, 2016. – 138 </w:t>
      </w:r>
      <w:r>
        <w:t>с</w:t>
      </w:r>
      <w:r w:rsidRPr="00E6140F">
        <w:rPr>
          <w:lang w:val="en-US"/>
        </w:rPr>
        <w:t xml:space="preserve">. – (Computer science: reviews and trends) - ISBN 978-0-12-802881-0. </w:t>
      </w:r>
    </w:p>
    <w:p w:rsidR="00F82EEE" w:rsidRPr="00E6140F" w:rsidRDefault="003A001E">
      <w:pPr>
        <w:numPr>
          <w:ilvl w:val="0"/>
          <w:numId w:val="3"/>
        </w:numPr>
        <w:ind w:right="0" w:firstLine="427"/>
        <w:rPr>
          <w:lang w:val="en-US"/>
        </w:rPr>
      </w:pPr>
      <w:r w:rsidRPr="00E6140F">
        <w:rPr>
          <w:lang w:val="en-US"/>
        </w:rPr>
        <w:t xml:space="preserve">Cloud computing: data-intensive computing and scheduling / F. </w:t>
      </w:r>
      <w:proofErr w:type="spellStart"/>
      <w:r w:rsidRPr="00E6140F">
        <w:rPr>
          <w:lang w:val="en-US"/>
        </w:rPr>
        <w:t>Magoules</w:t>
      </w:r>
      <w:proofErr w:type="spellEnd"/>
      <w:r w:rsidRPr="00E6140F">
        <w:rPr>
          <w:lang w:val="en-US"/>
        </w:rPr>
        <w:t xml:space="preserve">, J. Pan, F. </w:t>
      </w:r>
      <w:proofErr w:type="spellStart"/>
      <w:r w:rsidRPr="00E6140F">
        <w:rPr>
          <w:lang w:val="en-US"/>
        </w:rPr>
        <w:t>Teng</w:t>
      </w:r>
      <w:proofErr w:type="spellEnd"/>
      <w:r w:rsidRPr="00E6140F">
        <w:rPr>
          <w:lang w:val="en-US"/>
        </w:rPr>
        <w:t xml:space="preserve">. – Boca Raton [etc.]: CRC Press: Taylor &amp; Francis Group, 2013. – 205 </w:t>
      </w:r>
      <w:r>
        <w:t>с</w:t>
      </w:r>
      <w:r w:rsidRPr="00E6140F">
        <w:rPr>
          <w:lang w:val="en-US"/>
        </w:rPr>
        <w:t xml:space="preserve">. – (Chapman &amp; Hall/CRC numerical analysis and scientific computing) - ISBN 978-1-466-50782-1. </w:t>
      </w:r>
    </w:p>
    <w:p w:rsidR="00F82EEE" w:rsidRPr="00E6140F" w:rsidRDefault="003A001E">
      <w:pPr>
        <w:numPr>
          <w:ilvl w:val="0"/>
          <w:numId w:val="3"/>
        </w:numPr>
        <w:ind w:right="0" w:firstLine="427"/>
        <w:rPr>
          <w:lang w:val="en-US"/>
        </w:rPr>
      </w:pPr>
      <w:proofErr w:type="spellStart"/>
      <w:r w:rsidRPr="00E6140F">
        <w:rPr>
          <w:lang w:val="en-US"/>
        </w:rPr>
        <w:t>Rhoton</w:t>
      </w:r>
      <w:proofErr w:type="spellEnd"/>
      <w:r w:rsidRPr="00E6140F">
        <w:rPr>
          <w:lang w:val="en-US"/>
        </w:rPr>
        <w:t xml:space="preserve">, J.: Cloud computing explained / J. </w:t>
      </w:r>
      <w:proofErr w:type="spellStart"/>
      <w:r w:rsidRPr="00E6140F">
        <w:rPr>
          <w:lang w:val="en-US"/>
        </w:rPr>
        <w:t>Rhoton</w:t>
      </w:r>
      <w:proofErr w:type="spellEnd"/>
      <w:r w:rsidRPr="00E6140F">
        <w:rPr>
          <w:lang w:val="en-US"/>
        </w:rPr>
        <w:t xml:space="preserve">. – [London]: Recursive Press, 2013. – 447 </w:t>
      </w:r>
      <w:r>
        <w:t>с</w:t>
      </w:r>
      <w:r w:rsidRPr="00E6140F">
        <w:rPr>
          <w:lang w:val="en-US"/>
        </w:rPr>
        <w:t xml:space="preserve">. - ISBN 978-0-9563556-0-7. </w:t>
      </w:r>
    </w:p>
    <w:p w:rsidR="00F82EEE" w:rsidRPr="00E6140F" w:rsidRDefault="003A001E">
      <w:pPr>
        <w:numPr>
          <w:ilvl w:val="0"/>
          <w:numId w:val="3"/>
        </w:numPr>
        <w:ind w:right="0" w:firstLine="427"/>
        <w:rPr>
          <w:lang w:val="en-US"/>
        </w:rPr>
      </w:pPr>
      <w:r w:rsidRPr="00E6140F">
        <w:rPr>
          <w:lang w:val="en-US"/>
        </w:rPr>
        <w:t>Cloud enterprise architecture / P. Raj</w:t>
      </w:r>
      <w:r w:rsidRPr="00E6140F">
        <w:rPr>
          <w:lang w:val="en-US"/>
        </w:rPr>
        <w:t xml:space="preserve">. – Boca Raton [etc.]: CRC Press: Taylor &amp; Francis Group, 2013. – 489 </w:t>
      </w:r>
      <w:r>
        <w:t>с</w:t>
      </w:r>
      <w:r w:rsidRPr="00E6140F">
        <w:rPr>
          <w:lang w:val="en-US"/>
        </w:rPr>
        <w:t xml:space="preserve">. - ISBN 978-1-466-50232-1. </w:t>
      </w:r>
    </w:p>
    <w:p w:rsidR="00F82EEE" w:rsidRPr="00E6140F" w:rsidRDefault="003A001E">
      <w:pPr>
        <w:numPr>
          <w:ilvl w:val="0"/>
          <w:numId w:val="3"/>
        </w:numPr>
        <w:ind w:right="0" w:firstLine="427"/>
        <w:rPr>
          <w:lang w:val="en-US"/>
        </w:rPr>
      </w:pPr>
      <w:r w:rsidRPr="00E6140F">
        <w:rPr>
          <w:lang w:val="en-US"/>
        </w:rPr>
        <w:t>Business in the cloud: what every business needs to know about cloud computing / M. Hu-</w:t>
      </w:r>
      <w:proofErr w:type="spellStart"/>
      <w:r w:rsidRPr="00E6140F">
        <w:rPr>
          <w:lang w:val="en-US"/>
        </w:rPr>
        <w:t>gos</w:t>
      </w:r>
      <w:proofErr w:type="spellEnd"/>
      <w:r w:rsidRPr="00E6140F">
        <w:rPr>
          <w:lang w:val="en-US"/>
        </w:rPr>
        <w:t xml:space="preserve">, D. </w:t>
      </w:r>
      <w:proofErr w:type="spellStart"/>
      <w:r w:rsidRPr="00E6140F">
        <w:rPr>
          <w:lang w:val="en-US"/>
        </w:rPr>
        <w:t>Hulitzky</w:t>
      </w:r>
      <w:proofErr w:type="spellEnd"/>
      <w:r w:rsidRPr="00E6140F">
        <w:rPr>
          <w:lang w:val="en-US"/>
        </w:rPr>
        <w:t xml:space="preserve">. – Hoboken: John Wiley &amp; Sons, 2011. </w:t>
      </w:r>
      <w:proofErr w:type="gramStart"/>
      <w:r w:rsidRPr="00E6140F">
        <w:rPr>
          <w:lang w:val="en-US"/>
        </w:rPr>
        <w:t xml:space="preserve">– 205 </w:t>
      </w:r>
      <w:r>
        <w:t>с</w:t>
      </w:r>
      <w:proofErr w:type="gramEnd"/>
      <w:r w:rsidRPr="00E6140F">
        <w:rPr>
          <w:lang w:val="en-US"/>
        </w:rPr>
        <w:t xml:space="preserve">. – </w:t>
      </w:r>
      <w:r>
        <w:t>На</w:t>
      </w:r>
      <w:r w:rsidRPr="00E6140F">
        <w:rPr>
          <w:lang w:val="en-US"/>
        </w:rPr>
        <w:t xml:space="preserve"> </w:t>
      </w:r>
      <w:proofErr w:type="spellStart"/>
      <w:r>
        <w:t>англ</w:t>
      </w:r>
      <w:proofErr w:type="spellEnd"/>
      <w:r w:rsidRPr="00E6140F">
        <w:rPr>
          <w:lang w:val="en-US"/>
        </w:rPr>
        <w:t xml:space="preserve">. </w:t>
      </w:r>
      <w:proofErr w:type="spellStart"/>
      <w:r>
        <w:t>яз</w:t>
      </w:r>
      <w:proofErr w:type="spellEnd"/>
      <w:r w:rsidRPr="00E6140F">
        <w:rPr>
          <w:lang w:val="en-US"/>
        </w:rPr>
        <w:t xml:space="preserve">. - ISBN 978-0-470-61623-9. </w:t>
      </w:r>
    </w:p>
    <w:p w:rsidR="00F82EEE" w:rsidRDefault="003A001E">
      <w:pPr>
        <w:numPr>
          <w:ilvl w:val="0"/>
          <w:numId w:val="3"/>
        </w:numPr>
        <w:spacing w:after="132" w:line="259" w:lineRule="auto"/>
        <w:ind w:right="0" w:firstLine="427"/>
      </w:pPr>
      <w:proofErr w:type="spellStart"/>
      <w:r>
        <w:t>NoSQL</w:t>
      </w:r>
      <w:proofErr w:type="spellEnd"/>
      <w:r>
        <w:t xml:space="preserve">: новая методология разработки </w:t>
      </w:r>
      <w:proofErr w:type="spellStart"/>
      <w:r>
        <w:t>нереляционных</w:t>
      </w:r>
      <w:proofErr w:type="spellEnd"/>
      <w:r>
        <w:t xml:space="preserve"> баз данных / П</w:t>
      </w:r>
      <w:r>
        <w:t xml:space="preserve">. </w:t>
      </w:r>
    </w:p>
    <w:p w:rsidR="00F82EEE" w:rsidRDefault="003A001E">
      <w:pPr>
        <w:spacing w:after="131" w:line="259" w:lineRule="auto"/>
        <w:ind w:left="-15" w:right="0" w:firstLine="0"/>
      </w:pPr>
      <w:r>
        <w:t xml:space="preserve">Дж. </w:t>
      </w:r>
      <w:proofErr w:type="spellStart"/>
      <w:r>
        <w:t>Садаладж</w:t>
      </w:r>
      <w:proofErr w:type="spellEnd"/>
      <w:r>
        <w:t xml:space="preserve">, М. </w:t>
      </w:r>
      <w:proofErr w:type="spellStart"/>
      <w:r>
        <w:t>Фаулер</w:t>
      </w:r>
      <w:proofErr w:type="spellEnd"/>
      <w:r>
        <w:t xml:space="preserve">; Пер. с англ. и ред. Д. А. </w:t>
      </w:r>
      <w:proofErr w:type="spellStart"/>
      <w:r>
        <w:t>Клюшина</w:t>
      </w:r>
      <w:proofErr w:type="spellEnd"/>
      <w:r>
        <w:t xml:space="preserve">. – М.; СПб.; Киев: </w:t>
      </w:r>
    </w:p>
    <w:p w:rsidR="00F82EEE" w:rsidRDefault="003A001E">
      <w:pPr>
        <w:spacing w:after="131" w:line="259" w:lineRule="auto"/>
        <w:ind w:left="-15" w:right="0" w:firstLine="0"/>
      </w:pPr>
      <w:r>
        <w:t xml:space="preserve">Вильямс, 2016. – 183 с. - ISBN 978-5-84591-920-5. </w:t>
      </w:r>
    </w:p>
    <w:p w:rsidR="00F82EEE" w:rsidRPr="00E6140F" w:rsidRDefault="003A001E">
      <w:pPr>
        <w:numPr>
          <w:ilvl w:val="0"/>
          <w:numId w:val="3"/>
        </w:numPr>
        <w:spacing w:after="0" w:line="357" w:lineRule="auto"/>
        <w:ind w:right="0" w:firstLine="427"/>
        <w:rPr>
          <w:lang w:val="en-US"/>
        </w:rPr>
      </w:pPr>
      <w:r w:rsidRPr="00E6140F">
        <w:rPr>
          <w:lang w:val="en-US"/>
        </w:rPr>
        <w:t xml:space="preserve">NoSQL: database for storage and retrieval of data in cloud / Ed. by G. C. </w:t>
      </w:r>
      <w:proofErr w:type="spellStart"/>
      <w:r w:rsidRPr="00E6140F">
        <w:rPr>
          <w:lang w:val="en-US"/>
        </w:rPr>
        <w:t>Deka</w:t>
      </w:r>
      <w:proofErr w:type="spellEnd"/>
      <w:r w:rsidRPr="00E6140F">
        <w:rPr>
          <w:lang w:val="en-US"/>
        </w:rPr>
        <w:t>. – Boca Raton [etc.]: CRC Press: Taylor &amp; Fr</w:t>
      </w:r>
      <w:r w:rsidRPr="00E6140F">
        <w:rPr>
          <w:lang w:val="en-US"/>
        </w:rPr>
        <w:t>ancis Group, 2017. – 455 c</w:t>
      </w:r>
      <w:proofErr w:type="gramStart"/>
      <w:r w:rsidRPr="00E6140F">
        <w:rPr>
          <w:lang w:val="en-US"/>
        </w:rPr>
        <w:t>. ,</w:t>
      </w:r>
      <w:proofErr w:type="gramEnd"/>
      <w:r w:rsidRPr="00E6140F">
        <w:rPr>
          <w:lang w:val="en-US"/>
        </w:rPr>
        <w:t xml:space="preserve"> ISBN 9781498784368. </w:t>
      </w:r>
    </w:p>
    <w:p w:rsidR="00F82EEE" w:rsidRPr="00E6140F" w:rsidRDefault="003A001E">
      <w:pPr>
        <w:spacing w:after="0" w:line="259" w:lineRule="auto"/>
        <w:ind w:right="0" w:firstLine="0"/>
        <w:jc w:val="left"/>
        <w:rPr>
          <w:lang w:val="en-US"/>
        </w:rPr>
      </w:pPr>
      <w:r w:rsidRPr="00E6140F">
        <w:rPr>
          <w:lang w:val="en-US"/>
        </w:rPr>
        <w:t xml:space="preserve"> </w:t>
      </w:r>
    </w:p>
    <w:p w:rsidR="00F82EEE" w:rsidRPr="00E6140F" w:rsidRDefault="003A001E">
      <w:pPr>
        <w:spacing w:after="0" w:line="259" w:lineRule="auto"/>
        <w:ind w:right="0" w:firstLine="0"/>
        <w:jc w:val="left"/>
        <w:rPr>
          <w:lang w:val="en-US"/>
        </w:rPr>
      </w:pPr>
      <w:r w:rsidRPr="00E6140F">
        <w:rPr>
          <w:lang w:val="en-US"/>
        </w:rPr>
        <w:t xml:space="preserve"> </w:t>
      </w:r>
    </w:p>
    <w:p w:rsidR="00F82EEE" w:rsidRPr="00E6140F" w:rsidRDefault="003A001E">
      <w:pPr>
        <w:spacing w:after="0" w:line="259" w:lineRule="auto"/>
        <w:ind w:right="0" w:firstLine="0"/>
        <w:jc w:val="left"/>
        <w:rPr>
          <w:lang w:val="en-US"/>
        </w:rPr>
      </w:pPr>
      <w:r w:rsidRPr="00E6140F">
        <w:rPr>
          <w:lang w:val="en-US"/>
        </w:rPr>
        <w:t xml:space="preserve"> </w:t>
      </w:r>
    </w:p>
    <w:p w:rsidR="00F82EEE" w:rsidRPr="00E6140F" w:rsidRDefault="003A001E">
      <w:pPr>
        <w:spacing w:after="0" w:line="259" w:lineRule="auto"/>
        <w:ind w:right="0" w:firstLine="0"/>
        <w:jc w:val="left"/>
        <w:rPr>
          <w:lang w:val="en-US"/>
        </w:rPr>
      </w:pPr>
      <w:r w:rsidRPr="00E6140F">
        <w:rPr>
          <w:lang w:val="en-US"/>
        </w:rPr>
        <w:t xml:space="preserve"> </w:t>
      </w:r>
    </w:p>
    <w:p w:rsidR="00F82EEE" w:rsidRDefault="003A001E">
      <w:pPr>
        <w:spacing w:line="259" w:lineRule="auto"/>
        <w:ind w:left="-15" w:right="0" w:firstLine="0"/>
      </w:pPr>
      <w:r>
        <w:t xml:space="preserve">Составил к.т.н., доцент кафедры  </w:t>
      </w:r>
    </w:p>
    <w:p w:rsidR="00F82EEE" w:rsidRDefault="003A001E">
      <w:pPr>
        <w:spacing w:line="259" w:lineRule="auto"/>
        <w:ind w:left="-15" w:right="0" w:firstLine="0"/>
      </w:pPr>
      <w:r>
        <w:t xml:space="preserve">«Вычислительная и прикладная </w:t>
      </w:r>
      <w:proofErr w:type="gramStart"/>
      <w:r>
        <w:t xml:space="preserve">математика»   </w:t>
      </w:r>
      <w:proofErr w:type="gramEnd"/>
      <w:r>
        <w:t xml:space="preserve">                                П.А. Князьков </w:t>
      </w:r>
    </w:p>
    <w:p w:rsidR="00F82EEE" w:rsidRDefault="003A001E">
      <w:pPr>
        <w:spacing w:after="0" w:line="259" w:lineRule="auto"/>
        <w:ind w:right="0" w:firstLine="0"/>
        <w:jc w:val="left"/>
      </w:pPr>
      <w:r>
        <w:t xml:space="preserve"> </w:t>
      </w:r>
    </w:p>
    <w:p w:rsidR="00F82EEE" w:rsidRDefault="003A001E">
      <w:pPr>
        <w:spacing w:after="0" w:line="259" w:lineRule="auto"/>
        <w:ind w:right="0" w:firstLine="0"/>
        <w:jc w:val="left"/>
      </w:pPr>
      <w:r>
        <w:t xml:space="preserve"> </w:t>
      </w:r>
    </w:p>
    <w:p w:rsidR="00F82EEE" w:rsidRDefault="003A001E">
      <w:pPr>
        <w:spacing w:line="239" w:lineRule="auto"/>
        <w:ind w:left="-15" w:right="4406" w:firstLine="0"/>
      </w:pPr>
      <w:r>
        <w:t>Заведующий кафедрой «</w:t>
      </w:r>
      <w:proofErr w:type="gramStart"/>
      <w:r>
        <w:t>Вычислительная  и</w:t>
      </w:r>
      <w:proofErr w:type="gramEnd"/>
      <w:r>
        <w:t xml:space="preserve"> прикладная математика» д.т.н.,  </w:t>
      </w:r>
    </w:p>
    <w:p w:rsidR="00F82EEE" w:rsidRDefault="003A001E">
      <w:pPr>
        <w:spacing w:line="259" w:lineRule="auto"/>
        <w:ind w:left="-15" w:right="0" w:firstLine="0"/>
      </w:pPr>
      <w:r>
        <w:t xml:space="preserve">профессор                                                                                              Г.В. Овечкин  </w:t>
      </w:r>
    </w:p>
    <w:sectPr w:rsidR="00F82EEE">
      <w:headerReference w:type="even" r:id="rId7"/>
      <w:headerReference w:type="default" r:id="rId8"/>
      <w:headerReference w:type="first" r:id="rId9"/>
      <w:pgSz w:w="11906" w:h="16838"/>
      <w:pgMar w:top="1192" w:right="846" w:bottom="138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01E" w:rsidRDefault="003A001E">
      <w:pPr>
        <w:spacing w:after="0" w:line="240" w:lineRule="auto"/>
      </w:pPr>
      <w:r>
        <w:separator/>
      </w:r>
    </w:p>
  </w:endnote>
  <w:endnote w:type="continuationSeparator" w:id="0">
    <w:p w:rsidR="003A001E" w:rsidRDefault="003A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01E" w:rsidRDefault="003A001E">
      <w:pPr>
        <w:spacing w:after="0" w:line="240" w:lineRule="auto"/>
      </w:pPr>
      <w:r>
        <w:separator/>
      </w:r>
    </w:p>
  </w:footnote>
  <w:footnote w:type="continuationSeparator" w:id="0">
    <w:p w:rsidR="003A001E" w:rsidRDefault="003A0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EE" w:rsidRDefault="003A001E">
    <w:pPr>
      <w:tabs>
        <w:tab w:val="center" w:pos="4738"/>
      </w:tabs>
      <w:spacing w:after="0"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EE" w:rsidRDefault="003A001E">
    <w:pPr>
      <w:tabs>
        <w:tab w:val="center" w:pos="4738"/>
      </w:tabs>
      <w:spacing w:after="0"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sidR="00E6140F" w:rsidRPr="00E6140F">
      <w:rPr>
        <w:noProof/>
        <w:sz w:val="24"/>
      </w:rPr>
      <w:t>3</w:t>
    </w:r>
    <w:r>
      <w:rPr>
        <w:sz w:val="24"/>
      </w:rPr>
      <w:fldChar w:fldCharType="end"/>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EE" w:rsidRDefault="00F82EEE">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11E64"/>
    <w:multiLevelType w:val="hybridMultilevel"/>
    <w:tmpl w:val="39CEE626"/>
    <w:lvl w:ilvl="0" w:tplc="019AD9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0A5BD0">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AC1876">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0A150E">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44860A">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02C124">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5C07A4">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587504">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7421AA">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3B17961"/>
    <w:multiLevelType w:val="hybridMultilevel"/>
    <w:tmpl w:val="894A80D6"/>
    <w:lvl w:ilvl="0" w:tplc="FB6638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9E553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6E8F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B46D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9C7EA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E615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924B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34ED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9EE3F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CBA39E5"/>
    <w:multiLevelType w:val="hybridMultilevel"/>
    <w:tmpl w:val="ADB8FB02"/>
    <w:lvl w:ilvl="0" w:tplc="0608BD22">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A861C8">
      <w:start w:val="1"/>
      <w:numFmt w:val="lowerLetter"/>
      <w:lvlText w:val="%2"/>
      <w:lvlJc w:val="left"/>
      <w:pPr>
        <w:ind w:left="1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67F6A">
      <w:start w:val="1"/>
      <w:numFmt w:val="lowerRoman"/>
      <w:lvlText w:val="%3"/>
      <w:lvlJc w:val="left"/>
      <w:pPr>
        <w:ind w:left="2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D0785E">
      <w:start w:val="1"/>
      <w:numFmt w:val="decimal"/>
      <w:lvlText w:val="%4"/>
      <w:lvlJc w:val="left"/>
      <w:pPr>
        <w:ind w:left="2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E0E2A4">
      <w:start w:val="1"/>
      <w:numFmt w:val="lowerLetter"/>
      <w:lvlText w:val="%5"/>
      <w:lvlJc w:val="left"/>
      <w:pPr>
        <w:ind w:left="3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20DA30">
      <w:start w:val="1"/>
      <w:numFmt w:val="lowerRoman"/>
      <w:lvlText w:val="%6"/>
      <w:lvlJc w:val="left"/>
      <w:pPr>
        <w:ind w:left="4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3C0A68">
      <w:start w:val="1"/>
      <w:numFmt w:val="decimal"/>
      <w:lvlText w:val="%7"/>
      <w:lvlJc w:val="left"/>
      <w:pPr>
        <w:ind w:left="5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044976">
      <w:start w:val="1"/>
      <w:numFmt w:val="lowerLetter"/>
      <w:lvlText w:val="%8"/>
      <w:lvlJc w:val="left"/>
      <w:pPr>
        <w:ind w:left="5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A8EA40">
      <w:start w:val="1"/>
      <w:numFmt w:val="lowerRoman"/>
      <w:lvlText w:val="%9"/>
      <w:lvlJc w:val="left"/>
      <w:pPr>
        <w:ind w:left="6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EE"/>
    <w:rsid w:val="003A001E"/>
    <w:rsid w:val="00E6140F"/>
    <w:rsid w:val="00F8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771E"/>
  <w15:docId w15:val="{322DE90F-8A4A-486C-B3D8-83D4821D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56" w:lineRule="auto"/>
      <w:ind w:right="5"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1329</Words>
  <Characters>7580</Characters>
  <Application>Microsoft Office Word</Application>
  <DocSecurity>0</DocSecurity>
  <Lines>63</Lines>
  <Paragraphs>17</Paragraphs>
  <ScaleCrop>false</ScaleCrop>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˝˚_˚1;0G=K5_KG8A;5=8O_</dc:title>
  <dc:subject/>
  <dc:creator>KPA</dc:creator>
  <cp:keywords/>
  <cp:lastModifiedBy>Светлана</cp:lastModifiedBy>
  <cp:revision>2</cp:revision>
  <dcterms:created xsi:type="dcterms:W3CDTF">2023-09-25T08:23:00Z</dcterms:created>
  <dcterms:modified xsi:type="dcterms:W3CDTF">2023-09-25T08:23:00Z</dcterms:modified>
</cp:coreProperties>
</file>