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A8" w:rsidRPr="003453A8" w:rsidRDefault="003453A8" w:rsidP="003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МИНИСТЕРСТВО  НАУКИ И ВЫСШЕГО ОБРАЗОВАНИЯ</w:t>
      </w:r>
    </w:p>
    <w:p w:rsidR="003453A8" w:rsidRPr="003453A8" w:rsidRDefault="003453A8" w:rsidP="003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РОССИЙСКОЙ ФЕДЕРАЦИИ</w:t>
      </w:r>
    </w:p>
    <w:p w:rsidR="003453A8" w:rsidRPr="003453A8" w:rsidRDefault="003453A8" w:rsidP="003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Федеральное государственное бюджетное образовательное </w:t>
      </w:r>
    </w:p>
    <w:p w:rsidR="003453A8" w:rsidRPr="003453A8" w:rsidRDefault="003453A8" w:rsidP="003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учреждение высшего образования</w:t>
      </w:r>
    </w:p>
    <w:p w:rsidR="003453A8" w:rsidRPr="003453A8" w:rsidRDefault="003453A8" w:rsidP="003453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«РЯЗАНСКИЙ ГОСУДАРСТВЕННЫЙ РАДИОТЕХНИЧЕСКИЙ УНИВЕРСИТЕТ ИМЕНИ В. Ф. УТКИНА»</w:t>
      </w:r>
    </w:p>
    <w:p w:rsidR="003453A8" w:rsidRPr="003453A8" w:rsidRDefault="003453A8" w:rsidP="003453A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847BEB" w:rsidP="003453A8">
      <w:pPr>
        <w:widowControl w:val="0"/>
        <w:suppressAutoHyphens/>
        <w:autoSpaceDE w:val="0"/>
        <w:spacing w:after="0" w:line="240" w:lineRule="auto"/>
        <w:ind w:firstLine="760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</w:pPr>
      <w:r w:rsidRPr="00847BEB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ОЦЕНОЧНЫЕ МАТЕРИАЛЫ ДИСЦИПЛИНЫ</w:t>
      </w:r>
      <w:bookmarkStart w:id="0" w:name="_GoBack"/>
      <w:bookmarkEnd w:id="0"/>
    </w:p>
    <w:p w:rsidR="003453A8" w:rsidRPr="003453A8" w:rsidRDefault="003453A8" w:rsidP="003453A8">
      <w:pPr>
        <w:widowControl w:val="0"/>
        <w:suppressAutoHyphens/>
        <w:autoSpaceDE w:val="0"/>
        <w:spacing w:after="0" w:line="240" w:lineRule="auto"/>
        <w:ind w:firstLine="760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autoSpaceDE w:val="0"/>
        <w:spacing w:after="0" w:line="240" w:lineRule="auto"/>
        <w:ind w:firstLine="760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</w:pPr>
      <w:r w:rsidRPr="003453A8"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  <w:t xml:space="preserve">«ЭЛЕКТИВНЫЕ ДИСЦИПЛИНЫ </w:t>
      </w:r>
      <w:proofErr w:type="gramStart"/>
      <w:r w:rsidRPr="003453A8"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  <w:t>ПО</w:t>
      </w:r>
      <w:proofErr w:type="gramEnd"/>
      <w:r w:rsidRPr="003453A8"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  <w:t xml:space="preserve"> ФИЗИЧЕСКОЙ </w:t>
      </w:r>
    </w:p>
    <w:p w:rsidR="003453A8" w:rsidRPr="003453A8" w:rsidRDefault="003453A8" w:rsidP="003453A8">
      <w:pPr>
        <w:widowControl w:val="0"/>
        <w:autoSpaceDE w:val="0"/>
        <w:spacing w:after="0" w:line="240" w:lineRule="auto"/>
        <w:ind w:firstLine="760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</w:pPr>
      <w:r w:rsidRPr="003453A8"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  <w:t>КУЛЬТУРЕ И СПОРТУ»</w:t>
      </w:r>
    </w:p>
    <w:p w:rsidR="003453A8" w:rsidRPr="003453A8" w:rsidRDefault="003453A8" w:rsidP="003453A8">
      <w:pPr>
        <w:widowControl w:val="0"/>
        <w:suppressAutoHyphens/>
        <w:autoSpaceDE w:val="0"/>
        <w:spacing w:after="0" w:line="240" w:lineRule="auto"/>
        <w:ind w:firstLine="760"/>
        <w:jc w:val="center"/>
        <w:rPr>
          <w:rFonts w:ascii="Times New Roman" w:eastAsia="TimesNewRomanPSMT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1"/>
        <w:gridCol w:w="361"/>
        <w:gridCol w:w="360"/>
        <w:gridCol w:w="37"/>
        <w:gridCol w:w="73"/>
        <w:gridCol w:w="140"/>
        <w:gridCol w:w="349"/>
        <w:gridCol w:w="11"/>
        <w:gridCol w:w="59"/>
        <w:gridCol w:w="136"/>
        <w:gridCol w:w="404"/>
        <w:gridCol w:w="411"/>
        <w:gridCol w:w="141"/>
        <w:gridCol w:w="566"/>
        <w:gridCol w:w="5544"/>
      </w:tblGrid>
      <w:tr w:rsidR="001C77A4" w:rsidTr="001C77A4">
        <w:trPr>
          <w:trHeight w:hRule="exact" w:val="277"/>
        </w:trPr>
        <w:tc>
          <w:tcPr>
            <w:tcW w:w="21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77A4" w:rsidRDefault="001C77A4" w:rsidP="00D73C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70" w:type="dxa"/>
            <w:gridSpan w:val="2"/>
          </w:tcPr>
          <w:p w:rsidR="001C77A4" w:rsidRDefault="001C77A4" w:rsidP="00D73C28"/>
        </w:tc>
        <w:tc>
          <w:tcPr>
            <w:tcW w:w="136" w:type="dxa"/>
          </w:tcPr>
          <w:p w:rsidR="001C77A4" w:rsidRDefault="001C77A4" w:rsidP="00D73C28"/>
        </w:tc>
        <w:tc>
          <w:tcPr>
            <w:tcW w:w="706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77A4" w:rsidRDefault="001C77A4" w:rsidP="00D73C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Физического воспитания</w:t>
            </w:r>
          </w:p>
        </w:tc>
      </w:tr>
      <w:tr w:rsidR="001C77A4" w:rsidTr="001C77A4">
        <w:trPr>
          <w:gridAfter w:val="2"/>
          <w:wAfter w:w="6110" w:type="dxa"/>
          <w:trHeight w:hRule="exact" w:val="138"/>
        </w:trPr>
        <w:tc>
          <w:tcPr>
            <w:tcW w:w="831" w:type="dxa"/>
          </w:tcPr>
          <w:p w:rsidR="001C77A4" w:rsidRDefault="001C77A4" w:rsidP="00D73C28"/>
        </w:tc>
        <w:tc>
          <w:tcPr>
            <w:tcW w:w="361" w:type="dxa"/>
          </w:tcPr>
          <w:p w:rsidR="001C77A4" w:rsidRDefault="001C77A4" w:rsidP="00D73C28"/>
        </w:tc>
        <w:tc>
          <w:tcPr>
            <w:tcW w:w="360" w:type="dxa"/>
          </w:tcPr>
          <w:p w:rsidR="001C77A4" w:rsidRDefault="001C77A4" w:rsidP="00D73C28"/>
        </w:tc>
        <w:tc>
          <w:tcPr>
            <w:tcW w:w="37" w:type="dxa"/>
          </w:tcPr>
          <w:p w:rsidR="001C77A4" w:rsidRDefault="001C77A4" w:rsidP="00D73C28"/>
        </w:tc>
        <w:tc>
          <w:tcPr>
            <w:tcW w:w="73" w:type="dxa"/>
          </w:tcPr>
          <w:p w:rsidR="001C77A4" w:rsidRDefault="001C77A4" w:rsidP="00767808"/>
        </w:tc>
        <w:tc>
          <w:tcPr>
            <w:tcW w:w="140" w:type="dxa"/>
          </w:tcPr>
          <w:p w:rsidR="001C77A4" w:rsidRDefault="001C77A4" w:rsidP="00767808"/>
        </w:tc>
        <w:tc>
          <w:tcPr>
            <w:tcW w:w="360" w:type="dxa"/>
            <w:gridSpan w:val="2"/>
          </w:tcPr>
          <w:p w:rsidR="001C77A4" w:rsidRDefault="001C77A4" w:rsidP="00767808"/>
        </w:tc>
        <w:tc>
          <w:tcPr>
            <w:tcW w:w="599" w:type="dxa"/>
            <w:gridSpan w:val="3"/>
          </w:tcPr>
          <w:p w:rsidR="001C77A4" w:rsidRDefault="001C77A4" w:rsidP="00767808"/>
        </w:tc>
        <w:tc>
          <w:tcPr>
            <w:tcW w:w="411" w:type="dxa"/>
          </w:tcPr>
          <w:p w:rsidR="001C77A4" w:rsidRDefault="001C77A4" w:rsidP="00767808"/>
        </w:tc>
        <w:tc>
          <w:tcPr>
            <w:tcW w:w="141" w:type="dxa"/>
          </w:tcPr>
          <w:p w:rsidR="001C77A4" w:rsidRDefault="001C77A4" w:rsidP="00767808"/>
        </w:tc>
      </w:tr>
      <w:tr w:rsidR="001C77A4" w:rsidTr="001C77A4">
        <w:trPr>
          <w:trHeight w:hRule="exact" w:val="441"/>
        </w:trPr>
        <w:tc>
          <w:tcPr>
            <w:tcW w:w="235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77A4" w:rsidRDefault="001C77A4" w:rsidP="00D73C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066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77A4" w:rsidRPr="00FC7C21" w:rsidRDefault="001C77A4" w:rsidP="00D73C2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FC7C2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11.03.02_23_00.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</w:p>
          <w:p w:rsidR="001C77A4" w:rsidRPr="00FC7C21" w:rsidRDefault="001C77A4" w:rsidP="00D73C2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FC7C2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11.03.02 </w:t>
            </w:r>
            <w:proofErr w:type="spellStart"/>
            <w:r w:rsidRPr="00FC7C2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Инфокоммуникационные</w:t>
            </w:r>
            <w:proofErr w:type="spellEnd"/>
            <w:r w:rsidRPr="00FC7C2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технологии и системы связи</w:t>
            </w:r>
          </w:p>
        </w:tc>
      </w:tr>
      <w:tr w:rsidR="001C77A4" w:rsidTr="001C77A4">
        <w:trPr>
          <w:gridAfter w:val="1"/>
          <w:wAfter w:w="5544" w:type="dxa"/>
          <w:trHeight w:hRule="exact" w:val="176"/>
        </w:trPr>
        <w:tc>
          <w:tcPr>
            <w:tcW w:w="831" w:type="dxa"/>
          </w:tcPr>
          <w:p w:rsidR="001C77A4" w:rsidRPr="00FC7C21" w:rsidRDefault="001C77A4" w:rsidP="00D73C28"/>
        </w:tc>
        <w:tc>
          <w:tcPr>
            <w:tcW w:w="361" w:type="dxa"/>
          </w:tcPr>
          <w:p w:rsidR="001C77A4" w:rsidRPr="00FC7C21" w:rsidRDefault="001C77A4" w:rsidP="00D73C28"/>
        </w:tc>
        <w:tc>
          <w:tcPr>
            <w:tcW w:w="360" w:type="dxa"/>
          </w:tcPr>
          <w:p w:rsidR="001C77A4" w:rsidRPr="00FC7C21" w:rsidRDefault="001C77A4" w:rsidP="00D73C28"/>
        </w:tc>
        <w:tc>
          <w:tcPr>
            <w:tcW w:w="37" w:type="dxa"/>
          </w:tcPr>
          <w:p w:rsidR="001C77A4" w:rsidRPr="00FC7C21" w:rsidRDefault="001C77A4" w:rsidP="00D73C28"/>
        </w:tc>
        <w:tc>
          <w:tcPr>
            <w:tcW w:w="73" w:type="dxa"/>
          </w:tcPr>
          <w:p w:rsidR="001C77A4" w:rsidRDefault="001C77A4" w:rsidP="00767808"/>
        </w:tc>
        <w:tc>
          <w:tcPr>
            <w:tcW w:w="140" w:type="dxa"/>
          </w:tcPr>
          <w:p w:rsidR="001C77A4" w:rsidRDefault="001C77A4" w:rsidP="00767808"/>
        </w:tc>
        <w:tc>
          <w:tcPr>
            <w:tcW w:w="2077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77A4" w:rsidRDefault="001C77A4" w:rsidP="00767808"/>
        </w:tc>
      </w:tr>
      <w:tr w:rsidR="001C77A4" w:rsidTr="001C77A4">
        <w:trPr>
          <w:gridAfter w:val="2"/>
          <w:wAfter w:w="6110" w:type="dxa"/>
          <w:trHeight w:hRule="exact" w:val="101"/>
        </w:trPr>
        <w:tc>
          <w:tcPr>
            <w:tcW w:w="831" w:type="dxa"/>
          </w:tcPr>
          <w:p w:rsidR="001C77A4" w:rsidRPr="00FC7C21" w:rsidRDefault="001C77A4" w:rsidP="00D73C28"/>
        </w:tc>
        <w:tc>
          <w:tcPr>
            <w:tcW w:w="361" w:type="dxa"/>
          </w:tcPr>
          <w:p w:rsidR="001C77A4" w:rsidRPr="00FC7C21" w:rsidRDefault="001C77A4" w:rsidP="00D73C28"/>
        </w:tc>
        <w:tc>
          <w:tcPr>
            <w:tcW w:w="360" w:type="dxa"/>
          </w:tcPr>
          <w:p w:rsidR="001C77A4" w:rsidRPr="00FC7C21" w:rsidRDefault="001C77A4" w:rsidP="00D73C28"/>
        </w:tc>
        <w:tc>
          <w:tcPr>
            <w:tcW w:w="37" w:type="dxa"/>
          </w:tcPr>
          <w:p w:rsidR="001C77A4" w:rsidRPr="00FC7C21" w:rsidRDefault="001C77A4" w:rsidP="00D73C28"/>
        </w:tc>
        <w:tc>
          <w:tcPr>
            <w:tcW w:w="73" w:type="dxa"/>
          </w:tcPr>
          <w:p w:rsidR="001C77A4" w:rsidRDefault="001C77A4" w:rsidP="00767808"/>
        </w:tc>
        <w:tc>
          <w:tcPr>
            <w:tcW w:w="140" w:type="dxa"/>
          </w:tcPr>
          <w:p w:rsidR="001C77A4" w:rsidRDefault="001C77A4" w:rsidP="00767808"/>
        </w:tc>
        <w:tc>
          <w:tcPr>
            <w:tcW w:w="360" w:type="dxa"/>
            <w:gridSpan w:val="2"/>
          </w:tcPr>
          <w:p w:rsidR="001C77A4" w:rsidRDefault="001C77A4" w:rsidP="00767808"/>
        </w:tc>
        <w:tc>
          <w:tcPr>
            <w:tcW w:w="599" w:type="dxa"/>
            <w:gridSpan w:val="3"/>
          </w:tcPr>
          <w:p w:rsidR="001C77A4" w:rsidRDefault="001C77A4" w:rsidP="00767808"/>
        </w:tc>
        <w:tc>
          <w:tcPr>
            <w:tcW w:w="411" w:type="dxa"/>
          </w:tcPr>
          <w:p w:rsidR="001C77A4" w:rsidRDefault="001C77A4" w:rsidP="00767808"/>
        </w:tc>
        <w:tc>
          <w:tcPr>
            <w:tcW w:w="141" w:type="dxa"/>
          </w:tcPr>
          <w:p w:rsidR="001C77A4" w:rsidRDefault="001C77A4" w:rsidP="00767808"/>
        </w:tc>
      </w:tr>
      <w:tr w:rsidR="001C77A4" w:rsidTr="001C77A4">
        <w:trPr>
          <w:trHeight w:hRule="exact" w:val="277"/>
        </w:trPr>
        <w:tc>
          <w:tcPr>
            <w:tcW w:w="235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77A4" w:rsidRDefault="001C77A4" w:rsidP="00D73C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06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77A4" w:rsidRDefault="001C77A4" w:rsidP="00D73C2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бакалавр</w:t>
            </w:r>
          </w:p>
        </w:tc>
      </w:tr>
      <w:tr w:rsidR="001C77A4" w:rsidTr="001C77A4">
        <w:trPr>
          <w:gridAfter w:val="2"/>
          <w:wAfter w:w="6110" w:type="dxa"/>
          <w:trHeight w:hRule="exact" w:val="138"/>
        </w:trPr>
        <w:tc>
          <w:tcPr>
            <w:tcW w:w="831" w:type="dxa"/>
          </w:tcPr>
          <w:p w:rsidR="001C77A4" w:rsidRDefault="001C77A4" w:rsidP="00D73C28"/>
        </w:tc>
        <w:tc>
          <w:tcPr>
            <w:tcW w:w="361" w:type="dxa"/>
          </w:tcPr>
          <w:p w:rsidR="001C77A4" w:rsidRDefault="001C77A4" w:rsidP="00D73C28"/>
        </w:tc>
        <w:tc>
          <w:tcPr>
            <w:tcW w:w="360" w:type="dxa"/>
          </w:tcPr>
          <w:p w:rsidR="001C77A4" w:rsidRDefault="001C77A4" w:rsidP="00D73C28"/>
        </w:tc>
        <w:tc>
          <w:tcPr>
            <w:tcW w:w="37" w:type="dxa"/>
          </w:tcPr>
          <w:p w:rsidR="001C77A4" w:rsidRDefault="001C77A4" w:rsidP="00D73C28"/>
        </w:tc>
        <w:tc>
          <w:tcPr>
            <w:tcW w:w="73" w:type="dxa"/>
          </w:tcPr>
          <w:p w:rsidR="001C77A4" w:rsidRDefault="001C77A4" w:rsidP="00767808"/>
        </w:tc>
        <w:tc>
          <w:tcPr>
            <w:tcW w:w="140" w:type="dxa"/>
          </w:tcPr>
          <w:p w:rsidR="001C77A4" w:rsidRDefault="001C77A4" w:rsidP="00767808"/>
        </w:tc>
        <w:tc>
          <w:tcPr>
            <w:tcW w:w="360" w:type="dxa"/>
            <w:gridSpan w:val="2"/>
          </w:tcPr>
          <w:p w:rsidR="001C77A4" w:rsidRDefault="001C77A4" w:rsidP="00767808"/>
        </w:tc>
        <w:tc>
          <w:tcPr>
            <w:tcW w:w="599" w:type="dxa"/>
            <w:gridSpan w:val="3"/>
          </w:tcPr>
          <w:p w:rsidR="001C77A4" w:rsidRDefault="001C77A4" w:rsidP="00767808"/>
        </w:tc>
        <w:tc>
          <w:tcPr>
            <w:tcW w:w="411" w:type="dxa"/>
          </w:tcPr>
          <w:p w:rsidR="001C77A4" w:rsidRDefault="001C77A4" w:rsidP="00767808"/>
        </w:tc>
        <w:tc>
          <w:tcPr>
            <w:tcW w:w="141" w:type="dxa"/>
          </w:tcPr>
          <w:p w:rsidR="001C77A4" w:rsidRDefault="001C77A4" w:rsidP="00767808"/>
        </w:tc>
      </w:tr>
      <w:tr w:rsidR="001C77A4" w:rsidTr="001C77A4">
        <w:trPr>
          <w:trHeight w:hRule="exact" w:val="277"/>
        </w:trPr>
        <w:tc>
          <w:tcPr>
            <w:tcW w:w="235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C77A4" w:rsidRDefault="001C77A4" w:rsidP="00D73C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06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77A4" w:rsidRDefault="001C77A4" w:rsidP="00D73C2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1C77A4" w:rsidTr="001C77A4">
        <w:trPr>
          <w:gridAfter w:val="2"/>
          <w:wAfter w:w="6110" w:type="dxa"/>
          <w:trHeight w:hRule="exact" w:val="315"/>
        </w:trPr>
        <w:tc>
          <w:tcPr>
            <w:tcW w:w="831" w:type="dxa"/>
          </w:tcPr>
          <w:p w:rsidR="001C77A4" w:rsidRDefault="001C77A4" w:rsidP="00D73C28"/>
        </w:tc>
        <w:tc>
          <w:tcPr>
            <w:tcW w:w="361" w:type="dxa"/>
          </w:tcPr>
          <w:p w:rsidR="001C77A4" w:rsidRDefault="001C77A4" w:rsidP="00D73C28"/>
        </w:tc>
        <w:tc>
          <w:tcPr>
            <w:tcW w:w="360" w:type="dxa"/>
          </w:tcPr>
          <w:p w:rsidR="001C77A4" w:rsidRDefault="001C77A4" w:rsidP="00D73C28"/>
        </w:tc>
        <w:tc>
          <w:tcPr>
            <w:tcW w:w="37" w:type="dxa"/>
          </w:tcPr>
          <w:p w:rsidR="001C77A4" w:rsidRDefault="001C77A4" w:rsidP="00D73C28"/>
        </w:tc>
        <w:tc>
          <w:tcPr>
            <w:tcW w:w="73" w:type="dxa"/>
          </w:tcPr>
          <w:p w:rsidR="001C77A4" w:rsidRDefault="001C77A4" w:rsidP="00767808"/>
        </w:tc>
        <w:tc>
          <w:tcPr>
            <w:tcW w:w="140" w:type="dxa"/>
          </w:tcPr>
          <w:p w:rsidR="001C77A4" w:rsidRDefault="001C77A4" w:rsidP="00767808"/>
        </w:tc>
        <w:tc>
          <w:tcPr>
            <w:tcW w:w="360" w:type="dxa"/>
            <w:gridSpan w:val="2"/>
          </w:tcPr>
          <w:p w:rsidR="001C77A4" w:rsidRDefault="001C77A4" w:rsidP="00767808"/>
        </w:tc>
        <w:tc>
          <w:tcPr>
            <w:tcW w:w="599" w:type="dxa"/>
            <w:gridSpan w:val="3"/>
          </w:tcPr>
          <w:p w:rsidR="001C77A4" w:rsidRDefault="001C77A4" w:rsidP="00767808"/>
        </w:tc>
        <w:tc>
          <w:tcPr>
            <w:tcW w:w="411" w:type="dxa"/>
          </w:tcPr>
          <w:p w:rsidR="001C77A4" w:rsidRDefault="001C77A4" w:rsidP="00767808"/>
        </w:tc>
        <w:tc>
          <w:tcPr>
            <w:tcW w:w="141" w:type="dxa"/>
          </w:tcPr>
          <w:p w:rsidR="001C77A4" w:rsidRDefault="001C77A4" w:rsidP="00767808"/>
        </w:tc>
      </w:tr>
      <w:tr w:rsidR="001C77A4" w:rsidTr="001C77A4">
        <w:trPr>
          <w:gridAfter w:val="1"/>
          <w:wAfter w:w="5544" w:type="dxa"/>
          <w:trHeight w:hRule="exact" w:val="277"/>
        </w:trPr>
        <w:tc>
          <w:tcPr>
            <w:tcW w:w="2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77A4" w:rsidRDefault="001C77A4" w:rsidP="00D73C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36" w:type="dxa"/>
          </w:tcPr>
          <w:p w:rsidR="001C77A4" w:rsidRDefault="001C77A4" w:rsidP="00D73C28"/>
        </w:tc>
        <w:tc>
          <w:tcPr>
            <w:tcW w:w="152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77A4" w:rsidRDefault="001C77A4" w:rsidP="00D73C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</w:tr>
    </w:tbl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95B0A" w:rsidRDefault="00595B0A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95B0A" w:rsidRDefault="00595B0A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95B0A" w:rsidRDefault="00595B0A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95B0A" w:rsidRDefault="00595B0A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95B0A" w:rsidRDefault="00595B0A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95B0A" w:rsidRDefault="00595B0A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95B0A" w:rsidRDefault="00595B0A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95B0A" w:rsidRDefault="00595B0A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595B0A" w:rsidRDefault="00595B0A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</w:pPr>
      <w:r w:rsidRPr="003453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Рязань 20</w:t>
      </w:r>
      <w:r w:rsidR="00610BE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23</w:t>
      </w:r>
      <w:r w:rsidRPr="003453A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 w:type="page"/>
      </w:r>
      <w:r w:rsidRPr="003453A8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lastRenderedPageBreak/>
        <w:t>1. ОБЩИЕ ПОЛОЖЕНИЯ</w:t>
      </w: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kern w:val="1"/>
          <w:szCs w:val="20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Cs w:val="20"/>
          <w:lang w:eastAsia="ar-SA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ar-SA"/>
        </w:rPr>
        <w:t xml:space="preserve"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</w:t>
      </w:r>
      <w:proofErr w:type="gramStart"/>
      <w:r w:rsidRPr="003453A8">
        <w:rPr>
          <w:rFonts w:ascii="Times New Roman" w:eastAsia="Times New Roman" w:hAnsi="Times New Roman" w:cs="Times New Roman"/>
          <w:kern w:val="1"/>
          <w:szCs w:val="20"/>
          <w:lang w:eastAsia="ar-SA"/>
        </w:rPr>
        <w:t>обучающимися</w:t>
      </w:r>
      <w:proofErr w:type="gramEnd"/>
      <w:r w:rsidRPr="003453A8">
        <w:rPr>
          <w:rFonts w:ascii="Times New Roman" w:eastAsia="Times New Roman" w:hAnsi="Times New Roman" w:cs="Times New Roman"/>
          <w:kern w:val="1"/>
          <w:szCs w:val="20"/>
          <w:lang w:eastAsia="ar-SA"/>
        </w:rPr>
        <w:t xml:space="preserve"> данной дисциплины как части ОПОП.</w:t>
      </w: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Cs w:val="20"/>
          <w:lang w:eastAsia="ar-SA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ar-SA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Cs w:val="20"/>
          <w:lang w:eastAsia="ar-SA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ar-SA"/>
        </w:rPr>
        <w:t xml:space="preserve">Контроль знаний обучающихся проводится в форме промежуточной аттестации. Промежуточная аттестация проводится в форме зачета. </w:t>
      </w: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60"/>
        <w:contextualSpacing/>
        <w:jc w:val="center"/>
        <w:rPr>
          <w:rFonts w:ascii="Times New Roman" w:eastAsia="Times New Roman" w:hAnsi="Times New Roman" w:cs="Times New Roman"/>
          <w:b/>
          <w:bCs/>
          <w:iCs/>
          <w:kern w:val="1"/>
          <w:szCs w:val="20"/>
          <w:lang w:eastAsia="ar-SA"/>
        </w:rPr>
      </w:pPr>
      <w:r w:rsidRPr="003453A8">
        <w:rPr>
          <w:rFonts w:ascii="Times New Roman" w:eastAsia="Times New Roman" w:hAnsi="Times New Roman" w:cs="Times New Roman"/>
          <w:b/>
          <w:bCs/>
          <w:iCs/>
          <w:kern w:val="1"/>
          <w:szCs w:val="20"/>
          <w:lang w:eastAsia="ar-SA"/>
        </w:rPr>
        <w:t>2. ПАСПОРТ ОЦЕНОЧНЫХ МАТЕРИАЛОВ ПО ДИСЦИПЛИНЕ (МОДУЛЮ)</w:t>
      </w: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Cs w:val="20"/>
          <w:lang w:eastAsia="ar-SA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2977"/>
        <w:gridCol w:w="2835"/>
      </w:tblGrid>
      <w:tr w:rsidR="003453A8" w:rsidRPr="003453A8" w:rsidTr="00D0389F">
        <w:trPr>
          <w:tblHeader/>
        </w:trPr>
        <w:tc>
          <w:tcPr>
            <w:tcW w:w="3828" w:type="dxa"/>
            <w:vAlign w:val="center"/>
          </w:tcPr>
          <w:p w:rsidR="003453A8" w:rsidRPr="003453A8" w:rsidRDefault="003453A8" w:rsidP="003453A8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firstLine="7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Cs w:val="20"/>
                <w:lang w:eastAsia="ar-SA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Cs w:val="20"/>
                <w:lang w:eastAsia="ar-SA"/>
              </w:rPr>
              <w:t xml:space="preserve">Контролируемые разделы (темы) </w:t>
            </w:r>
          </w:p>
          <w:p w:rsidR="003453A8" w:rsidRPr="003453A8" w:rsidRDefault="003453A8" w:rsidP="003453A8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firstLine="76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ar-SA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Cs w:val="20"/>
                <w:lang w:eastAsia="ar-SA"/>
              </w:rPr>
              <w:t xml:space="preserve">Дисциплины </w:t>
            </w:r>
            <w:r w:rsidRPr="003453A8">
              <w:rPr>
                <w:rFonts w:ascii="Times New Roman" w:eastAsia="Times New Roman" w:hAnsi="Times New Roman" w:cs="Times New Roman"/>
                <w:b/>
                <w:color w:val="000000"/>
                <w:kern w:val="1"/>
                <w:szCs w:val="20"/>
                <w:lang w:eastAsia="ar-SA"/>
              </w:rPr>
              <w:t>(результаты по разделам)</w:t>
            </w:r>
          </w:p>
        </w:tc>
        <w:tc>
          <w:tcPr>
            <w:tcW w:w="2977" w:type="dxa"/>
            <w:vAlign w:val="center"/>
          </w:tcPr>
          <w:p w:rsidR="003453A8" w:rsidRPr="003453A8" w:rsidRDefault="003453A8" w:rsidP="003453A8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firstLine="7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Cs w:val="20"/>
                <w:lang w:eastAsia="ar-SA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Cs w:val="20"/>
                <w:lang w:eastAsia="ar-SA"/>
              </w:rPr>
              <w:t>Код контролируемой компетенции (или её части)</w:t>
            </w:r>
          </w:p>
        </w:tc>
        <w:tc>
          <w:tcPr>
            <w:tcW w:w="2835" w:type="dxa"/>
            <w:vAlign w:val="center"/>
          </w:tcPr>
          <w:p w:rsidR="003453A8" w:rsidRPr="003453A8" w:rsidRDefault="003453A8" w:rsidP="003453A8">
            <w:pPr>
              <w:widowControl w:val="0"/>
              <w:suppressAutoHyphens/>
              <w:snapToGrid w:val="0"/>
              <w:spacing w:after="0" w:line="240" w:lineRule="auto"/>
              <w:ind w:firstLine="76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ar-SA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ar-SA"/>
              </w:rPr>
              <w:t>Вид, метод, форма</w:t>
            </w:r>
          </w:p>
          <w:p w:rsidR="003453A8" w:rsidRPr="003453A8" w:rsidRDefault="003453A8" w:rsidP="003453A8">
            <w:pPr>
              <w:widowControl w:val="0"/>
              <w:suppressAutoHyphens/>
              <w:snapToGrid w:val="0"/>
              <w:spacing w:after="0" w:line="240" w:lineRule="auto"/>
              <w:ind w:firstLine="76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ar-SA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ar-SA"/>
              </w:rPr>
              <w:t>оценочного мероприятия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Тема 1. Лёгкая атлетика 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УК-7.3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>Тема 2. Баскетбол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УК-7.3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suppressAutoHyphens/>
              <w:spacing w:after="0" w:line="240" w:lineRule="auto"/>
              <w:ind w:firstLine="760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ar-SA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ar-SA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>Тема 3. Волейбол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УК-7.3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>Тема 4. Лыжный спорт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УК-7.3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>Тема 5. Гандбол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УК-7.3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Тема 6. Средства ОФП </w:t>
            </w:r>
          </w:p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>(общефизической подготовки). Основы методики самостоятельных занятий и самоконтроль за состоянием своего организма. Методы оценки и развития силовых способностей. Методы оценки и развития гибкости. Методика развития силы и силовой выносливости.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УК-7.2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>Тема 7. Гимнастика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Тема 8. Плавание 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УК-7.4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>Тема 9. Борьба «Самбо». Изучение техники и тактики борьбы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УК-7.3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  <w:tr w:rsidR="003453A8" w:rsidRPr="003453A8" w:rsidTr="00D0389F">
        <w:tc>
          <w:tcPr>
            <w:tcW w:w="3828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color w:val="000000"/>
                <w:lang w:eastAsia="zh-CN"/>
              </w:rPr>
              <w:t>Тема 10. Силовое троеборье</w:t>
            </w:r>
          </w:p>
        </w:tc>
        <w:tc>
          <w:tcPr>
            <w:tcW w:w="2977" w:type="dxa"/>
          </w:tcPr>
          <w:p w:rsidR="003453A8" w:rsidRPr="003453A8" w:rsidRDefault="003453A8" w:rsidP="003453A8">
            <w:pPr>
              <w:widowControl w:val="0"/>
              <w:tabs>
                <w:tab w:val="num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УК-7.4</w:t>
            </w:r>
          </w:p>
        </w:tc>
        <w:tc>
          <w:tcPr>
            <w:tcW w:w="2835" w:type="dxa"/>
          </w:tcPr>
          <w:p w:rsidR="003453A8" w:rsidRPr="003453A8" w:rsidRDefault="003453A8" w:rsidP="00345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ru-RU"/>
              </w:rPr>
              <w:t>Зачет</w:t>
            </w:r>
          </w:p>
        </w:tc>
      </w:tr>
    </w:tbl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</w:p>
    <w:p w:rsidR="003453A8" w:rsidRPr="003453A8" w:rsidRDefault="003453A8" w:rsidP="003453A8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b/>
          <w:kern w:val="1"/>
          <w:szCs w:val="20"/>
          <w:lang w:eastAsia="zh-CN"/>
        </w:rPr>
        <w:t>3. ОПИСАНИЕ ПОКАЗАТЕЛЕЙ И КРИТЕРИЕВ ОЦЕНИВАНИЯ КОМПЕТЕНЦИЙ</w:t>
      </w: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</w:p>
    <w:p w:rsidR="003453A8" w:rsidRPr="003453A8" w:rsidRDefault="003453A8" w:rsidP="003453A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Cs w:val="20"/>
          <w:lang w:eastAsia="ar-SA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ar-SA"/>
        </w:rPr>
        <w:t>Уровень обшей теоретической физической, спортивно-технической и профессионально-прикладной подготовленности определяется опросом по контрольным вопросам</w:t>
      </w:r>
      <w:r w:rsidRPr="003453A8">
        <w:rPr>
          <w:rFonts w:ascii="Times New Roman" w:eastAsia="Times New Roman" w:hAnsi="Times New Roman" w:cs="Times New Roman"/>
          <w:color w:val="FF0000"/>
          <w:kern w:val="1"/>
          <w:szCs w:val="20"/>
          <w:lang w:eastAsia="ar-SA"/>
        </w:rPr>
        <w:t>.</w:t>
      </w:r>
      <w:r w:rsidRPr="003453A8">
        <w:rPr>
          <w:rFonts w:ascii="Times New Roman" w:eastAsia="Times New Roman" w:hAnsi="Times New Roman" w:cs="Times New Roman"/>
          <w:kern w:val="1"/>
          <w:szCs w:val="20"/>
          <w:lang w:eastAsia="ar-SA"/>
        </w:rPr>
        <w:t xml:space="preserve"> Оценка физической подготовленности определяется по нормативам, доведенным до сведения студентов каждым преподавателем. </w:t>
      </w: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t>Для получения зачета студент РГРТУ должен выполнить программу семестра, а именно:</w:t>
      </w:r>
    </w:p>
    <w:p w:rsidR="003453A8" w:rsidRPr="003453A8" w:rsidRDefault="003453A8" w:rsidP="003453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t>пройти обязательный курс практических занятий;</w:t>
      </w:r>
    </w:p>
    <w:p w:rsidR="003453A8" w:rsidRPr="003453A8" w:rsidRDefault="003453A8" w:rsidP="003453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t>ответить на контрольные вопросы;</w:t>
      </w:r>
    </w:p>
    <w:p w:rsidR="003453A8" w:rsidRPr="003453A8" w:rsidRDefault="003453A8" w:rsidP="003453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t>сдать контрольные нормативы по специальной технической и физической подготовке.</w:t>
      </w: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t xml:space="preserve">Студенты, пропустившие более 50% занятий по уважительной причине, а также студенты, освобожденные от занятий на весь семестр, сдают зачет только по теоретическому разделу в виде реферата. Тема определяется преподавателем совместно со студентом. Работы выполняются в объеме 15-20 страниц машинописного текста. Реферат представляет собой самостоятельную работу по подбору, изучению и обобщению информации по выбранной теме. В работе над рефератом должно быть использовано не менее пяти источников. Работа должна быть написана грамотно, с правильно оформленным титульным листом, оглавлением, библиографическим описанием. При оценке реферата учитывается содержание работы, а также умение студента излагать и обобщать свои мысли, аргументированно отвечать на вопросы. Реферат включает: введение, основную часть, заключение и список литературы. Перед введением пишется план (содержание). Во введении студент обосновывает актуальность, формулирует вопросы, которые он предполагает раскрыть, определяет цели и задачи. Основная часть включает современное состояние явлений, рассмотрение путей и способов решения вопросов, поставленных во введении, и конкретное описание этих путей на основе изучения литературных источников, наблюдений и собственного опыта. </w:t>
      </w: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t xml:space="preserve">Реферативная работа студента может также представлять собой теоретическое исследование и выполняться в форме обобщенного научного обзора с анализом новейших научных работ, связанных единой тематикой. Она призвана характеризовать теоретическую подготовку студента по предмету, показать его умение самостоятельно вести научный поиск и ведение научно-исследовательской работы по дисциплине (модулям). Итогом такой работы должны быть обобщающие выводы, имеющие научное или практическое значение. Такая работа может быть рекомендована на студенческую научную конференцию. </w:t>
      </w: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</w:pPr>
      <w:r w:rsidRPr="003453A8">
        <w:rPr>
          <w:rFonts w:ascii="Times New Roman" w:eastAsia="Times New Roman" w:hAnsi="Times New Roman" w:cs="Times New Roman"/>
          <w:color w:val="000000"/>
          <w:kern w:val="1"/>
          <w:szCs w:val="20"/>
          <w:shd w:val="clear" w:color="auto" w:fill="FFFFFF"/>
          <w:lang w:eastAsia="ar-SA"/>
        </w:rPr>
        <w:t>Студенты специальных медицинских групп (СМГ) занимаются физической культурой по специальной программе, учитывающей их заболевания, с отдельно выделенным преподавателем, либо применяется индивидуально-дифференцированный подход в зависимости от уровня функциональной и физической подготовленности, характера и выраженности структурных и функциональных нарушений в организме, вызванных временными или постоянными патологическими факторами.</w:t>
      </w:r>
    </w:p>
    <w:p w:rsidR="003453A8" w:rsidRPr="003453A8" w:rsidRDefault="003453A8" w:rsidP="003453A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kern w:val="1"/>
          <w:shd w:val="clear" w:color="auto" w:fill="FFFFFF"/>
          <w:lang w:eastAsia="zh-CN"/>
        </w:rPr>
      </w:pP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3453A8">
        <w:rPr>
          <w:rFonts w:ascii="Times New Roman" w:eastAsia="Times New Roman" w:hAnsi="Times New Roman" w:cs="Times New Roman"/>
          <w:b/>
          <w:kern w:val="1"/>
          <w:lang w:eastAsia="zh-CN"/>
        </w:rPr>
        <w:t>Уровень освоения компетенций, формируемых дисциплиной:</w:t>
      </w:r>
    </w:p>
    <w:p w:rsidR="003453A8" w:rsidRPr="003453A8" w:rsidRDefault="003453A8" w:rsidP="003453A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kern w:val="1"/>
          <w:shd w:val="clear" w:color="auto" w:fill="FFFFFF"/>
          <w:lang w:eastAsia="zh-CN"/>
        </w:rPr>
      </w:pPr>
    </w:p>
    <w:p w:rsidR="003453A8" w:rsidRPr="003453A8" w:rsidRDefault="003453A8" w:rsidP="003453A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i/>
          <w:kern w:val="1"/>
          <w:szCs w:val="20"/>
          <w:lang w:eastAsia="zh-CN"/>
        </w:rPr>
        <w:t>а) описание критериев и шкалы оценивания физической подготовленности (нормативы):</w:t>
      </w:r>
    </w:p>
    <w:p w:rsidR="003453A8" w:rsidRPr="003453A8" w:rsidRDefault="003453A8" w:rsidP="003453A8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kern w:val="1"/>
          <w:szCs w:val="20"/>
          <w:lang w:eastAsia="zh-CN"/>
        </w:rPr>
      </w:pPr>
    </w:p>
    <w:p w:rsidR="003453A8" w:rsidRPr="003453A8" w:rsidRDefault="003453A8" w:rsidP="003453A8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b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b/>
          <w:bCs/>
          <w:kern w:val="1"/>
          <w:szCs w:val="20"/>
          <w:lang w:eastAsia="zh-CN"/>
        </w:rPr>
        <w:t>Юноши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502"/>
        <w:gridCol w:w="1503"/>
        <w:gridCol w:w="1502"/>
        <w:gridCol w:w="1503"/>
        <w:gridCol w:w="1503"/>
      </w:tblGrid>
      <w:tr w:rsidR="003453A8" w:rsidRPr="003453A8" w:rsidTr="00D0389F">
        <w:tc>
          <w:tcPr>
            <w:tcW w:w="2093" w:type="dxa"/>
            <w:vMerge w:val="restart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</w:p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Нормативы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A8" w:rsidRPr="003453A8" w:rsidRDefault="003453A8" w:rsidP="003453A8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bCs/>
                <w:kern w:val="1"/>
                <w:szCs w:val="20"/>
                <w:lang w:eastAsia="zh-CN"/>
              </w:rPr>
              <w:t>Результаты в баллах</w:t>
            </w:r>
          </w:p>
        </w:tc>
      </w:tr>
      <w:tr w:rsidR="003453A8" w:rsidRPr="003453A8" w:rsidTr="00D0389F">
        <w:tc>
          <w:tcPr>
            <w:tcW w:w="2093" w:type="dxa"/>
            <w:vMerge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Бег 100м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13,2 с.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13,6 с.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14,0 с.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14,3 с.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14,6 с.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Бег 3000 м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12 мин. 00 с.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12 мин. 35 с.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13 мин. 10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13 мин. 50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14 мин. 30 с.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Прыжок в длину с места (</w:t>
            </w:r>
            <w:proofErr w:type="gramStart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см</w:t>
            </w:r>
            <w:proofErr w:type="gramEnd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.)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250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240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230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223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215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Подтягивание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15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12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9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7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5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Поднос ног из виса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7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5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3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Отжимание от брусьев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15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12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9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7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5</w:t>
            </w:r>
          </w:p>
        </w:tc>
      </w:tr>
    </w:tbl>
    <w:p w:rsidR="003453A8" w:rsidRPr="003453A8" w:rsidRDefault="003453A8" w:rsidP="00345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Cs w:val="20"/>
          <w:lang w:eastAsia="ru-RU"/>
        </w:rPr>
      </w:pPr>
    </w:p>
    <w:p w:rsidR="003453A8" w:rsidRPr="003453A8" w:rsidRDefault="003453A8" w:rsidP="003453A8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Cs w:val="20"/>
          <w:lang w:eastAsia="ru-RU"/>
        </w:rPr>
      </w:pPr>
      <w:r w:rsidRPr="003453A8">
        <w:rPr>
          <w:rFonts w:ascii="Times New Roman" w:eastAsia="Times New Roman" w:hAnsi="Times New Roman" w:cs="Times New Roman"/>
          <w:b/>
          <w:bCs/>
          <w:color w:val="000000"/>
          <w:kern w:val="1"/>
          <w:szCs w:val="20"/>
          <w:lang w:eastAsia="ru-RU"/>
        </w:rPr>
        <w:t>Девушки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502"/>
        <w:gridCol w:w="1503"/>
        <w:gridCol w:w="1502"/>
        <w:gridCol w:w="1503"/>
        <w:gridCol w:w="1503"/>
      </w:tblGrid>
      <w:tr w:rsidR="003453A8" w:rsidRPr="003453A8" w:rsidTr="00D0389F">
        <w:tc>
          <w:tcPr>
            <w:tcW w:w="2093" w:type="dxa"/>
            <w:vMerge w:val="restart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</w:p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Нормативы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A8" w:rsidRPr="003453A8" w:rsidRDefault="003453A8" w:rsidP="003453A8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bCs/>
                <w:kern w:val="1"/>
                <w:szCs w:val="20"/>
                <w:lang w:eastAsia="zh-CN"/>
              </w:rPr>
              <w:t>Результаты в баллах</w:t>
            </w:r>
          </w:p>
        </w:tc>
      </w:tr>
      <w:tr w:rsidR="003453A8" w:rsidRPr="003453A8" w:rsidTr="00D0389F">
        <w:tc>
          <w:tcPr>
            <w:tcW w:w="2093" w:type="dxa"/>
            <w:vMerge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Бег 100 м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15,7 с.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16,0 с.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17,0 с.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17,9 с.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18,7 с.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Бег 2000 м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10 мин. 15 с.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10 мин. 50 с.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11 мин. 15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11 мин. 50 с.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12 мин. 15 с.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Прыжок в длину с места (</w:t>
            </w:r>
            <w:proofErr w:type="gramStart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см</w:t>
            </w:r>
            <w:proofErr w:type="gramEnd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.)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250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240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230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223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215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Подтягивание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16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12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8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4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Приседание на л/</w:t>
            </w:r>
            <w:proofErr w:type="gramStart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п</w:t>
            </w:r>
            <w:proofErr w:type="gramEnd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 xml:space="preserve"> ноге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12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10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8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6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4</w:t>
            </w:r>
          </w:p>
        </w:tc>
      </w:tr>
      <w:tr w:rsidR="003453A8" w:rsidRPr="003453A8" w:rsidTr="00D0389F">
        <w:tc>
          <w:tcPr>
            <w:tcW w:w="209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 xml:space="preserve">Подъем </w:t>
            </w:r>
            <w:proofErr w:type="spellStart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тул</w:t>
            </w:r>
            <w:proofErr w:type="spellEnd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. из пол</w:t>
            </w:r>
            <w:proofErr w:type="gramStart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.</w:t>
            </w:r>
            <w:proofErr w:type="gramEnd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 xml:space="preserve"> </w:t>
            </w:r>
            <w:proofErr w:type="gramStart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л</w:t>
            </w:r>
            <w:proofErr w:type="gramEnd"/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ежа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60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50</w:t>
            </w:r>
          </w:p>
        </w:tc>
        <w:tc>
          <w:tcPr>
            <w:tcW w:w="1502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40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30</w:t>
            </w:r>
          </w:p>
        </w:tc>
        <w:tc>
          <w:tcPr>
            <w:tcW w:w="1503" w:type="dxa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t>20</w:t>
            </w:r>
          </w:p>
        </w:tc>
      </w:tr>
    </w:tbl>
    <w:p w:rsidR="003453A8" w:rsidRPr="003453A8" w:rsidRDefault="003453A8" w:rsidP="00345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Cs w:val="20"/>
          <w:lang w:eastAsia="ru-RU"/>
        </w:rPr>
      </w:pPr>
    </w:p>
    <w:p w:rsidR="003453A8" w:rsidRPr="003453A8" w:rsidRDefault="003453A8" w:rsidP="00345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Cs w:val="20"/>
          <w:lang w:eastAsia="ru-RU"/>
        </w:rPr>
      </w:pPr>
      <w:r w:rsidRPr="003453A8">
        <w:rPr>
          <w:rFonts w:ascii="Times New Roman" w:eastAsia="Times New Roman" w:hAnsi="Times New Roman" w:cs="Times New Roman"/>
          <w:bCs/>
          <w:color w:val="000000"/>
          <w:kern w:val="1"/>
          <w:szCs w:val="20"/>
          <w:lang w:eastAsia="ru-RU"/>
        </w:rPr>
        <w:t>Итоговый суммарный балл студента, полученный при прохождении промежуточной аттестации, переводится в традиционную форму по системе «зачтено», «</w:t>
      </w:r>
      <w:proofErr w:type="spellStart"/>
      <w:r w:rsidRPr="003453A8">
        <w:rPr>
          <w:rFonts w:ascii="Times New Roman" w:eastAsia="Times New Roman" w:hAnsi="Times New Roman" w:cs="Times New Roman"/>
          <w:bCs/>
          <w:color w:val="000000"/>
          <w:kern w:val="1"/>
          <w:szCs w:val="20"/>
          <w:lang w:eastAsia="ru-RU"/>
        </w:rPr>
        <w:t>незачтено</w:t>
      </w:r>
      <w:proofErr w:type="spellEnd"/>
      <w:r w:rsidRPr="003453A8">
        <w:rPr>
          <w:rFonts w:ascii="Times New Roman" w:eastAsia="Times New Roman" w:hAnsi="Times New Roman" w:cs="Times New Roman"/>
          <w:bCs/>
          <w:color w:val="000000"/>
          <w:kern w:val="1"/>
          <w:szCs w:val="20"/>
          <w:lang w:eastAsia="ru-RU"/>
        </w:rPr>
        <w:t>». Минимальное количество баллов для получения зачета по практическим нормативам:</w:t>
      </w:r>
    </w:p>
    <w:p w:rsidR="003453A8" w:rsidRPr="003453A8" w:rsidRDefault="003453A8" w:rsidP="00345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  <w:gridCol w:w="4715"/>
      </w:tblGrid>
      <w:tr w:rsidR="003453A8" w:rsidRPr="003453A8" w:rsidTr="00D0389F">
        <w:trPr>
          <w:jc w:val="center"/>
        </w:trPr>
        <w:tc>
          <w:tcPr>
            <w:tcW w:w="9430" w:type="dxa"/>
            <w:gridSpan w:val="2"/>
          </w:tcPr>
          <w:p w:rsidR="003453A8" w:rsidRPr="003453A8" w:rsidRDefault="003453A8" w:rsidP="003453A8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Cs w:val="20"/>
                <w:lang w:eastAsia="ru-RU"/>
              </w:rPr>
              <w:t>Оценочная сумма баллов</w:t>
            </w:r>
          </w:p>
        </w:tc>
      </w:tr>
      <w:tr w:rsidR="003453A8" w:rsidRPr="003453A8" w:rsidTr="00D0389F">
        <w:trPr>
          <w:jc w:val="center"/>
        </w:trPr>
        <w:tc>
          <w:tcPr>
            <w:tcW w:w="4715" w:type="dxa"/>
          </w:tcPr>
          <w:p w:rsidR="003453A8" w:rsidRPr="003453A8" w:rsidRDefault="003453A8" w:rsidP="003453A8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  <w:t>5, 6 семестр</w:t>
            </w:r>
          </w:p>
        </w:tc>
        <w:tc>
          <w:tcPr>
            <w:tcW w:w="4715" w:type="dxa"/>
          </w:tcPr>
          <w:p w:rsidR="003453A8" w:rsidRPr="003453A8" w:rsidRDefault="003453A8" w:rsidP="003453A8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  <w:t>7, 8 семестр</w:t>
            </w:r>
          </w:p>
        </w:tc>
      </w:tr>
      <w:tr w:rsidR="003453A8" w:rsidRPr="003453A8" w:rsidTr="00D0389F">
        <w:trPr>
          <w:jc w:val="center"/>
        </w:trPr>
        <w:tc>
          <w:tcPr>
            <w:tcW w:w="4715" w:type="dxa"/>
          </w:tcPr>
          <w:p w:rsidR="003453A8" w:rsidRPr="003453A8" w:rsidRDefault="003453A8" w:rsidP="003453A8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  <w:t>17</w:t>
            </w:r>
          </w:p>
        </w:tc>
        <w:tc>
          <w:tcPr>
            <w:tcW w:w="4715" w:type="dxa"/>
          </w:tcPr>
          <w:p w:rsidR="003453A8" w:rsidRPr="003453A8" w:rsidRDefault="003453A8" w:rsidP="003453A8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  <w:t>19</w:t>
            </w:r>
          </w:p>
        </w:tc>
      </w:tr>
    </w:tbl>
    <w:p w:rsidR="003453A8" w:rsidRPr="003453A8" w:rsidRDefault="003453A8" w:rsidP="003453A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i/>
          <w:kern w:val="1"/>
          <w:szCs w:val="20"/>
          <w:lang w:eastAsia="zh-CN"/>
        </w:rPr>
        <w:t>б) описание критериев и шкалы оценивания теоретического курса:</w:t>
      </w:r>
    </w:p>
    <w:p w:rsidR="003453A8" w:rsidRPr="003453A8" w:rsidRDefault="003453A8" w:rsidP="003453A8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kern w:val="1"/>
          <w:szCs w:val="20"/>
          <w:lang w:eastAsia="zh-CN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/>
      </w:tblPr>
      <w:tblGrid>
        <w:gridCol w:w="1570"/>
        <w:gridCol w:w="8126"/>
      </w:tblGrid>
      <w:tr w:rsidR="003453A8" w:rsidRPr="003453A8" w:rsidTr="00D0389F">
        <w:trPr>
          <w:tblHeader/>
        </w:trPr>
        <w:tc>
          <w:tcPr>
            <w:tcW w:w="1570" w:type="dxa"/>
            <w:shd w:val="clear" w:color="auto" w:fill="FFFFFF"/>
          </w:tcPr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  <w:t>Оценка</w:t>
            </w:r>
          </w:p>
        </w:tc>
        <w:tc>
          <w:tcPr>
            <w:tcW w:w="8126" w:type="dxa"/>
            <w:shd w:val="clear" w:color="auto" w:fill="FFFFFF"/>
          </w:tcPr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ind w:firstLine="76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zh-CN"/>
              </w:rPr>
              <w:t> Характеристика ответа </w:t>
            </w:r>
          </w:p>
        </w:tc>
      </w:tr>
      <w:tr w:rsidR="003453A8" w:rsidRPr="003453A8" w:rsidTr="00D0389F">
        <w:tc>
          <w:tcPr>
            <w:tcW w:w="1570" w:type="dxa"/>
            <w:shd w:val="clear" w:color="auto" w:fill="FFFFFF"/>
          </w:tcPr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«зачтено»</w:t>
            </w:r>
          </w:p>
        </w:tc>
        <w:tc>
          <w:tcPr>
            <w:tcW w:w="8126" w:type="dxa"/>
            <w:shd w:val="clear" w:color="auto" w:fill="FFFFFF"/>
          </w:tcPr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ind w:firstLine="760"/>
              <w:jc w:val="both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 xml:space="preserve">Дан полный, развернутый ответ на поставленный вопрос, показана совокупность осознанных знаний по дисциплине, </w:t>
            </w:r>
            <w:r w:rsidRPr="003453A8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Cs w:val="20"/>
                <w:lang w:eastAsia="ru-RU"/>
              </w:rPr>
              <w:t>приведены примеры из разных литературных источников.</w:t>
            </w:r>
          </w:p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ind w:firstLine="760"/>
              <w:jc w:val="both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 xml:space="preserve">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</w:p>
        </w:tc>
      </w:tr>
      <w:tr w:rsidR="003453A8" w:rsidRPr="003453A8" w:rsidTr="00D0389F">
        <w:tc>
          <w:tcPr>
            <w:tcW w:w="1570" w:type="dxa"/>
            <w:shd w:val="clear" w:color="auto" w:fill="FFFFFF"/>
          </w:tcPr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«</w:t>
            </w:r>
            <w:proofErr w:type="spellStart"/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незачтено</w:t>
            </w:r>
            <w:proofErr w:type="spellEnd"/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»</w:t>
            </w:r>
          </w:p>
        </w:tc>
        <w:tc>
          <w:tcPr>
            <w:tcW w:w="8126" w:type="dxa"/>
            <w:shd w:val="clear" w:color="auto" w:fill="FFFFFF"/>
          </w:tcPr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ind w:firstLine="760"/>
              <w:jc w:val="both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</w:t>
            </w:r>
          </w:p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ind w:firstLine="760"/>
              <w:jc w:val="both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 xml:space="preserve">Отсутствуют выводы, конкретизация и доказательность изложения. </w:t>
            </w:r>
          </w:p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ind w:firstLine="760"/>
              <w:jc w:val="both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Дополнительные и уточняющие вопросы преподавателя не приводят к коррекции ответа студента.</w:t>
            </w:r>
          </w:p>
          <w:p w:rsidR="003453A8" w:rsidRPr="003453A8" w:rsidRDefault="003453A8" w:rsidP="003453A8">
            <w:pPr>
              <w:widowControl w:val="0"/>
              <w:tabs>
                <w:tab w:val="left" w:pos="0"/>
              </w:tabs>
              <w:spacing w:after="0" w:line="240" w:lineRule="auto"/>
              <w:ind w:firstLine="760"/>
              <w:jc w:val="both"/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Ответ на вопрос полностью отсутствует. Отказ от ответа</w:t>
            </w:r>
          </w:p>
        </w:tc>
      </w:tr>
    </w:tbl>
    <w:p w:rsidR="003453A8" w:rsidRPr="003453A8" w:rsidRDefault="003453A8" w:rsidP="00345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Cs w:val="20"/>
          <w:lang w:eastAsia="ru-RU"/>
        </w:rPr>
      </w:pPr>
    </w:p>
    <w:p w:rsidR="003453A8" w:rsidRPr="003453A8" w:rsidRDefault="003453A8" w:rsidP="003453A8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b/>
          <w:kern w:val="1"/>
          <w:szCs w:val="20"/>
          <w:lang w:eastAsia="zh-CN"/>
        </w:rPr>
        <w:t>4. ТИПОВЫЕ КОНТРОЛЬНЫЕ ЗАДАНИЯ ИЛИ ИНЫЕ МАТЕРИАЛЫ</w:t>
      </w: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453A8">
        <w:rPr>
          <w:rFonts w:ascii="Times New Roman" w:eastAsia="Times New Roman" w:hAnsi="Times New Roman" w:cs="Times New Roman"/>
          <w:b/>
          <w:bCs/>
          <w:i/>
          <w:lang w:eastAsia="ru-RU"/>
        </w:rPr>
        <w:t>4.1. Промежуточная аттестация (зачет)</w:t>
      </w:r>
    </w:p>
    <w:p w:rsidR="003453A8" w:rsidRPr="003453A8" w:rsidRDefault="003453A8" w:rsidP="003453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1"/>
        <w:gridCol w:w="7770"/>
      </w:tblGrid>
      <w:tr w:rsidR="003453A8" w:rsidRPr="003453A8" w:rsidTr="00D0389F">
        <w:tc>
          <w:tcPr>
            <w:tcW w:w="1809" w:type="dxa"/>
            <w:shd w:val="clear" w:color="auto" w:fill="auto"/>
            <w:vAlign w:val="center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Коды компетенций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453A8" w:rsidRPr="003453A8" w:rsidRDefault="003453A8" w:rsidP="003453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Результаты освоения ОПОП</w:t>
            </w:r>
          </w:p>
          <w:p w:rsidR="003453A8" w:rsidRPr="003453A8" w:rsidRDefault="003453A8" w:rsidP="003453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Содержание компетенций</w:t>
            </w:r>
          </w:p>
        </w:tc>
      </w:tr>
      <w:tr w:rsidR="003453A8" w:rsidRPr="003453A8" w:rsidTr="00D0389F">
        <w:tc>
          <w:tcPr>
            <w:tcW w:w="1809" w:type="dxa"/>
            <w:shd w:val="clear" w:color="auto" w:fill="auto"/>
          </w:tcPr>
          <w:p w:rsidR="003453A8" w:rsidRPr="003453A8" w:rsidRDefault="003453A8" w:rsidP="003453A8">
            <w:pPr>
              <w:widowControl w:val="0"/>
              <w:autoSpaceDE w:val="0"/>
              <w:snapToGrid w:val="0"/>
              <w:spacing w:after="0" w:line="240" w:lineRule="auto"/>
              <w:ind w:firstLine="760"/>
              <w:jc w:val="center"/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Calibri" w:hAnsi="Times New Roman" w:cs="Times New Roman"/>
                <w:bCs/>
                <w:iCs/>
                <w:kern w:val="1"/>
                <w:szCs w:val="20"/>
                <w:lang w:eastAsia="zh-CN"/>
              </w:rPr>
              <w:t>УК-7</w:t>
            </w:r>
          </w:p>
        </w:tc>
        <w:tc>
          <w:tcPr>
            <w:tcW w:w="7938" w:type="dxa"/>
            <w:shd w:val="clear" w:color="auto" w:fill="auto"/>
          </w:tcPr>
          <w:p w:rsidR="003453A8" w:rsidRPr="003453A8" w:rsidRDefault="003453A8" w:rsidP="003453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Cs w:val="20"/>
                <w:lang w:eastAsia="zh-CN"/>
              </w:rPr>
            </w:pPr>
            <w:r w:rsidRPr="003453A8">
              <w:rPr>
                <w:rFonts w:ascii="Times New Roman" w:eastAsia="Times New Roman" w:hAnsi="Times New Roman" w:cs="Times New Roman"/>
                <w:kern w:val="1"/>
                <w:szCs w:val="20"/>
                <w:lang w:eastAsia="zh-CN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:rsidR="003453A8" w:rsidRPr="003453A8" w:rsidRDefault="003453A8" w:rsidP="00345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Cs w:val="20"/>
          <w:lang w:eastAsia="ru-RU"/>
        </w:rPr>
      </w:pPr>
    </w:p>
    <w:p w:rsidR="003453A8" w:rsidRPr="003453A8" w:rsidRDefault="003453A8" w:rsidP="003453A8">
      <w:pPr>
        <w:widowControl w:val="0"/>
        <w:shd w:val="clear" w:color="auto" w:fill="FFFFFF"/>
        <w:spacing w:before="60" w:after="60" w:line="240" w:lineRule="auto"/>
        <w:ind w:left="720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/>
          <w:iCs/>
          <w:lang w:eastAsia="ar-SA"/>
        </w:rPr>
        <w:t>а) типовые контрольные вопросы по теоретическому курсу:</w:t>
      </w:r>
    </w:p>
    <w:p w:rsidR="003453A8" w:rsidRPr="003453A8" w:rsidRDefault="003453A8" w:rsidP="003453A8">
      <w:pPr>
        <w:widowControl w:val="0"/>
        <w:shd w:val="clear" w:color="auto" w:fill="FFFFFF"/>
        <w:spacing w:before="60" w:after="60" w:line="240" w:lineRule="auto"/>
        <w:ind w:left="720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УК-7.2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решает задачу оздоровления организма в полной мере?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такое спорт?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Каковы отличительные черты соревновательной деятельности?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Какие изменения в функциональном состоянии человека вызывает соревновательная обстановка?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Что такое массовый спорт (спорт для всех)? 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такое спорт высших достижений (олимпийский спорт)?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является основным средством физического воспитания?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такое физическое упражнение?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Чем отличается физическое упражнение от трудового двигательного действия?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Какой методический принцип </w:t>
      </w:r>
      <w:proofErr w:type="gramStart"/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физического</w:t>
      </w:r>
      <w:proofErr w:type="gramEnd"/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 воспитания предполагает постепенное и постоянное повышение требований к занимающимся?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понимают под техникой двигательного действия?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Разучивание – это какой этап в обучении движениям?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На каком этапе обучения формируется двигательный навык?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такое физическая подготовка?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В чем суть общей физической подготовки?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включает в себя специальная физическая подготовка?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понимают под быстротой человека?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Какие физические упражнения применяются для развития быстроты?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Какие выделяют элементарные формы быстроты?</w:t>
      </w:r>
    </w:p>
    <w:p w:rsidR="003453A8" w:rsidRPr="003453A8" w:rsidRDefault="003453A8" w:rsidP="003453A8">
      <w:pPr>
        <w:widowControl w:val="0"/>
        <w:shd w:val="clear" w:color="auto" w:fill="FFFFFF"/>
        <w:spacing w:before="60" w:after="60" w:line="240" w:lineRule="auto"/>
        <w:ind w:left="720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УК-7.3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Сколько занятий скоростными упражнениями дают наибольший эффект для начинающих?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понимают под гибкостью человека?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Зависит ли гибкость от возраста человека?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От чего зависит активная гибкость?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Какие упражнения более эффективны для тренировки на гибкость?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Какую последовательность упражнений необходимо соблюдать во время занятий на гибкость? 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Сколько нужно тренироваться для развития гибкости?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 быстро с возрастом теряется гибкость?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понимают под выносливостью человека?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С какой частотой сердечных сокращений (ЧСС) необходимо выполнять упражнения аэробного характера для поддержания аэробных возможностей человека?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Какой дистанции достаточно студенткам, чтобы проконтролировать свой уровень выносливости, применительно к беговым упражнениям?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Можно ли сегодня рассматривать традиционную утреннюю гигиеническую гимнастику как эффективное средство поддержания здоровья и работоспособности  (физической и умственной)?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такое производственная гимнастика?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Какой вид спорта в большей степени формирует настойчивость?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Что такое профессионально-прикладная физическая подготовка студента (ППФП)?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Какова цель ППФП?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Какие задачи у ППФП?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Организация и формы ППФП в вузе.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На какие группы можно условно разделить профессии?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Какие основные физиологические показатели необходимо учитывать при оценке степени тяжести труда?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Основные положения методики закаливания?</w:t>
      </w:r>
    </w:p>
    <w:p w:rsidR="003453A8" w:rsidRPr="003453A8" w:rsidRDefault="003453A8" w:rsidP="003453A8">
      <w:pPr>
        <w:widowControl w:val="0"/>
        <w:shd w:val="clear" w:color="auto" w:fill="FFFFFF"/>
        <w:spacing w:before="60" w:after="60" w:line="240" w:lineRule="auto"/>
        <w:ind w:left="720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УК-7.4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Как проводить самооценку собственного здоровья?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Двигательный режим, сочетание труда и отдыха. Виды отдыха. 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Физкультурно-спортивные занятия для активного отдыха и повышения функциональных возможностей. 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Дополнительные средства повышения работоспособности. 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Профилактика профессиональных заболеваний и травматизма средствами физической культуры.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 xml:space="preserve">Роль личности руководителя во внедрении физкультуры в производственный коллектив. 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Физическая культура - часть общечеловеческой культуры.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Ценности физической культуры и спорта.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Внешняя среда и ее воздействие на организм и жизнедеятельность человека.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Утомление при физической и умственной работе и методы восстановления.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Состояние работоспособности студентов в экзаменационный период.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Средства физической культуры в регулировании психоэмоционального и функционального состояния студентов в экзаменационный период.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Гигиена самостоятельных занятий.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Формы занятий физическими упражнениями.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Физическая культура и спо</w:t>
      </w:r>
      <w:proofErr w:type="gramStart"/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рт в св</w:t>
      </w:r>
      <w:proofErr w:type="gramEnd"/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ободное время.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Роль личности руководителя по внедрении физической культуры в производственный коллектив.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Возрастные особенности содержания занятий.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Формирование самостоятельных занятий.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Самоконтроль за эффективностью самостоятельных занятий.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bCs/>
          <w:iCs/>
          <w:lang w:eastAsia="ar-SA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Личная и социально-экономическая необходимость социальной психофизической подготовки человека к труду в современных условиях.</w:t>
      </w:r>
    </w:p>
    <w:p w:rsidR="003453A8" w:rsidRPr="003453A8" w:rsidRDefault="003453A8" w:rsidP="003453A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kern w:val="1"/>
          <w:shd w:val="clear" w:color="auto" w:fill="FFFFFF"/>
          <w:lang w:eastAsia="zh-CN"/>
        </w:rPr>
      </w:pPr>
      <w:r w:rsidRPr="003453A8">
        <w:rPr>
          <w:rFonts w:ascii="Times New Roman" w:eastAsia="Times New Roman" w:hAnsi="Times New Roman" w:cs="Times New Roman"/>
          <w:bCs/>
          <w:iCs/>
          <w:lang w:eastAsia="ar-SA"/>
        </w:rPr>
        <w:t>Профилактика профессиональных заболеваний и травматизма средствами физической культуры.</w:t>
      </w:r>
    </w:p>
    <w:p w:rsidR="003453A8" w:rsidRPr="003453A8" w:rsidRDefault="003453A8" w:rsidP="003453A8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3453A8" w:rsidRPr="003453A8" w:rsidRDefault="003453A8" w:rsidP="003453A8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453A8">
        <w:rPr>
          <w:rFonts w:ascii="Times New Roman" w:eastAsia="Times New Roman" w:hAnsi="Times New Roman" w:cs="Times New Roman"/>
          <w:b/>
          <w:bCs/>
          <w:lang w:eastAsia="ru-RU"/>
        </w:rPr>
        <w:t>2. ТЕМЫ РЕФЕРАТОВ</w:t>
      </w:r>
    </w:p>
    <w:p w:rsidR="003453A8" w:rsidRPr="003453A8" w:rsidRDefault="003453A8" w:rsidP="003453A8">
      <w:pPr>
        <w:widowControl w:val="0"/>
        <w:shd w:val="clear" w:color="auto" w:fill="FFFFFF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Cs/>
          <w:color w:val="000000"/>
          <w:spacing w:val="-2"/>
          <w:kern w:val="1"/>
          <w:szCs w:val="20"/>
          <w:lang w:eastAsia="zh-CN"/>
        </w:rPr>
      </w:pPr>
    </w:p>
    <w:p w:rsidR="003453A8" w:rsidRPr="003453A8" w:rsidRDefault="003453A8" w:rsidP="003453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1. Здоровый образ жизни студентов: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закаливание как один из способов укрепления иммунитета и поддержания уровня здоровья;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опасность курения, как фактора, снижающего общий уровень здоровья человека;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влияние употребления алкогольных напитков на снижение физической и умственной работоспособности;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опасность употребления наркотических веществ и влияние наркотиков на здоровье человека;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правильный режим дня как основа оптимизации работоспособности студентов в период сессии;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особенности организации правильного питания молодых людей для повышения уровня их работоспособности;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 xml:space="preserve">влияние </w:t>
      </w:r>
      <w:proofErr w:type="spellStart"/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росто-весового</w:t>
      </w:r>
      <w:proofErr w:type="spellEnd"/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 xml:space="preserve"> показателя молодых людей 18-20 лет на их уровень работоспособности и самооценку;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регулярные занятия физической культурой как средство повышения работоспособности и укрепления здоровья студентов.</w:t>
      </w:r>
    </w:p>
    <w:p w:rsidR="003453A8" w:rsidRPr="003453A8" w:rsidRDefault="003453A8" w:rsidP="003453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2. Антропометрия и морфология: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особенности строения стопы и методы её коррекции в юношеском возрасте;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исследование особенностей дыхательной системы студентов;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 xml:space="preserve">исследование особенностей </w:t>
      </w:r>
      <w:proofErr w:type="gramStart"/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сердечно-сосудистой</w:t>
      </w:r>
      <w:proofErr w:type="gramEnd"/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 xml:space="preserve"> системы студентов;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 xml:space="preserve">исследование динамики ЧСС как средство контроля за уровнем нагрузки на </w:t>
      </w:r>
      <w:proofErr w:type="gramStart"/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занятиях</w:t>
      </w:r>
      <w:proofErr w:type="gramEnd"/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 xml:space="preserve"> по физической культуре;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методика самомассажа как эффективное средство восстановления работоспособности мышц после физической нагрузки;</w:t>
      </w:r>
    </w:p>
    <w:p w:rsidR="003453A8" w:rsidRPr="003453A8" w:rsidRDefault="003453A8" w:rsidP="003453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3. Спортивная медицина: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исследование уровня заболеваемости ОРЗ и ОРВИ среди студентов и методы профилактики;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 xml:space="preserve">исследование уровня </w:t>
      </w:r>
      <w:proofErr w:type="gramStart"/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сердечно-сосудистых</w:t>
      </w:r>
      <w:proofErr w:type="gramEnd"/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 xml:space="preserve"> заболеваний среди и методы профилактики;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исследование динамики желудочных заболеваний среди студентов и методы профилактики;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исследование динамики остроты зрения за период обучения в высшем учебном заведении и методы профилактики;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исследование заболеваемости органов дыхания у студентов и методы профилактики;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исследование заболеваний опорно-двигательного аппарата студентов и методы профилактики и коррекции.</w:t>
      </w:r>
    </w:p>
    <w:p w:rsidR="003453A8" w:rsidRPr="003453A8" w:rsidRDefault="003453A8" w:rsidP="003453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4. Методика физической культуры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разминка как важный фактор подготовки к эффективной работе мышц;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круговая тренировка как эффективный метод развития силы на занятиях по физической культуре;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методика развития силовых качеств у студентов на занятиях по физической культуре в тренажерном зале;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методы развития координационных способностей у студентов на занятиях по физической культуре;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методы развития гибкости у молодых людей 18-20 лет на занятиях по физической культуре;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игровой метод как эффективный способ совершенствования приемов игры в баскетбол на занятиях по физической культуре в вузе;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наиболее эффективные приемы обучения отдельным техническим приемам игры в баскетбол;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особенности обучения тактическим приемам игры в волейбол студентов на занятиях по физической культуре;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методика обучения техническим приемам в отдельных видах легкой атлетики на занятиях по физической культуре;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наиболее эффективные методы обучения некоторым техническим и тактическим приемам игры в настольный теннис на занятиях по физической культуре.</w:t>
      </w:r>
    </w:p>
    <w:p w:rsidR="003453A8" w:rsidRPr="003453A8" w:rsidRDefault="003453A8" w:rsidP="003453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5. Спортивная психология: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игровой метод как способ повышения интереса студентов к занятиям по физической культуре;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применение подвижных игр для улучшения эмоционального состояния студентов на занятиях по физической культуре;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влияние уровня мотивации на эффективность занятий по физической культуре;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методика дыхательных упражнений как способ снижения уровня возбуждения в заключительной части занятий по физической культуре;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влияние уровня информированности на эффективность занятий по физической культуре;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методы релаксации как эффективный способ снятия стрессов во время экзаменационной сессии.</w:t>
      </w:r>
    </w:p>
    <w:p w:rsidR="003453A8" w:rsidRPr="003453A8" w:rsidRDefault="003453A8" w:rsidP="003453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6. Спортивная метрология: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статистический анализ скоростно-силовой подготовленности студентов n года поступления;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статистический анализ силовой подготовленности студентов n года поступления;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статистический анализ общей выносливости студентов n года поступления;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сравнение результатов тестирования скоростно-силовой подготовленности студентов разных лет поступления;</w:t>
      </w:r>
    </w:p>
    <w:p w:rsidR="003453A8" w:rsidRPr="003453A8" w:rsidRDefault="003453A8" w:rsidP="003453A8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eastAsia="zh-CN"/>
        </w:rPr>
      </w:pPr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сравнение результатов тестирования общей выносливости студентов разных лет поступления;</w:t>
      </w:r>
    </w:p>
    <w:p w:rsidR="007623CB" w:rsidRDefault="003453A8" w:rsidP="003453A8">
      <w:r w:rsidRPr="003453A8">
        <w:rPr>
          <w:rFonts w:ascii="Times New Roman" w:eastAsia="Times New Roman" w:hAnsi="Times New Roman" w:cs="Times New Roman"/>
          <w:kern w:val="1"/>
          <w:szCs w:val="20"/>
          <w:lang w:eastAsia="zh-CN"/>
        </w:rPr>
        <w:t>сравнение результатов тестирования силовой подготовленности студентов разных лет поступления.</w:t>
      </w:r>
    </w:p>
    <w:sectPr w:rsidR="007623CB" w:rsidSect="00D0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535F9"/>
    <w:multiLevelType w:val="hybridMultilevel"/>
    <w:tmpl w:val="B3EA920C"/>
    <w:lvl w:ilvl="0" w:tplc="50229CB8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9F00CA"/>
    <w:multiLevelType w:val="hybridMultilevel"/>
    <w:tmpl w:val="C50607A8"/>
    <w:lvl w:ilvl="0" w:tplc="2DEC38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06BBC"/>
    <w:multiLevelType w:val="hybridMultilevel"/>
    <w:tmpl w:val="B5062E06"/>
    <w:lvl w:ilvl="0" w:tplc="50229CB8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77626"/>
    <w:rsid w:val="001C5CA8"/>
    <w:rsid w:val="001C77A4"/>
    <w:rsid w:val="003453A8"/>
    <w:rsid w:val="00595B0A"/>
    <w:rsid w:val="00610BE5"/>
    <w:rsid w:val="006F28E9"/>
    <w:rsid w:val="007022F5"/>
    <w:rsid w:val="00777626"/>
    <w:rsid w:val="00830225"/>
    <w:rsid w:val="00847BEB"/>
    <w:rsid w:val="00BD4772"/>
    <w:rsid w:val="00C67118"/>
    <w:rsid w:val="00D0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2226</Words>
  <Characters>12692</Characters>
  <Application>Microsoft Office Word</Application>
  <DocSecurity>0</DocSecurity>
  <Lines>105</Lines>
  <Paragraphs>29</Paragraphs>
  <ScaleCrop>false</ScaleCrop>
  <Company/>
  <LinksUpToDate>false</LinksUpToDate>
  <CharactersWithSpaces>14889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ST-48</dc:creator>
  <cp:keywords/>
  <dc:description/>
  <cp:lastModifiedBy>Kaf.FV</cp:lastModifiedBy>
  <cp:revision>9</cp:revision>
  <dcterms:created xsi:type="dcterms:W3CDTF">2023-09-13T05:35:00Z</dcterms:created>
  <dcterms:modified xsi:type="dcterms:W3CDTF">2023-09-19T13:00:00Z</dcterms:modified>
</cp:coreProperties>
</file>