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07" w:rsidRDefault="00B84D07" w:rsidP="00B84D07">
      <w:pPr>
        <w:ind w:firstLine="0"/>
        <w:jc w:val="center"/>
        <w:rPr>
          <w:b/>
          <w:color w:val="000000"/>
          <w:sz w:val="26"/>
          <w:szCs w:val="26"/>
          <w:lang w:val="x-none" w:eastAsia="x-none"/>
        </w:rPr>
      </w:pPr>
      <w:r>
        <w:rPr>
          <w:b/>
          <w:color w:val="000000"/>
          <w:sz w:val="26"/>
          <w:szCs w:val="26"/>
          <w:lang w:val="x-none" w:eastAsia="x-none"/>
        </w:rPr>
        <w:t xml:space="preserve">МИНИСТЕРСТВО НАУКИ И ВЫСШЕГО ОБРАЗОВАНИЯ </w:t>
      </w:r>
    </w:p>
    <w:p w:rsidR="00B84D07" w:rsidRDefault="00B84D07" w:rsidP="00B84D07">
      <w:pPr>
        <w:ind w:firstLine="0"/>
        <w:jc w:val="center"/>
        <w:rPr>
          <w:b/>
          <w:color w:val="000000"/>
          <w:sz w:val="26"/>
          <w:szCs w:val="26"/>
          <w:lang w:val="x-none" w:eastAsia="x-none"/>
        </w:rPr>
      </w:pPr>
      <w:r>
        <w:rPr>
          <w:b/>
          <w:color w:val="000000"/>
          <w:sz w:val="26"/>
          <w:szCs w:val="26"/>
          <w:lang w:val="x-none" w:eastAsia="x-none"/>
        </w:rPr>
        <w:t>РОССИЙСКОЙ ФЕДЕРАЦИИ</w:t>
      </w:r>
    </w:p>
    <w:p w:rsidR="00B84D07" w:rsidRDefault="00B84D07" w:rsidP="00B84D07">
      <w:pPr>
        <w:ind w:firstLine="0"/>
        <w:jc w:val="center"/>
        <w:rPr>
          <w:b/>
          <w:color w:val="000000"/>
          <w:sz w:val="26"/>
          <w:szCs w:val="26"/>
          <w:lang w:val="x-none" w:eastAsia="x-none"/>
        </w:rPr>
      </w:pPr>
    </w:p>
    <w:p w:rsidR="00B84D07" w:rsidRDefault="00B84D07" w:rsidP="00B84D07">
      <w:pPr>
        <w:ind w:firstLine="0"/>
        <w:jc w:val="center"/>
        <w:rPr>
          <w:b/>
          <w:color w:val="000000"/>
          <w:sz w:val="26"/>
          <w:szCs w:val="26"/>
          <w:lang w:val="x-none" w:eastAsia="x-none"/>
        </w:rPr>
      </w:pPr>
      <w:r>
        <w:rPr>
          <w:b/>
          <w:color w:val="000000"/>
          <w:sz w:val="26"/>
          <w:szCs w:val="26"/>
          <w:lang w:val="x-none" w:eastAsia="x-none"/>
        </w:rPr>
        <w:t>ФЕДЕРАЛЬНОЕ ГОСУДАРСТВЕННОЕ БЮДЖЕТНОЕ ОБРАЗОВАТЕЛЬНОЕ УЧРЕЖДЕНИЕ ВЫСШЕГО ОБРАЗОВАНИЯ</w:t>
      </w:r>
    </w:p>
    <w:p w:rsidR="00B84D07" w:rsidRDefault="00B84D07" w:rsidP="00B84D07">
      <w:pPr>
        <w:ind w:firstLine="0"/>
        <w:jc w:val="center"/>
        <w:rPr>
          <w:b/>
          <w:color w:val="000000"/>
          <w:sz w:val="26"/>
          <w:szCs w:val="26"/>
          <w:lang w:val="x-none" w:eastAsia="x-none"/>
        </w:rPr>
      </w:pPr>
      <w:r>
        <w:rPr>
          <w:b/>
          <w:color w:val="000000"/>
          <w:sz w:val="26"/>
          <w:szCs w:val="26"/>
          <w:lang w:val="x-none" w:eastAsia="x-none"/>
        </w:rPr>
        <w:t>«РЯЗАНСКИЙ ГОСУДАРСТВЕННЫЙ РАДИОТЕХНИЧЕСКИЙ УНИВЕРСИТЕТ ИМЕНИ В.Ф. УТКИНА»</w:t>
      </w:r>
    </w:p>
    <w:p w:rsidR="00B84D07" w:rsidRDefault="00B84D07" w:rsidP="00B84D07">
      <w:pPr>
        <w:ind w:firstLine="0"/>
        <w:jc w:val="center"/>
        <w:rPr>
          <w:b/>
          <w:color w:val="000000"/>
          <w:sz w:val="26"/>
          <w:szCs w:val="26"/>
          <w:lang w:eastAsia="x-none"/>
        </w:rPr>
      </w:pPr>
    </w:p>
    <w:p w:rsidR="00B84D07" w:rsidRDefault="00B84D07" w:rsidP="00B84D07">
      <w:pPr>
        <w:ind w:firstLine="0"/>
        <w:jc w:val="center"/>
        <w:rPr>
          <w:sz w:val="28"/>
          <w:szCs w:val="28"/>
        </w:rPr>
      </w:pPr>
      <w:r>
        <w:rPr>
          <w:sz w:val="28"/>
          <w:szCs w:val="28"/>
        </w:rPr>
        <w:t>Кафедра «Вычислительная и прикладная математика»</w:t>
      </w:r>
    </w:p>
    <w:p w:rsidR="00B84D07" w:rsidRPr="00A9074B" w:rsidRDefault="00B84D07" w:rsidP="00B84D07">
      <w:pPr>
        <w:autoSpaceDE w:val="0"/>
        <w:spacing w:line="360" w:lineRule="auto"/>
        <w:ind w:firstLine="0"/>
        <w:jc w:val="center"/>
        <w:rPr>
          <w:rFonts w:eastAsia="TimesNewRomanPSMT"/>
          <w:b/>
          <w:sz w:val="28"/>
          <w:szCs w:val="28"/>
        </w:rPr>
      </w:pPr>
    </w:p>
    <w:p w:rsidR="00B84D07" w:rsidRPr="00A9074B" w:rsidRDefault="00B84D07" w:rsidP="00B84D07">
      <w:pPr>
        <w:autoSpaceDE w:val="0"/>
        <w:spacing w:line="360" w:lineRule="auto"/>
        <w:ind w:firstLine="0"/>
        <w:jc w:val="center"/>
        <w:rPr>
          <w:rFonts w:eastAsia="TimesNewRomanPSMT"/>
          <w:b/>
          <w:sz w:val="28"/>
          <w:szCs w:val="28"/>
        </w:rPr>
      </w:pPr>
    </w:p>
    <w:p w:rsidR="00B84D07" w:rsidRPr="00A9074B" w:rsidRDefault="00B84D07" w:rsidP="00B84D07">
      <w:pPr>
        <w:autoSpaceDE w:val="0"/>
        <w:spacing w:line="360" w:lineRule="auto"/>
        <w:ind w:firstLine="0"/>
        <w:jc w:val="center"/>
        <w:rPr>
          <w:rFonts w:eastAsia="TimesNewRomanPSMT"/>
          <w:b/>
          <w:sz w:val="28"/>
          <w:szCs w:val="28"/>
        </w:rPr>
      </w:pPr>
    </w:p>
    <w:p w:rsidR="00B84D07" w:rsidRPr="00A9074B" w:rsidRDefault="00B84D07" w:rsidP="00B84D07">
      <w:pPr>
        <w:autoSpaceDE w:val="0"/>
        <w:spacing w:line="360" w:lineRule="auto"/>
        <w:ind w:firstLine="0"/>
        <w:jc w:val="center"/>
        <w:rPr>
          <w:rFonts w:eastAsia="TimesNewRomanPSMT"/>
          <w:b/>
          <w:sz w:val="28"/>
          <w:szCs w:val="28"/>
        </w:rPr>
      </w:pPr>
    </w:p>
    <w:p w:rsidR="00B84D07" w:rsidRPr="00A22703" w:rsidRDefault="00B84D07" w:rsidP="00B84D07">
      <w:pPr>
        <w:suppressAutoHyphens/>
        <w:autoSpaceDE w:val="0"/>
        <w:spacing w:after="5"/>
        <w:ind w:firstLine="0"/>
        <w:jc w:val="center"/>
        <w:rPr>
          <w:b/>
          <w:color w:val="000000"/>
          <w:sz w:val="28"/>
          <w:szCs w:val="28"/>
          <w:lang w:eastAsia="en-US"/>
        </w:rPr>
      </w:pPr>
      <w:r>
        <w:rPr>
          <w:b/>
          <w:bCs/>
          <w:color w:val="000000"/>
          <w:sz w:val="28"/>
          <w:szCs w:val="28"/>
        </w:rPr>
        <w:t xml:space="preserve">ОЦЕНОЧНЫЕ </w:t>
      </w:r>
      <w:r w:rsidRPr="00A22703">
        <w:rPr>
          <w:b/>
          <w:bCs/>
          <w:color w:val="000000"/>
          <w:sz w:val="28"/>
          <w:szCs w:val="28"/>
        </w:rPr>
        <w:t xml:space="preserve">МАТЕРИАЛЫ ПО ДИСЦИПЛИНЕ </w:t>
      </w:r>
    </w:p>
    <w:p w:rsidR="00B84D07" w:rsidRDefault="00B84D07" w:rsidP="00B84D07">
      <w:pPr>
        <w:autoSpaceDE w:val="0"/>
        <w:spacing w:line="360" w:lineRule="auto"/>
        <w:ind w:firstLine="0"/>
        <w:jc w:val="center"/>
        <w:rPr>
          <w:rFonts w:eastAsia="TimesNewRomanPSMT"/>
          <w:b/>
          <w:sz w:val="28"/>
          <w:szCs w:val="28"/>
        </w:rPr>
      </w:pPr>
      <w:r>
        <w:rPr>
          <w:rFonts w:eastAsia="TimesNewRomanPSMT"/>
          <w:b/>
          <w:sz w:val="28"/>
          <w:szCs w:val="28"/>
        </w:rPr>
        <w:t>«</w:t>
      </w:r>
      <w:r w:rsidRPr="00B84D07">
        <w:rPr>
          <w:rFonts w:eastAsia="TimesNewRomanPSMT"/>
          <w:b/>
          <w:sz w:val="28"/>
          <w:szCs w:val="28"/>
        </w:rPr>
        <w:t>Экономика программной инженерии</w:t>
      </w:r>
      <w:r>
        <w:rPr>
          <w:rFonts w:eastAsia="TimesNewRomanPSMT"/>
          <w:b/>
          <w:sz w:val="28"/>
          <w:szCs w:val="28"/>
        </w:rPr>
        <w:t>»</w:t>
      </w:r>
    </w:p>
    <w:p w:rsidR="00B84D07" w:rsidRPr="006E4FC8" w:rsidRDefault="00B84D07" w:rsidP="00B84D07">
      <w:pPr>
        <w:spacing w:line="360" w:lineRule="auto"/>
        <w:ind w:firstLine="0"/>
        <w:jc w:val="center"/>
        <w:rPr>
          <w:rFonts w:eastAsia="TimesNewRomanPSMT"/>
          <w:sz w:val="28"/>
          <w:szCs w:val="28"/>
        </w:rPr>
      </w:pPr>
    </w:p>
    <w:p w:rsidR="00B84D07" w:rsidRPr="006E4FC8" w:rsidRDefault="00B84D07" w:rsidP="00B84D07">
      <w:pPr>
        <w:spacing w:line="360" w:lineRule="auto"/>
        <w:ind w:firstLine="0"/>
        <w:jc w:val="center"/>
        <w:rPr>
          <w:rFonts w:eastAsia="TimesNewRomanPSMT"/>
          <w:sz w:val="28"/>
          <w:szCs w:val="28"/>
        </w:rPr>
      </w:pPr>
      <w:r w:rsidRPr="006E4FC8">
        <w:rPr>
          <w:rFonts w:eastAsia="TimesNewRomanPSMT"/>
          <w:sz w:val="28"/>
          <w:szCs w:val="28"/>
        </w:rPr>
        <w:t xml:space="preserve">Направление подготовки </w:t>
      </w:r>
    </w:p>
    <w:p w:rsidR="00B84D07" w:rsidRPr="006E4FC8" w:rsidRDefault="00B84D07" w:rsidP="00B84D07">
      <w:pPr>
        <w:spacing w:line="360" w:lineRule="auto"/>
        <w:ind w:firstLine="0"/>
        <w:jc w:val="center"/>
        <w:rPr>
          <w:sz w:val="28"/>
          <w:szCs w:val="28"/>
        </w:rPr>
      </w:pPr>
      <w:r>
        <w:rPr>
          <w:sz w:val="28"/>
          <w:szCs w:val="28"/>
        </w:rPr>
        <w:t>09.03.0</w:t>
      </w:r>
      <w:r w:rsidRPr="00B84D07">
        <w:rPr>
          <w:sz w:val="28"/>
          <w:szCs w:val="28"/>
        </w:rPr>
        <w:t>3</w:t>
      </w:r>
      <w:r w:rsidRPr="006E4FC8">
        <w:rPr>
          <w:sz w:val="28"/>
          <w:szCs w:val="28"/>
        </w:rPr>
        <w:t xml:space="preserve"> «</w:t>
      </w:r>
      <w:r w:rsidRPr="001C647F">
        <w:rPr>
          <w:sz w:val="28"/>
          <w:szCs w:val="28"/>
        </w:rPr>
        <w:t>Прикладная информатика</w:t>
      </w:r>
      <w:r w:rsidRPr="006E4FC8">
        <w:rPr>
          <w:sz w:val="28"/>
          <w:szCs w:val="28"/>
        </w:rPr>
        <w:t>»</w:t>
      </w:r>
    </w:p>
    <w:p w:rsidR="00B84D07" w:rsidRPr="006E4FC8" w:rsidRDefault="00B84D07" w:rsidP="00B84D07">
      <w:pPr>
        <w:spacing w:line="360" w:lineRule="auto"/>
        <w:ind w:firstLine="0"/>
        <w:jc w:val="center"/>
        <w:rPr>
          <w:sz w:val="28"/>
          <w:szCs w:val="28"/>
        </w:rPr>
      </w:pPr>
    </w:p>
    <w:p w:rsidR="00B84D07" w:rsidRPr="006E4FC8" w:rsidRDefault="00B84D07" w:rsidP="00B84D07">
      <w:pPr>
        <w:spacing w:line="360" w:lineRule="auto"/>
        <w:ind w:firstLine="0"/>
        <w:jc w:val="center"/>
        <w:rPr>
          <w:sz w:val="28"/>
          <w:szCs w:val="28"/>
        </w:rPr>
      </w:pPr>
      <w:r w:rsidRPr="006E4FC8">
        <w:rPr>
          <w:sz w:val="28"/>
          <w:szCs w:val="28"/>
        </w:rPr>
        <w:t>Направленность (профиль) подготовки</w:t>
      </w:r>
    </w:p>
    <w:p w:rsidR="00B84D07" w:rsidRPr="006E4FC8" w:rsidRDefault="00B84D07" w:rsidP="00B84D07">
      <w:pPr>
        <w:spacing w:line="360" w:lineRule="auto"/>
        <w:ind w:firstLine="0"/>
        <w:jc w:val="center"/>
        <w:rPr>
          <w:sz w:val="28"/>
          <w:szCs w:val="28"/>
        </w:rPr>
      </w:pPr>
      <w:r w:rsidRPr="006E4FC8">
        <w:rPr>
          <w:sz w:val="28"/>
          <w:szCs w:val="28"/>
        </w:rPr>
        <w:t xml:space="preserve"> «</w:t>
      </w:r>
      <w:r w:rsidRPr="001C647F">
        <w:rPr>
          <w:sz w:val="28"/>
          <w:szCs w:val="28"/>
        </w:rPr>
        <w:t>Прикладная информатика</w:t>
      </w:r>
      <w:r w:rsidRPr="006E4FC8">
        <w:rPr>
          <w:sz w:val="28"/>
          <w:szCs w:val="28"/>
        </w:rPr>
        <w:t>»</w:t>
      </w:r>
    </w:p>
    <w:p w:rsidR="00B84D07" w:rsidRPr="006E4FC8" w:rsidRDefault="00B84D07" w:rsidP="00B84D07">
      <w:pPr>
        <w:autoSpaceDE w:val="0"/>
        <w:spacing w:line="360" w:lineRule="auto"/>
        <w:ind w:firstLine="0"/>
        <w:jc w:val="center"/>
        <w:rPr>
          <w:rFonts w:eastAsia="TimesNewRomanPSMT"/>
          <w:sz w:val="28"/>
          <w:szCs w:val="28"/>
        </w:rPr>
      </w:pPr>
    </w:p>
    <w:p w:rsidR="00B84D07" w:rsidRPr="006E4FC8" w:rsidRDefault="00B84D07" w:rsidP="00B84D07">
      <w:pPr>
        <w:autoSpaceDE w:val="0"/>
        <w:spacing w:line="360" w:lineRule="auto"/>
        <w:ind w:firstLine="0"/>
        <w:jc w:val="center"/>
        <w:rPr>
          <w:rFonts w:eastAsia="TimesNewRomanPSMT"/>
          <w:sz w:val="28"/>
          <w:szCs w:val="28"/>
        </w:rPr>
      </w:pPr>
      <w:r w:rsidRPr="006E4FC8">
        <w:rPr>
          <w:rFonts w:eastAsia="TimesNewRomanPSMT"/>
          <w:sz w:val="28"/>
          <w:szCs w:val="28"/>
        </w:rPr>
        <w:t xml:space="preserve">Уровень подготовки – </w:t>
      </w:r>
      <w:proofErr w:type="spellStart"/>
      <w:r>
        <w:rPr>
          <w:rFonts w:eastAsia="TimesNewRomanPSMT"/>
          <w:sz w:val="28"/>
          <w:szCs w:val="28"/>
        </w:rPr>
        <w:t>бакалавриат</w:t>
      </w:r>
      <w:proofErr w:type="spellEnd"/>
      <w:r w:rsidRPr="006E696F">
        <w:rPr>
          <w:rFonts w:eastAsia="TimesNewRomanPSMT"/>
          <w:sz w:val="28"/>
          <w:szCs w:val="28"/>
        </w:rPr>
        <w:t xml:space="preserve"> </w:t>
      </w:r>
      <w:r w:rsidRPr="006E696F">
        <w:rPr>
          <w:rFonts w:eastAsia="TimesNewRomanPSMT"/>
          <w:sz w:val="28"/>
          <w:szCs w:val="28"/>
        </w:rPr>
        <w:cr/>
      </w:r>
    </w:p>
    <w:p w:rsidR="00B84D07" w:rsidRPr="006E4FC8" w:rsidRDefault="00B84D07" w:rsidP="00B84D07">
      <w:pPr>
        <w:autoSpaceDE w:val="0"/>
        <w:spacing w:line="360" w:lineRule="auto"/>
        <w:ind w:firstLine="0"/>
        <w:jc w:val="center"/>
        <w:rPr>
          <w:rFonts w:eastAsia="TimesNewRomanPSMT"/>
          <w:sz w:val="28"/>
          <w:szCs w:val="28"/>
        </w:rPr>
      </w:pPr>
      <w:r w:rsidRPr="006E4FC8">
        <w:rPr>
          <w:rFonts w:eastAsia="TimesNewRomanPSMT"/>
          <w:sz w:val="28"/>
          <w:szCs w:val="28"/>
        </w:rPr>
        <w:t xml:space="preserve">Квалификация выпускника – </w:t>
      </w:r>
      <w:r>
        <w:rPr>
          <w:rFonts w:eastAsia="TimesNewRomanPSMT"/>
          <w:sz w:val="28"/>
          <w:szCs w:val="28"/>
        </w:rPr>
        <w:t>бакалавр</w:t>
      </w:r>
    </w:p>
    <w:p w:rsidR="00B84D07" w:rsidRPr="006E4FC8" w:rsidRDefault="00B84D07" w:rsidP="00B84D07">
      <w:pPr>
        <w:ind w:firstLine="0"/>
        <w:jc w:val="center"/>
        <w:rPr>
          <w:rFonts w:eastAsia="TimesNewRomanPSMT"/>
          <w:sz w:val="28"/>
          <w:szCs w:val="28"/>
        </w:rPr>
      </w:pPr>
    </w:p>
    <w:p w:rsidR="00B84D07" w:rsidRPr="006E4FC8" w:rsidRDefault="00B84D07" w:rsidP="00B84D07">
      <w:pPr>
        <w:ind w:firstLine="0"/>
        <w:jc w:val="center"/>
        <w:rPr>
          <w:rFonts w:eastAsia="TimesNewRomanPSMT"/>
          <w:sz w:val="28"/>
          <w:szCs w:val="28"/>
        </w:rPr>
      </w:pPr>
      <w:r w:rsidRPr="006E4FC8">
        <w:rPr>
          <w:rFonts w:eastAsia="TimesNewRomanPSMT"/>
          <w:sz w:val="28"/>
          <w:szCs w:val="28"/>
        </w:rPr>
        <w:t>Форма обучения – очная</w:t>
      </w:r>
      <w:r>
        <w:rPr>
          <w:rFonts w:eastAsia="TimesNewRomanPSMT"/>
          <w:sz w:val="28"/>
          <w:szCs w:val="28"/>
        </w:rPr>
        <w:t>, заочная</w:t>
      </w:r>
    </w:p>
    <w:p w:rsidR="00B84D07" w:rsidRDefault="00B84D07" w:rsidP="00B84D07">
      <w:pPr>
        <w:ind w:firstLine="0"/>
        <w:jc w:val="center"/>
        <w:rPr>
          <w:rFonts w:eastAsia="TimesNewRomanPSMT"/>
          <w:sz w:val="28"/>
          <w:szCs w:val="28"/>
        </w:rPr>
      </w:pPr>
    </w:p>
    <w:p w:rsidR="00B84D07" w:rsidRPr="006E4FC8" w:rsidRDefault="00B84D07" w:rsidP="00B84D07">
      <w:pPr>
        <w:ind w:firstLine="0"/>
        <w:jc w:val="center"/>
        <w:rPr>
          <w:rFonts w:eastAsia="TimesNewRomanPSMT"/>
          <w:sz w:val="28"/>
          <w:szCs w:val="28"/>
        </w:rPr>
      </w:pPr>
    </w:p>
    <w:p w:rsidR="00B84D07" w:rsidRDefault="00B84D07" w:rsidP="00B84D07">
      <w:pPr>
        <w:ind w:firstLine="0"/>
        <w:jc w:val="center"/>
        <w:rPr>
          <w:rFonts w:eastAsia="TimesNewRomanPSMT"/>
          <w:sz w:val="28"/>
          <w:szCs w:val="28"/>
        </w:rPr>
      </w:pPr>
    </w:p>
    <w:p w:rsidR="00B84D07" w:rsidRPr="003874E7" w:rsidRDefault="00B84D07" w:rsidP="00B84D07">
      <w:pPr>
        <w:ind w:firstLine="0"/>
        <w:jc w:val="center"/>
        <w:rPr>
          <w:rFonts w:eastAsia="TimesNewRomanPSMT"/>
          <w:sz w:val="28"/>
          <w:szCs w:val="28"/>
        </w:rPr>
      </w:pPr>
    </w:p>
    <w:p w:rsidR="00B84D07" w:rsidRDefault="00B84D07" w:rsidP="00B84D07">
      <w:pPr>
        <w:ind w:firstLine="0"/>
        <w:jc w:val="center"/>
        <w:rPr>
          <w:rFonts w:eastAsia="TimesNewRomanPSMT"/>
          <w:sz w:val="28"/>
          <w:szCs w:val="28"/>
        </w:rPr>
      </w:pPr>
      <w:r>
        <w:rPr>
          <w:rFonts w:eastAsia="TimesNewRomanPSMT"/>
          <w:sz w:val="28"/>
          <w:szCs w:val="28"/>
        </w:rPr>
        <w:t xml:space="preserve">Рязань </w:t>
      </w:r>
    </w:p>
    <w:p w:rsidR="00A43F42" w:rsidRPr="00FC0F22" w:rsidRDefault="00B84D07" w:rsidP="00A43F42">
      <w:pPr>
        <w:jc w:val="right"/>
        <w:rPr>
          <w:rFonts w:cs="Times New Roman"/>
          <w:szCs w:val="22"/>
        </w:rPr>
      </w:pPr>
      <w:r>
        <w:rPr>
          <w:b/>
          <w:szCs w:val="22"/>
        </w:rPr>
        <w:br w:type="page"/>
      </w:r>
      <w:r w:rsidR="00A43F42" w:rsidRPr="00FC0F22">
        <w:rPr>
          <w:rFonts w:cs="Times New Roman"/>
          <w:szCs w:val="22"/>
        </w:rPr>
        <w:lastRenderedPageBreak/>
        <w:t xml:space="preserve"> </w:t>
      </w:r>
    </w:p>
    <w:p w:rsidR="007365BA" w:rsidRPr="00FC0F22" w:rsidRDefault="007365BA" w:rsidP="007365BA">
      <w:pPr>
        <w:pStyle w:val="20"/>
        <w:keepNext/>
        <w:keepLines/>
        <w:numPr>
          <w:ilvl w:val="0"/>
          <w:numId w:val="1"/>
        </w:numPr>
        <w:shd w:val="clear" w:color="auto" w:fill="auto"/>
        <w:tabs>
          <w:tab w:val="left" w:pos="284"/>
        </w:tabs>
        <w:spacing w:before="0" w:after="0" w:line="240" w:lineRule="auto"/>
        <w:ind w:firstLine="0"/>
        <w:jc w:val="center"/>
        <w:rPr>
          <w:rFonts w:ascii="Times New Roman" w:hAnsi="Times New Roman" w:cs="Times New Roman"/>
          <w:sz w:val="22"/>
          <w:szCs w:val="22"/>
        </w:rPr>
      </w:pPr>
      <w:r w:rsidRPr="00FC0F22">
        <w:rPr>
          <w:rFonts w:ascii="Times New Roman" w:hAnsi="Times New Roman" w:cs="Times New Roman"/>
          <w:sz w:val="22"/>
          <w:szCs w:val="22"/>
        </w:rPr>
        <w:t xml:space="preserve">МЕТОДИЧЕСКИЕ </w:t>
      </w:r>
      <w:r>
        <w:rPr>
          <w:rFonts w:ascii="Times New Roman" w:hAnsi="Times New Roman" w:cs="Times New Roman"/>
          <w:sz w:val="22"/>
          <w:szCs w:val="22"/>
        </w:rPr>
        <w:t>УКАЗАНИЯ К ПРАКТИЧЕСКИМ РАБОТАМ</w:t>
      </w:r>
    </w:p>
    <w:p w:rsidR="007365BA" w:rsidRPr="00A43F42" w:rsidRDefault="007365BA" w:rsidP="00A43F42">
      <w:pPr>
        <w:spacing w:before="120"/>
        <w:rPr>
          <w:rFonts w:cs="Times New Roman"/>
        </w:rPr>
      </w:pPr>
      <w:r w:rsidRPr="00A43F42">
        <w:rPr>
          <w:rFonts w:cs="Times New Roman"/>
          <w:b/>
        </w:rPr>
        <w:t>Практическое занятие №1</w:t>
      </w:r>
      <w:r w:rsidR="00A43F42" w:rsidRPr="00A43F42">
        <w:rPr>
          <w:rFonts w:cs="Times New Roman"/>
          <w:b/>
        </w:rPr>
        <w:t xml:space="preserve">. </w:t>
      </w:r>
      <w:r w:rsidRPr="00A43F42">
        <w:rPr>
          <w:rFonts w:cs="Times New Roman"/>
        </w:rPr>
        <w:t>«Метрики разработки программного обеспечения»</w:t>
      </w:r>
    </w:p>
    <w:p w:rsidR="007365BA" w:rsidRPr="00A43F42" w:rsidRDefault="007365BA" w:rsidP="00A43F42">
      <w:pPr>
        <w:spacing w:before="120"/>
        <w:rPr>
          <w:rFonts w:cs="Times New Roman"/>
        </w:rPr>
      </w:pPr>
      <w:r w:rsidRPr="00A43F42">
        <w:rPr>
          <w:rFonts w:cs="Times New Roman"/>
          <w:b/>
        </w:rPr>
        <w:t>Практическое занятие №2</w:t>
      </w:r>
      <w:r w:rsidR="00A43F42" w:rsidRPr="00A43F42">
        <w:rPr>
          <w:rFonts w:cs="Times New Roman"/>
          <w:b/>
        </w:rPr>
        <w:t xml:space="preserve">. </w:t>
      </w:r>
      <w:r w:rsidRPr="00A43F42">
        <w:rPr>
          <w:rFonts w:cs="Times New Roman"/>
        </w:rPr>
        <w:t>«Введение в экономику программной инженерии»</w:t>
      </w:r>
    </w:p>
    <w:p w:rsidR="007365BA" w:rsidRPr="00A43F42" w:rsidRDefault="007365BA" w:rsidP="00A43F42">
      <w:pPr>
        <w:spacing w:before="120"/>
        <w:outlineLvl w:val="0"/>
        <w:rPr>
          <w:rFonts w:cs="Times New Roman"/>
          <w:b/>
          <w:szCs w:val="22"/>
        </w:rPr>
      </w:pPr>
      <w:r w:rsidRPr="00A43F42">
        <w:rPr>
          <w:rFonts w:cs="Times New Roman"/>
          <w:b/>
          <w:szCs w:val="22"/>
        </w:rPr>
        <w:t>Практическое занятие №3</w:t>
      </w:r>
      <w:r w:rsidR="00A43F42" w:rsidRPr="00A43F42">
        <w:rPr>
          <w:rFonts w:cs="Times New Roman"/>
          <w:b/>
          <w:szCs w:val="22"/>
        </w:rPr>
        <w:t xml:space="preserve">. </w:t>
      </w:r>
      <w:r w:rsidRPr="00A43F42">
        <w:rPr>
          <w:rFonts w:cs="Times New Roman"/>
          <w:b/>
          <w:szCs w:val="22"/>
        </w:rPr>
        <w:t>«</w:t>
      </w:r>
      <w:r w:rsidRPr="00A43F42">
        <w:rPr>
          <w:rFonts w:cs="Times New Roman"/>
        </w:rPr>
        <w:t>Принципы стоимостной оценки разработки программного обеспечения»</w:t>
      </w:r>
    </w:p>
    <w:p w:rsidR="007365BA" w:rsidRPr="00A43F42" w:rsidRDefault="007365BA" w:rsidP="00A43F42">
      <w:pPr>
        <w:spacing w:before="120"/>
        <w:outlineLvl w:val="0"/>
        <w:rPr>
          <w:rFonts w:cs="Times New Roman"/>
        </w:rPr>
      </w:pPr>
      <w:r w:rsidRPr="00A43F42">
        <w:rPr>
          <w:rFonts w:cs="Times New Roman"/>
          <w:b/>
          <w:szCs w:val="22"/>
        </w:rPr>
        <w:t>Практическое занятие №4</w:t>
      </w:r>
      <w:r w:rsidR="00A43F42" w:rsidRPr="00A43F42">
        <w:rPr>
          <w:rFonts w:cs="Times New Roman"/>
          <w:b/>
          <w:szCs w:val="22"/>
        </w:rPr>
        <w:t xml:space="preserve">. </w:t>
      </w:r>
      <w:r w:rsidRPr="00A43F42">
        <w:rPr>
          <w:rFonts w:cs="Times New Roman"/>
        </w:rPr>
        <w:t>«Алгоритмические модели оценки стоимости разработки программного обеспечения»</w:t>
      </w:r>
    </w:p>
    <w:p w:rsidR="007365BA" w:rsidRPr="00A43F42" w:rsidRDefault="007365BA" w:rsidP="00A43F42">
      <w:pPr>
        <w:spacing w:before="120"/>
        <w:outlineLvl w:val="0"/>
        <w:rPr>
          <w:rFonts w:cs="Times New Roman"/>
        </w:rPr>
      </w:pPr>
      <w:r w:rsidRPr="00A43F42">
        <w:rPr>
          <w:rFonts w:cs="Times New Roman"/>
          <w:b/>
          <w:szCs w:val="22"/>
        </w:rPr>
        <w:t>Практическое занятие №5</w:t>
      </w:r>
      <w:r w:rsidR="00A43F42" w:rsidRPr="00A43F42">
        <w:rPr>
          <w:rFonts w:cs="Times New Roman"/>
          <w:b/>
          <w:szCs w:val="22"/>
        </w:rPr>
        <w:t xml:space="preserve">. </w:t>
      </w:r>
      <w:r w:rsidRPr="00A43F42">
        <w:rPr>
          <w:rFonts w:cs="Times New Roman"/>
        </w:rPr>
        <w:t>«Оценка экономических параметров разработки программного обеспечения на основе модели COCOMO II»</w:t>
      </w:r>
    </w:p>
    <w:p w:rsidR="007365BA" w:rsidRPr="00A43F42" w:rsidRDefault="007365BA" w:rsidP="00A43F42">
      <w:pPr>
        <w:spacing w:before="120"/>
        <w:outlineLvl w:val="0"/>
        <w:rPr>
          <w:rFonts w:cs="Times New Roman"/>
        </w:rPr>
      </w:pPr>
      <w:r w:rsidRPr="00A43F42">
        <w:rPr>
          <w:rFonts w:cs="Times New Roman"/>
          <w:b/>
          <w:szCs w:val="22"/>
        </w:rPr>
        <w:t>Практическое занятие №6</w:t>
      </w:r>
      <w:r w:rsidR="00A43F42" w:rsidRPr="00A43F42">
        <w:rPr>
          <w:rFonts w:cs="Times New Roman"/>
          <w:b/>
          <w:szCs w:val="22"/>
        </w:rPr>
        <w:t xml:space="preserve">. </w:t>
      </w:r>
      <w:r w:rsidRPr="00A43F42">
        <w:rPr>
          <w:rFonts w:cs="Times New Roman"/>
        </w:rPr>
        <w:t>«Использование экспертных оценок стоимости разработки программного обеспечения»</w:t>
      </w:r>
    </w:p>
    <w:p w:rsidR="007365BA" w:rsidRPr="00A43F42" w:rsidRDefault="007365BA" w:rsidP="00A43F42">
      <w:pPr>
        <w:pStyle w:val="21"/>
        <w:tabs>
          <w:tab w:val="left" w:pos="993"/>
          <w:tab w:val="left" w:pos="1134"/>
        </w:tabs>
        <w:spacing w:before="120" w:after="0"/>
        <w:jc w:val="both"/>
        <w:rPr>
          <w:rFonts w:ascii="Times New Roman" w:hAnsi="Times New Roman" w:cs="Times New Roman"/>
        </w:rPr>
      </w:pPr>
      <w:r w:rsidRPr="00A43F42">
        <w:rPr>
          <w:rFonts w:ascii="Times New Roman" w:eastAsia="Times New Roman" w:hAnsi="Times New Roman" w:cs="Times New Roman"/>
          <w:b/>
          <w:sz w:val="22"/>
          <w:szCs w:val="22"/>
          <w:lang w:eastAsia="ru-RU"/>
        </w:rPr>
        <w:t>Практическое занятие №7</w:t>
      </w:r>
      <w:r w:rsidR="00A43F42" w:rsidRPr="00A43F42">
        <w:rPr>
          <w:rFonts w:ascii="Times New Roman" w:eastAsia="Times New Roman" w:hAnsi="Times New Roman" w:cs="Times New Roman"/>
          <w:b/>
          <w:sz w:val="22"/>
          <w:szCs w:val="22"/>
          <w:lang w:eastAsia="ru-RU"/>
        </w:rPr>
        <w:t xml:space="preserve">. </w:t>
      </w:r>
      <w:r w:rsidRPr="00A43F42">
        <w:rPr>
          <w:rFonts w:ascii="Times New Roman" w:hAnsi="Times New Roman" w:cs="Times New Roman"/>
        </w:rPr>
        <w:t>«</w:t>
      </w:r>
      <w:r w:rsidR="00CB2BD5" w:rsidRPr="00A43F42">
        <w:rPr>
          <w:rFonts w:ascii="Times New Roman" w:hAnsi="Times New Roman" w:cs="Times New Roman"/>
        </w:rPr>
        <w:t>Влияние зрелости процессов разработки программного обеспечения на экономику разработки программного обеспечения</w:t>
      </w:r>
      <w:r w:rsidRPr="00A43F42">
        <w:rPr>
          <w:rFonts w:ascii="Times New Roman" w:hAnsi="Times New Roman" w:cs="Times New Roman"/>
        </w:rPr>
        <w:t>»</w:t>
      </w:r>
      <w:bookmarkStart w:id="0" w:name="_GoBack"/>
      <w:bookmarkEnd w:id="0"/>
    </w:p>
    <w:p w:rsidR="007365BA" w:rsidRDefault="007365BA" w:rsidP="00A43F42">
      <w:pPr>
        <w:pStyle w:val="21"/>
        <w:tabs>
          <w:tab w:val="left" w:pos="993"/>
          <w:tab w:val="left" w:pos="1134"/>
        </w:tabs>
        <w:spacing w:before="120" w:after="0"/>
        <w:jc w:val="both"/>
      </w:pPr>
      <w:r w:rsidRPr="00A43F42">
        <w:rPr>
          <w:rFonts w:ascii="Times New Roman" w:eastAsia="Times New Roman" w:hAnsi="Times New Roman" w:cs="Times New Roman"/>
          <w:b/>
          <w:sz w:val="22"/>
          <w:szCs w:val="22"/>
          <w:lang w:eastAsia="ru-RU"/>
        </w:rPr>
        <w:t>Практическое занятие №8</w:t>
      </w:r>
      <w:r w:rsidR="00A43F42" w:rsidRPr="00A43F42">
        <w:rPr>
          <w:rFonts w:ascii="Times New Roman" w:eastAsia="Times New Roman" w:hAnsi="Times New Roman" w:cs="Times New Roman"/>
          <w:b/>
          <w:sz w:val="22"/>
          <w:szCs w:val="22"/>
          <w:lang w:eastAsia="ru-RU"/>
        </w:rPr>
        <w:t xml:space="preserve">. </w:t>
      </w:r>
      <w:r w:rsidRPr="00A43F42">
        <w:rPr>
          <w:rFonts w:ascii="Times New Roman" w:hAnsi="Times New Roman" w:cs="Times New Roman"/>
        </w:rPr>
        <w:t>«</w:t>
      </w:r>
      <w:r w:rsidR="00CB2BD5" w:rsidRPr="00A43F42">
        <w:rPr>
          <w:rFonts w:ascii="Times New Roman" w:hAnsi="Times New Roman" w:cs="Times New Roman"/>
        </w:rPr>
        <w:t>Особенности практической оценки трудоемкости разработки программного обеспечения</w:t>
      </w:r>
      <w:r w:rsidRPr="00A375CE">
        <w:t>»</w:t>
      </w:r>
    </w:p>
    <w:p w:rsidR="00CB2BD5" w:rsidRDefault="00CB2BD5" w:rsidP="007365BA">
      <w:pPr>
        <w:jc w:val="center"/>
      </w:pPr>
    </w:p>
    <w:tbl>
      <w:tblPr>
        <w:tblW w:w="0" w:type="auto"/>
        <w:tblCellSpacing w:w="0" w:type="dxa"/>
        <w:tblLayout w:type="fixed"/>
        <w:tblCellMar>
          <w:left w:w="0" w:type="dxa"/>
          <w:right w:w="0" w:type="dxa"/>
        </w:tblCellMar>
        <w:tblLook w:val="04A0" w:firstRow="1" w:lastRow="0" w:firstColumn="1" w:lastColumn="0" w:noHBand="0" w:noVBand="1"/>
      </w:tblPr>
      <w:tblGrid>
        <w:gridCol w:w="1047"/>
        <w:gridCol w:w="2835"/>
        <w:gridCol w:w="3543"/>
        <w:gridCol w:w="1422"/>
        <w:gridCol w:w="1233"/>
      </w:tblGrid>
      <w:tr w:rsidR="00CB2BD5" w:rsidRPr="00CB2BD5" w:rsidTr="00CB2BD5">
        <w:trPr>
          <w:trHeight w:val="277"/>
          <w:tblCellSpacing w:w="0" w:type="dxa"/>
        </w:trPr>
        <w:tc>
          <w:tcPr>
            <w:tcW w:w="1008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b/>
                <w:bCs/>
                <w:color w:val="000000"/>
                <w:sz w:val="19"/>
                <w:szCs w:val="19"/>
              </w:rPr>
              <w:t>1. Рекомендуемая литература</w:t>
            </w:r>
          </w:p>
        </w:tc>
      </w:tr>
      <w:tr w:rsidR="00CB2BD5" w:rsidRPr="00CB2BD5" w:rsidTr="00CB2BD5">
        <w:trPr>
          <w:trHeight w:val="277"/>
          <w:tblCellSpacing w:w="0" w:type="dxa"/>
        </w:trPr>
        <w:tc>
          <w:tcPr>
            <w:tcW w:w="1008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b/>
                <w:bCs/>
                <w:color w:val="000000"/>
                <w:sz w:val="19"/>
                <w:szCs w:val="19"/>
              </w:rPr>
              <w:t>1.1. Основная литература</w:t>
            </w:r>
          </w:p>
        </w:tc>
      </w:tr>
      <w:tr w:rsidR="00CB2BD5" w:rsidRPr="00CB2BD5" w:rsidTr="00CB2BD5">
        <w:trPr>
          <w:trHeight w:val="694"/>
          <w:tblCellSpacing w:w="0" w:type="dxa"/>
        </w:trPr>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Авторы, составители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Заглавие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Издательство, год</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Количество/</w:t>
            </w:r>
          </w:p>
          <w:p w:rsidR="00CB2BD5" w:rsidRPr="00CB2BD5" w:rsidRDefault="00CB2BD5" w:rsidP="00CB2BD5">
            <w:pPr>
              <w:ind w:firstLine="0"/>
              <w:jc w:val="center"/>
              <w:rPr>
                <w:rFonts w:cs="Times New Roman"/>
                <w:sz w:val="24"/>
                <w:szCs w:val="24"/>
              </w:rPr>
            </w:pPr>
            <w:r w:rsidRPr="00CB2BD5">
              <w:rPr>
                <w:rFonts w:cs="Times New Roman"/>
                <w:color w:val="000000"/>
                <w:sz w:val="19"/>
                <w:szCs w:val="19"/>
              </w:rPr>
              <w:t>название ЭБС</w:t>
            </w:r>
          </w:p>
        </w:tc>
      </w:tr>
      <w:tr w:rsidR="00CB2BD5" w:rsidRPr="00B84D07" w:rsidTr="00CB2BD5">
        <w:trPr>
          <w:trHeight w:val="1111"/>
          <w:tblCellSpacing w:w="0" w:type="dxa"/>
        </w:trPr>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Л</w:t>
            </w:r>
            <w:proofErr w:type="gramStart"/>
            <w:r w:rsidRPr="00CB2BD5">
              <w:rPr>
                <w:rFonts w:cs="Times New Roman"/>
                <w:color w:val="000000"/>
                <w:sz w:val="19"/>
                <w:szCs w:val="19"/>
              </w:rPr>
              <w:t>1</w:t>
            </w:r>
            <w:proofErr w:type="gramEnd"/>
            <w:r w:rsidRPr="00CB2BD5">
              <w:rPr>
                <w:rFonts w:cs="Times New Roman"/>
                <w:color w:val="000000"/>
                <w:sz w:val="19"/>
                <w:szCs w:val="19"/>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proofErr w:type="spellStart"/>
            <w:r w:rsidRPr="00CB2BD5">
              <w:rPr>
                <w:rFonts w:cs="Times New Roman"/>
                <w:color w:val="000000"/>
                <w:sz w:val="19"/>
                <w:szCs w:val="19"/>
              </w:rPr>
              <w:t>Липаев</w:t>
            </w:r>
            <w:proofErr w:type="spellEnd"/>
            <w:r w:rsidRPr="00CB2BD5">
              <w:rPr>
                <w:rFonts w:cs="Times New Roman"/>
                <w:color w:val="000000"/>
                <w:sz w:val="19"/>
                <w:szCs w:val="19"/>
              </w:rPr>
              <w:t xml:space="preserve"> В. 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r w:rsidRPr="00CB2BD5">
              <w:rPr>
                <w:rFonts w:cs="Times New Roman"/>
                <w:color w:val="000000"/>
                <w:sz w:val="19"/>
                <w:szCs w:val="19"/>
              </w:rPr>
              <w:t>Экономика программной инженерии заказных программных продуктов</w:t>
            </w:r>
            <w:proofErr w:type="gramStart"/>
            <w:r w:rsidRPr="00CB2BD5">
              <w:rPr>
                <w:rFonts w:cs="Times New Roman"/>
                <w:color w:val="000000"/>
                <w:sz w:val="19"/>
                <w:szCs w:val="19"/>
              </w:rPr>
              <w:t xml:space="preserve"> :</w:t>
            </w:r>
            <w:proofErr w:type="gramEnd"/>
            <w:r w:rsidRPr="00CB2BD5">
              <w:rPr>
                <w:rFonts w:cs="Times New Roman"/>
                <w:color w:val="000000"/>
                <w:sz w:val="19"/>
                <w:szCs w:val="19"/>
              </w:rPr>
              <w:t xml:space="preserve"> дополнение к учебному пособию «программная инженерия сложных заказных программных продуктов» (для бакалавров)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r w:rsidRPr="00CB2BD5">
              <w:rPr>
                <w:rFonts w:cs="Times New Roman"/>
                <w:color w:val="000000"/>
                <w:sz w:val="19"/>
                <w:szCs w:val="19"/>
              </w:rPr>
              <w:t>Саратов: Вузовское образование, 2015, 139 с.</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lang w:val="en-US"/>
              </w:rPr>
            </w:pPr>
            <w:r w:rsidRPr="00CB2BD5">
              <w:rPr>
                <w:rFonts w:cs="Times New Roman"/>
                <w:color w:val="000000"/>
                <w:sz w:val="19"/>
                <w:szCs w:val="19"/>
                <w:lang w:val="en-US"/>
              </w:rPr>
              <w:t>2227-8397, http://www.ipr bookshop.ru/2 7303.html</w:t>
            </w:r>
          </w:p>
        </w:tc>
      </w:tr>
      <w:tr w:rsidR="00CB2BD5" w:rsidRPr="00B84D07" w:rsidTr="00CB2BD5">
        <w:trPr>
          <w:trHeight w:val="1137"/>
          <w:tblCellSpacing w:w="0" w:type="dxa"/>
        </w:trPr>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Л</w:t>
            </w:r>
            <w:proofErr w:type="gramStart"/>
            <w:r w:rsidRPr="00CB2BD5">
              <w:rPr>
                <w:rFonts w:cs="Times New Roman"/>
                <w:color w:val="000000"/>
                <w:sz w:val="19"/>
                <w:szCs w:val="19"/>
              </w:rPr>
              <w:t>1</w:t>
            </w:r>
            <w:proofErr w:type="gramEnd"/>
            <w:r w:rsidRPr="00CB2BD5">
              <w:rPr>
                <w:rFonts w:cs="Times New Roman"/>
                <w:color w:val="000000"/>
                <w:sz w:val="19"/>
                <w:szCs w:val="19"/>
              </w:rPr>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proofErr w:type="spellStart"/>
            <w:r w:rsidRPr="00CB2BD5">
              <w:rPr>
                <w:rFonts w:cs="Times New Roman"/>
                <w:color w:val="000000"/>
                <w:sz w:val="19"/>
                <w:szCs w:val="19"/>
              </w:rPr>
              <w:t>Липаев</w:t>
            </w:r>
            <w:proofErr w:type="spellEnd"/>
            <w:r w:rsidRPr="00CB2BD5">
              <w:rPr>
                <w:rFonts w:cs="Times New Roman"/>
                <w:color w:val="000000"/>
                <w:sz w:val="19"/>
                <w:szCs w:val="19"/>
              </w:rPr>
              <w:t xml:space="preserve"> В. 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r w:rsidRPr="00CB2BD5">
              <w:rPr>
                <w:rFonts w:cs="Times New Roman"/>
                <w:color w:val="000000"/>
                <w:sz w:val="19"/>
                <w:szCs w:val="19"/>
              </w:rPr>
              <w:t>Экономика производства программных продуктов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r w:rsidRPr="00CB2BD5">
              <w:rPr>
                <w:rFonts w:cs="Times New Roman"/>
                <w:color w:val="000000"/>
                <w:sz w:val="19"/>
                <w:szCs w:val="19"/>
              </w:rPr>
              <w:t>Москва: СИНТЕГ, 2011, 341 с.</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lang w:val="en-US"/>
              </w:rPr>
            </w:pPr>
            <w:r w:rsidRPr="00CB2BD5">
              <w:rPr>
                <w:rFonts w:cs="Times New Roman"/>
                <w:color w:val="000000"/>
                <w:sz w:val="19"/>
                <w:szCs w:val="19"/>
                <w:lang w:val="en-US"/>
              </w:rPr>
              <w:t>978-5-89638- 116-7, http://www.ipr bookshop.ru/2 7304.html</w:t>
            </w:r>
          </w:p>
        </w:tc>
      </w:tr>
      <w:tr w:rsidR="00CB2BD5" w:rsidRPr="00CB2BD5" w:rsidTr="00CB2BD5">
        <w:trPr>
          <w:trHeight w:val="1111"/>
          <w:tblCellSpacing w:w="0" w:type="dxa"/>
        </w:trPr>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Л</w:t>
            </w:r>
            <w:proofErr w:type="gramStart"/>
            <w:r w:rsidRPr="00CB2BD5">
              <w:rPr>
                <w:rFonts w:cs="Times New Roman"/>
                <w:color w:val="000000"/>
                <w:sz w:val="19"/>
                <w:szCs w:val="19"/>
              </w:rPr>
              <w:t>1</w:t>
            </w:r>
            <w:proofErr w:type="gramEnd"/>
            <w:r w:rsidRPr="00CB2BD5">
              <w:rPr>
                <w:rFonts w:cs="Times New Roman"/>
                <w:color w:val="000000"/>
                <w:sz w:val="19"/>
                <w:szCs w:val="19"/>
              </w:rPr>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proofErr w:type="spellStart"/>
            <w:r w:rsidRPr="00CB2BD5">
              <w:rPr>
                <w:rFonts w:cs="Times New Roman"/>
                <w:color w:val="000000"/>
                <w:sz w:val="19"/>
                <w:szCs w:val="19"/>
              </w:rPr>
              <w:t>Коротаев</w:t>
            </w:r>
            <w:proofErr w:type="spellEnd"/>
            <w:r w:rsidRPr="00CB2BD5">
              <w:rPr>
                <w:rFonts w:cs="Times New Roman"/>
                <w:color w:val="000000"/>
                <w:sz w:val="19"/>
                <w:szCs w:val="19"/>
              </w:rPr>
              <w:t xml:space="preserve"> А.Н., </w:t>
            </w:r>
            <w:proofErr w:type="spellStart"/>
            <w:r w:rsidRPr="00CB2BD5">
              <w:rPr>
                <w:rFonts w:cs="Times New Roman"/>
                <w:color w:val="000000"/>
                <w:sz w:val="19"/>
                <w:szCs w:val="19"/>
              </w:rPr>
              <w:t>Марчев</w:t>
            </w:r>
            <w:proofErr w:type="spellEnd"/>
            <w:r w:rsidRPr="00CB2BD5">
              <w:rPr>
                <w:rFonts w:cs="Times New Roman"/>
                <w:color w:val="000000"/>
                <w:sz w:val="19"/>
                <w:szCs w:val="19"/>
              </w:rPr>
              <w:t xml:space="preserve"> Д.В.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r w:rsidRPr="00CB2BD5">
              <w:rPr>
                <w:rFonts w:cs="Times New Roman"/>
                <w:color w:val="000000"/>
                <w:sz w:val="19"/>
                <w:szCs w:val="19"/>
              </w:rPr>
              <w:t>Экономика программной инженерии</w:t>
            </w:r>
            <w:proofErr w:type="gramStart"/>
            <w:r w:rsidRPr="00CB2BD5">
              <w:rPr>
                <w:rFonts w:cs="Times New Roman"/>
                <w:color w:val="000000"/>
                <w:sz w:val="19"/>
                <w:szCs w:val="19"/>
              </w:rPr>
              <w:t xml:space="preserve"> :</w:t>
            </w:r>
            <w:proofErr w:type="gramEnd"/>
            <w:r w:rsidRPr="00CB2BD5">
              <w:rPr>
                <w:rFonts w:cs="Times New Roman"/>
                <w:color w:val="000000"/>
                <w:sz w:val="19"/>
                <w:szCs w:val="19"/>
              </w:rPr>
              <w:t xml:space="preserve"> учеб.</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r w:rsidRPr="00CB2BD5">
              <w:rPr>
                <w:rFonts w:cs="Times New Roman"/>
                <w:color w:val="000000"/>
                <w:sz w:val="19"/>
                <w:szCs w:val="19"/>
              </w:rPr>
              <w:t>М.: КУРС, 2018, 128с.</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r w:rsidRPr="00CB2BD5">
              <w:rPr>
                <w:rFonts w:cs="Times New Roman"/>
                <w:color w:val="000000"/>
                <w:sz w:val="19"/>
                <w:szCs w:val="19"/>
              </w:rPr>
              <w:t>978-5-906923- 47-9, 1</w:t>
            </w:r>
          </w:p>
        </w:tc>
      </w:tr>
      <w:tr w:rsidR="00CB2BD5" w:rsidRPr="00B84D07" w:rsidTr="00CB2BD5">
        <w:trPr>
          <w:trHeight w:val="1137"/>
          <w:tblCellSpacing w:w="0" w:type="dxa"/>
        </w:trPr>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Л</w:t>
            </w:r>
            <w:proofErr w:type="gramStart"/>
            <w:r w:rsidRPr="00CB2BD5">
              <w:rPr>
                <w:rFonts w:cs="Times New Roman"/>
                <w:color w:val="000000"/>
                <w:sz w:val="19"/>
                <w:szCs w:val="19"/>
              </w:rPr>
              <w:t>1</w:t>
            </w:r>
            <w:proofErr w:type="gramEnd"/>
            <w:r w:rsidRPr="00CB2BD5">
              <w:rPr>
                <w:rFonts w:cs="Times New Roman"/>
                <w:color w:val="000000"/>
                <w:sz w:val="19"/>
                <w:szCs w:val="19"/>
              </w:rPr>
              <w:t>.4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proofErr w:type="spellStart"/>
            <w:r w:rsidRPr="00CB2BD5">
              <w:rPr>
                <w:rFonts w:cs="Times New Roman"/>
                <w:color w:val="000000"/>
                <w:sz w:val="19"/>
                <w:szCs w:val="19"/>
              </w:rPr>
              <w:t>Липаев</w:t>
            </w:r>
            <w:proofErr w:type="spellEnd"/>
            <w:r w:rsidRPr="00CB2BD5">
              <w:rPr>
                <w:rFonts w:cs="Times New Roman"/>
                <w:color w:val="000000"/>
                <w:sz w:val="19"/>
                <w:szCs w:val="19"/>
              </w:rPr>
              <w:t xml:space="preserve"> В. В.</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r w:rsidRPr="00CB2BD5">
              <w:rPr>
                <w:rFonts w:cs="Times New Roman"/>
                <w:color w:val="000000"/>
                <w:sz w:val="19"/>
                <w:szCs w:val="19"/>
              </w:rPr>
              <w:t>Проектирование и производство сложных заказных программных продуктов</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r w:rsidRPr="00CB2BD5">
              <w:rPr>
                <w:rFonts w:cs="Times New Roman"/>
                <w:color w:val="000000"/>
                <w:sz w:val="19"/>
                <w:szCs w:val="19"/>
              </w:rPr>
              <w:t>Москва: СИНТЕГ, 2011, 398 с.</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lang w:val="en-US"/>
              </w:rPr>
            </w:pPr>
            <w:r w:rsidRPr="00CB2BD5">
              <w:rPr>
                <w:rFonts w:cs="Times New Roman"/>
                <w:color w:val="000000"/>
                <w:sz w:val="19"/>
                <w:szCs w:val="19"/>
                <w:lang w:val="en-US"/>
              </w:rPr>
              <w:t>978-5-89638- 119-8, http://www.ipr bookshop.ru/2 7298.html</w:t>
            </w:r>
          </w:p>
        </w:tc>
      </w:tr>
      <w:tr w:rsidR="00CB2BD5" w:rsidRPr="00CB2BD5" w:rsidTr="00CB2BD5">
        <w:trPr>
          <w:trHeight w:val="277"/>
          <w:tblCellSpacing w:w="0" w:type="dxa"/>
        </w:trPr>
        <w:tc>
          <w:tcPr>
            <w:tcW w:w="1008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b/>
                <w:bCs/>
                <w:color w:val="000000"/>
                <w:sz w:val="19"/>
                <w:szCs w:val="19"/>
              </w:rPr>
              <w:t>1.2. Дополнительная литература</w:t>
            </w:r>
          </w:p>
        </w:tc>
      </w:tr>
      <w:tr w:rsidR="00CB2BD5" w:rsidRPr="00CB2BD5" w:rsidTr="00CB2BD5">
        <w:trPr>
          <w:trHeight w:val="694"/>
          <w:tblCellSpacing w:w="0" w:type="dxa"/>
        </w:trPr>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Авторы, составители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Заглавие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Издательство, год</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Количество/</w:t>
            </w:r>
          </w:p>
          <w:p w:rsidR="00CB2BD5" w:rsidRPr="00CB2BD5" w:rsidRDefault="00CB2BD5" w:rsidP="00CB2BD5">
            <w:pPr>
              <w:ind w:firstLine="0"/>
              <w:jc w:val="center"/>
              <w:rPr>
                <w:rFonts w:cs="Times New Roman"/>
                <w:sz w:val="24"/>
                <w:szCs w:val="24"/>
              </w:rPr>
            </w:pPr>
            <w:r w:rsidRPr="00CB2BD5">
              <w:rPr>
                <w:rFonts w:cs="Times New Roman"/>
                <w:color w:val="000000"/>
                <w:sz w:val="19"/>
                <w:szCs w:val="19"/>
              </w:rPr>
              <w:t>название ЭБС</w:t>
            </w:r>
          </w:p>
        </w:tc>
      </w:tr>
      <w:tr w:rsidR="00CB2BD5" w:rsidRPr="00B84D07" w:rsidTr="00CB2BD5">
        <w:trPr>
          <w:trHeight w:val="2016"/>
          <w:tblCellSpacing w:w="0" w:type="dxa"/>
        </w:trPr>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lastRenderedPageBreak/>
              <w:t>Л</w:t>
            </w:r>
            <w:proofErr w:type="gramStart"/>
            <w:r w:rsidRPr="00CB2BD5">
              <w:rPr>
                <w:rFonts w:cs="Times New Roman"/>
                <w:color w:val="000000"/>
                <w:sz w:val="19"/>
                <w:szCs w:val="19"/>
              </w:rPr>
              <w:t>2</w:t>
            </w:r>
            <w:proofErr w:type="gramEnd"/>
            <w:r w:rsidRPr="00CB2BD5">
              <w:rPr>
                <w:rFonts w:cs="Times New Roman"/>
                <w:color w:val="000000"/>
                <w:sz w:val="19"/>
                <w:szCs w:val="19"/>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proofErr w:type="spellStart"/>
            <w:r w:rsidRPr="00CB2BD5">
              <w:rPr>
                <w:rFonts w:cs="Times New Roman"/>
                <w:color w:val="000000"/>
                <w:sz w:val="19"/>
                <w:szCs w:val="19"/>
              </w:rPr>
              <w:t>Ружников</w:t>
            </w:r>
            <w:proofErr w:type="spellEnd"/>
            <w:r w:rsidRPr="00CB2BD5">
              <w:rPr>
                <w:rFonts w:cs="Times New Roman"/>
                <w:color w:val="000000"/>
                <w:sz w:val="19"/>
                <w:szCs w:val="19"/>
              </w:rPr>
              <w:t xml:space="preserve"> В. А., </w:t>
            </w:r>
            <w:proofErr w:type="spellStart"/>
            <w:r w:rsidRPr="00CB2BD5">
              <w:rPr>
                <w:rFonts w:cs="Times New Roman"/>
                <w:color w:val="000000"/>
                <w:sz w:val="19"/>
                <w:szCs w:val="19"/>
              </w:rPr>
              <w:t>Вержаковская</w:t>
            </w:r>
            <w:proofErr w:type="spellEnd"/>
            <w:r w:rsidRPr="00CB2BD5">
              <w:rPr>
                <w:rFonts w:cs="Times New Roman"/>
                <w:color w:val="000000"/>
                <w:sz w:val="19"/>
                <w:szCs w:val="19"/>
              </w:rPr>
              <w:t xml:space="preserve"> М. А., Аронов В. Ю.</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r w:rsidRPr="00CB2BD5">
              <w:rPr>
                <w:rFonts w:cs="Times New Roman"/>
                <w:color w:val="000000"/>
                <w:sz w:val="19"/>
                <w:szCs w:val="19"/>
              </w:rPr>
              <w:t>Экономика программной инженерии</w:t>
            </w:r>
            <w:proofErr w:type="gramStart"/>
            <w:r w:rsidRPr="00CB2BD5">
              <w:rPr>
                <w:rFonts w:cs="Times New Roman"/>
                <w:color w:val="000000"/>
                <w:sz w:val="19"/>
                <w:szCs w:val="19"/>
              </w:rPr>
              <w:t xml:space="preserve"> :</w:t>
            </w:r>
            <w:proofErr w:type="gramEnd"/>
            <w:r w:rsidRPr="00CB2BD5">
              <w:rPr>
                <w:rFonts w:cs="Times New Roman"/>
                <w:color w:val="000000"/>
                <w:sz w:val="19"/>
                <w:szCs w:val="19"/>
              </w:rPr>
              <w:t xml:space="preserve">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r w:rsidRPr="00CB2BD5">
              <w:rPr>
                <w:rFonts w:cs="Times New Roman"/>
                <w:color w:val="000000"/>
                <w:sz w:val="19"/>
                <w:szCs w:val="19"/>
              </w:rPr>
              <w:t xml:space="preserve">Самара: Поволжский </w:t>
            </w:r>
            <w:proofErr w:type="spellStart"/>
            <w:proofErr w:type="gramStart"/>
            <w:r w:rsidRPr="00CB2BD5">
              <w:rPr>
                <w:rFonts w:cs="Times New Roman"/>
                <w:color w:val="000000"/>
                <w:sz w:val="19"/>
                <w:szCs w:val="19"/>
              </w:rPr>
              <w:t>государственн</w:t>
            </w:r>
            <w:proofErr w:type="spellEnd"/>
            <w:r w:rsidRPr="00CB2BD5">
              <w:rPr>
                <w:rFonts w:cs="Times New Roman"/>
                <w:color w:val="000000"/>
                <w:sz w:val="19"/>
                <w:szCs w:val="19"/>
              </w:rPr>
              <w:t xml:space="preserve"> </w:t>
            </w:r>
            <w:proofErr w:type="spellStart"/>
            <w:r w:rsidRPr="00CB2BD5">
              <w:rPr>
                <w:rFonts w:cs="Times New Roman"/>
                <w:color w:val="000000"/>
                <w:sz w:val="19"/>
                <w:szCs w:val="19"/>
              </w:rPr>
              <w:t>ый</w:t>
            </w:r>
            <w:proofErr w:type="spellEnd"/>
            <w:proofErr w:type="gramEnd"/>
            <w:r w:rsidRPr="00CB2BD5">
              <w:rPr>
                <w:rFonts w:cs="Times New Roman"/>
                <w:color w:val="000000"/>
                <w:sz w:val="19"/>
                <w:szCs w:val="19"/>
              </w:rPr>
              <w:t xml:space="preserve"> университет </w:t>
            </w:r>
            <w:proofErr w:type="spellStart"/>
            <w:r w:rsidRPr="00CB2BD5">
              <w:rPr>
                <w:rFonts w:cs="Times New Roman"/>
                <w:color w:val="000000"/>
                <w:sz w:val="19"/>
                <w:szCs w:val="19"/>
              </w:rPr>
              <w:t>телекоммуника</w:t>
            </w:r>
            <w:proofErr w:type="spellEnd"/>
            <w:r w:rsidRPr="00CB2BD5">
              <w:rPr>
                <w:rFonts w:cs="Times New Roman"/>
                <w:color w:val="000000"/>
                <w:sz w:val="19"/>
                <w:szCs w:val="19"/>
              </w:rPr>
              <w:t xml:space="preserve"> </w:t>
            </w:r>
            <w:proofErr w:type="spellStart"/>
            <w:r w:rsidRPr="00CB2BD5">
              <w:rPr>
                <w:rFonts w:cs="Times New Roman"/>
                <w:color w:val="000000"/>
                <w:sz w:val="19"/>
                <w:szCs w:val="19"/>
              </w:rPr>
              <w:t>ций</w:t>
            </w:r>
            <w:proofErr w:type="spellEnd"/>
            <w:r w:rsidRPr="00CB2BD5">
              <w:rPr>
                <w:rFonts w:cs="Times New Roman"/>
                <w:color w:val="000000"/>
                <w:sz w:val="19"/>
                <w:szCs w:val="19"/>
              </w:rPr>
              <w:t xml:space="preserve"> и информатики, 2016, 91 с.</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lang w:val="en-US"/>
              </w:rPr>
            </w:pPr>
            <w:r w:rsidRPr="00CB2BD5">
              <w:rPr>
                <w:rFonts w:cs="Times New Roman"/>
                <w:color w:val="000000"/>
                <w:sz w:val="19"/>
                <w:szCs w:val="19"/>
                <w:lang w:val="en-US"/>
              </w:rPr>
              <w:t>2227-8397, http://www.ipr bookshop.ru/7 3844.html</w:t>
            </w:r>
          </w:p>
        </w:tc>
      </w:tr>
      <w:tr w:rsidR="00CB2BD5" w:rsidRPr="00CB2BD5" w:rsidTr="00CB2BD5">
        <w:trPr>
          <w:trHeight w:val="277"/>
          <w:tblCellSpacing w:w="0" w:type="dxa"/>
        </w:trPr>
        <w:tc>
          <w:tcPr>
            <w:tcW w:w="1008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b/>
                <w:bCs/>
                <w:color w:val="000000"/>
                <w:sz w:val="19"/>
                <w:szCs w:val="19"/>
              </w:rPr>
              <w:t>1.3. Методические разработки</w:t>
            </w:r>
          </w:p>
        </w:tc>
      </w:tr>
      <w:tr w:rsidR="00CB2BD5" w:rsidRPr="00CB2BD5" w:rsidTr="00CB2BD5">
        <w:trPr>
          <w:trHeight w:val="694"/>
          <w:tblCellSpacing w:w="0" w:type="dxa"/>
        </w:trPr>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Авторы, составители</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Заглавие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Издательство, год</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Количество/</w:t>
            </w:r>
          </w:p>
          <w:p w:rsidR="00CB2BD5" w:rsidRPr="00CB2BD5" w:rsidRDefault="00CB2BD5" w:rsidP="00CB2BD5">
            <w:pPr>
              <w:ind w:firstLine="0"/>
              <w:jc w:val="center"/>
              <w:rPr>
                <w:rFonts w:cs="Times New Roman"/>
                <w:sz w:val="24"/>
                <w:szCs w:val="24"/>
              </w:rPr>
            </w:pPr>
            <w:r w:rsidRPr="00CB2BD5">
              <w:rPr>
                <w:rFonts w:cs="Times New Roman"/>
                <w:color w:val="000000"/>
                <w:sz w:val="19"/>
                <w:szCs w:val="19"/>
              </w:rPr>
              <w:t>название ЭБС</w:t>
            </w:r>
          </w:p>
        </w:tc>
      </w:tr>
      <w:tr w:rsidR="00CB2BD5" w:rsidRPr="00B84D07" w:rsidTr="00CB2BD5">
        <w:trPr>
          <w:trHeight w:val="2016"/>
          <w:tblCellSpacing w:w="0" w:type="dxa"/>
        </w:trPr>
        <w:tc>
          <w:tcPr>
            <w:tcW w:w="1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center"/>
              <w:rPr>
                <w:rFonts w:cs="Times New Roman"/>
                <w:sz w:val="24"/>
                <w:szCs w:val="24"/>
              </w:rPr>
            </w:pPr>
            <w:r w:rsidRPr="00CB2BD5">
              <w:rPr>
                <w:rFonts w:cs="Times New Roman"/>
                <w:color w:val="000000"/>
                <w:sz w:val="19"/>
                <w:szCs w:val="19"/>
              </w:rPr>
              <w:t>Л3.1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proofErr w:type="spellStart"/>
            <w:r w:rsidRPr="00CB2BD5">
              <w:rPr>
                <w:rFonts w:cs="Times New Roman"/>
                <w:color w:val="000000"/>
                <w:sz w:val="19"/>
                <w:szCs w:val="19"/>
              </w:rPr>
              <w:t>Ружников</w:t>
            </w:r>
            <w:proofErr w:type="spellEnd"/>
            <w:r w:rsidRPr="00CB2BD5">
              <w:rPr>
                <w:rFonts w:cs="Times New Roman"/>
                <w:color w:val="000000"/>
                <w:sz w:val="19"/>
                <w:szCs w:val="19"/>
              </w:rPr>
              <w:t xml:space="preserve"> В. А., </w:t>
            </w:r>
            <w:proofErr w:type="spellStart"/>
            <w:r w:rsidRPr="00CB2BD5">
              <w:rPr>
                <w:rFonts w:cs="Times New Roman"/>
                <w:color w:val="000000"/>
                <w:sz w:val="19"/>
                <w:szCs w:val="19"/>
              </w:rPr>
              <w:t>Вержаковская</w:t>
            </w:r>
            <w:proofErr w:type="spellEnd"/>
            <w:r w:rsidRPr="00CB2BD5">
              <w:rPr>
                <w:rFonts w:cs="Times New Roman"/>
                <w:color w:val="000000"/>
                <w:sz w:val="19"/>
                <w:szCs w:val="19"/>
              </w:rPr>
              <w:t xml:space="preserve"> М. А., Аронов В. Ю.</w:t>
            </w:r>
          </w:p>
        </w:tc>
        <w:tc>
          <w:tcPr>
            <w:tcW w:w="354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r w:rsidRPr="00CB2BD5">
              <w:rPr>
                <w:rFonts w:cs="Times New Roman"/>
                <w:color w:val="000000"/>
                <w:sz w:val="19"/>
                <w:szCs w:val="19"/>
              </w:rPr>
              <w:t>Экономика программной инженерии</w:t>
            </w:r>
            <w:proofErr w:type="gramStart"/>
            <w:r w:rsidRPr="00CB2BD5">
              <w:rPr>
                <w:rFonts w:cs="Times New Roman"/>
                <w:color w:val="000000"/>
                <w:sz w:val="19"/>
                <w:szCs w:val="19"/>
              </w:rPr>
              <w:t xml:space="preserve"> :</w:t>
            </w:r>
            <w:proofErr w:type="gramEnd"/>
            <w:r w:rsidRPr="00CB2BD5">
              <w:rPr>
                <w:rFonts w:cs="Times New Roman"/>
                <w:color w:val="000000"/>
                <w:sz w:val="19"/>
                <w:szCs w:val="19"/>
              </w:rPr>
              <w:t xml:space="preserve"> методические указания по проведению лабораторных работ</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rPr>
            </w:pPr>
            <w:r w:rsidRPr="00CB2BD5">
              <w:rPr>
                <w:rFonts w:cs="Times New Roman"/>
                <w:color w:val="000000"/>
                <w:sz w:val="19"/>
                <w:szCs w:val="19"/>
              </w:rPr>
              <w:t xml:space="preserve">Самара: Поволжский </w:t>
            </w:r>
            <w:proofErr w:type="spellStart"/>
            <w:proofErr w:type="gramStart"/>
            <w:r w:rsidRPr="00CB2BD5">
              <w:rPr>
                <w:rFonts w:cs="Times New Roman"/>
                <w:color w:val="000000"/>
                <w:sz w:val="19"/>
                <w:szCs w:val="19"/>
              </w:rPr>
              <w:t>государственн</w:t>
            </w:r>
            <w:proofErr w:type="spellEnd"/>
            <w:r w:rsidRPr="00CB2BD5">
              <w:rPr>
                <w:rFonts w:cs="Times New Roman"/>
                <w:color w:val="000000"/>
                <w:sz w:val="19"/>
                <w:szCs w:val="19"/>
              </w:rPr>
              <w:t xml:space="preserve"> </w:t>
            </w:r>
            <w:proofErr w:type="spellStart"/>
            <w:r w:rsidRPr="00CB2BD5">
              <w:rPr>
                <w:rFonts w:cs="Times New Roman"/>
                <w:color w:val="000000"/>
                <w:sz w:val="19"/>
                <w:szCs w:val="19"/>
              </w:rPr>
              <w:t>ый</w:t>
            </w:r>
            <w:proofErr w:type="spellEnd"/>
            <w:proofErr w:type="gramEnd"/>
            <w:r w:rsidRPr="00CB2BD5">
              <w:rPr>
                <w:rFonts w:cs="Times New Roman"/>
                <w:color w:val="000000"/>
                <w:sz w:val="19"/>
                <w:szCs w:val="19"/>
              </w:rPr>
              <w:t xml:space="preserve"> университет </w:t>
            </w:r>
            <w:proofErr w:type="spellStart"/>
            <w:r w:rsidRPr="00CB2BD5">
              <w:rPr>
                <w:rFonts w:cs="Times New Roman"/>
                <w:color w:val="000000"/>
                <w:sz w:val="19"/>
                <w:szCs w:val="19"/>
              </w:rPr>
              <w:t>телекоммуника</w:t>
            </w:r>
            <w:proofErr w:type="spellEnd"/>
            <w:r w:rsidRPr="00CB2BD5">
              <w:rPr>
                <w:rFonts w:cs="Times New Roman"/>
                <w:color w:val="000000"/>
                <w:sz w:val="19"/>
                <w:szCs w:val="19"/>
              </w:rPr>
              <w:t xml:space="preserve"> </w:t>
            </w:r>
            <w:proofErr w:type="spellStart"/>
            <w:r w:rsidRPr="00CB2BD5">
              <w:rPr>
                <w:rFonts w:cs="Times New Roman"/>
                <w:color w:val="000000"/>
                <w:sz w:val="19"/>
                <w:szCs w:val="19"/>
              </w:rPr>
              <w:t>ций</w:t>
            </w:r>
            <w:proofErr w:type="spellEnd"/>
            <w:r w:rsidRPr="00CB2BD5">
              <w:rPr>
                <w:rFonts w:cs="Times New Roman"/>
                <w:color w:val="000000"/>
                <w:sz w:val="19"/>
                <w:szCs w:val="19"/>
              </w:rPr>
              <w:t xml:space="preserve"> и информатики, 2016, 25 с.</w:t>
            </w:r>
          </w:p>
        </w:tc>
        <w:tc>
          <w:tcPr>
            <w:tcW w:w="1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CB2BD5" w:rsidRPr="00CB2BD5" w:rsidRDefault="00CB2BD5" w:rsidP="00CB2BD5">
            <w:pPr>
              <w:ind w:firstLine="0"/>
              <w:jc w:val="left"/>
              <w:rPr>
                <w:rFonts w:cs="Times New Roman"/>
                <w:sz w:val="24"/>
                <w:szCs w:val="24"/>
                <w:lang w:val="en-US"/>
              </w:rPr>
            </w:pPr>
            <w:r w:rsidRPr="00CB2BD5">
              <w:rPr>
                <w:rFonts w:cs="Times New Roman"/>
                <w:color w:val="000000"/>
                <w:sz w:val="19"/>
                <w:szCs w:val="19"/>
                <w:lang w:val="en-US"/>
              </w:rPr>
              <w:t>2227-8397, http://www.ipr bookshop.ru/7 1904.html</w:t>
            </w:r>
          </w:p>
        </w:tc>
      </w:tr>
    </w:tbl>
    <w:p w:rsidR="007365BA" w:rsidRPr="00CB2BD5" w:rsidRDefault="007365BA" w:rsidP="007365BA">
      <w:pPr>
        <w:jc w:val="center"/>
        <w:rPr>
          <w:lang w:val="en-US"/>
        </w:rPr>
      </w:pPr>
    </w:p>
    <w:p w:rsidR="007365BA" w:rsidRPr="00FC0F22" w:rsidRDefault="007365BA" w:rsidP="007365BA">
      <w:pPr>
        <w:pStyle w:val="20"/>
        <w:keepNext/>
        <w:keepLines/>
        <w:numPr>
          <w:ilvl w:val="0"/>
          <w:numId w:val="1"/>
        </w:numPr>
        <w:shd w:val="clear" w:color="auto" w:fill="auto"/>
        <w:tabs>
          <w:tab w:val="left" w:pos="284"/>
        </w:tabs>
        <w:spacing w:before="200" w:after="200" w:line="240" w:lineRule="auto"/>
        <w:ind w:firstLine="0"/>
        <w:jc w:val="center"/>
        <w:rPr>
          <w:rFonts w:ascii="Times New Roman" w:hAnsi="Times New Roman" w:cs="Times New Roman"/>
          <w:sz w:val="22"/>
          <w:szCs w:val="22"/>
        </w:rPr>
      </w:pPr>
      <w:r w:rsidRPr="00FC0F22">
        <w:rPr>
          <w:rFonts w:ascii="Times New Roman" w:hAnsi="Times New Roman" w:cs="Times New Roman"/>
          <w:sz w:val="22"/>
          <w:szCs w:val="22"/>
        </w:rPr>
        <w:t>МЕТОДИЧЕСКИЕ РЕКОМЕНДАЦИИ СТУДЕНТАМ ПО ОСВОЕНИЮ ДИСЦИПЛИНЫ</w:t>
      </w:r>
    </w:p>
    <w:p w:rsidR="007365BA" w:rsidRPr="00FC0F22" w:rsidRDefault="007365BA" w:rsidP="007365BA">
      <w:pPr>
        <w:pStyle w:val="Default"/>
        <w:tabs>
          <w:tab w:val="left" w:pos="1134"/>
        </w:tabs>
        <w:ind w:firstLine="709"/>
        <w:jc w:val="both"/>
        <w:rPr>
          <w:sz w:val="22"/>
          <w:szCs w:val="22"/>
        </w:rPr>
      </w:pPr>
      <w:r w:rsidRPr="00FC0F22">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7365BA" w:rsidRPr="00FC0F22" w:rsidRDefault="007365BA" w:rsidP="007365BA">
      <w:pPr>
        <w:pStyle w:val="a4"/>
        <w:spacing w:before="100" w:after="100" w:line="240" w:lineRule="auto"/>
        <w:ind w:firstLine="709"/>
        <w:jc w:val="center"/>
        <w:rPr>
          <w:b/>
          <w:sz w:val="22"/>
          <w:szCs w:val="22"/>
        </w:rPr>
      </w:pPr>
      <w:r w:rsidRPr="00FC0F22">
        <w:rPr>
          <w:b/>
          <w:sz w:val="22"/>
          <w:szCs w:val="22"/>
        </w:rPr>
        <w:t>Методические рекомендации студентам по работе над конспектом лекций</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w:t>
      </w:r>
      <w:r w:rsidRPr="00FC0F22">
        <w:rPr>
          <w:sz w:val="22"/>
          <w:szCs w:val="22"/>
        </w:rPr>
        <w:lastRenderedPageBreak/>
        <w:t>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7365BA" w:rsidRPr="00FC0F22" w:rsidRDefault="007365BA" w:rsidP="007365BA">
      <w:pPr>
        <w:pStyle w:val="Default"/>
        <w:tabs>
          <w:tab w:val="left" w:pos="1134"/>
        </w:tabs>
        <w:ind w:firstLine="709"/>
        <w:jc w:val="both"/>
        <w:rPr>
          <w:sz w:val="22"/>
          <w:szCs w:val="22"/>
        </w:rPr>
      </w:pPr>
      <w:r w:rsidRPr="00FC0F22">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7365BA" w:rsidRPr="00FC0F22" w:rsidRDefault="007365BA" w:rsidP="007365BA">
      <w:pPr>
        <w:pStyle w:val="Default"/>
        <w:tabs>
          <w:tab w:val="left" w:pos="1134"/>
        </w:tabs>
        <w:ind w:firstLine="709"/>
        <w:jc w:val="both"/>
        <w:rPr>
          <w:sz w:val="22"/>
          <w:szCs w:val="22"/>
        </w:rPr>
      </w:pPr>
      <w:r w:rsidRPr="00FC0F22">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7365BA" w:rsidRPr="00FC0F22" w:rsidRDefault="007365BA" w:rsidP="007365BA">
      <w:pPr>
        <w:pStyle w:val="Default"/>
        <w:tabs>
          <w:tab w:val="left" w:pos="1134"/>
        </w:tabs>
        <w:ind w:firstLine="709"/>
        <w:jc w:val="both"/>
        <w:rPr>
          <w:sz w:val="22"/>
          <w:szCs w:val="22"/>
        </w:rPr>
      </w:pPr>
      <w:r w:rsidRPr="00FC0F22">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FC0F22">
        <w:rPr>
          <w:sz w:val="22"/>
          <w:szCs w:val="22"/>
        </w:rPr>
        <w:t>рационально</w:t>
      </w:r>
      <w:proofErr w:type="gramEnd"/>
      <w:r w:rsidRPr="00FC0F22">
        <w:rPr>
          <w:sz w:val="22"/>
          <w:szCs w:val="22"/>
        </w:rPr>
        <w:t xml:space="preserve"> сокращать слова и отдельные словосочетания.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FC0F22">
        <w:rPr>
          <w:sz w:val="22"/>
          <w:szCs w:val="22"/>
        </w:rPr>
        <w:t>обратиться к лектору с просьбой повторить</w:t>
      </w:r>
      <w:proofErr w:type="gramEnd"/>
      <w:r w:rsidRPr="00FC0F22">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FC0F22">
        <w:rPr>
          <w:sz w:val="22"/>
          <w:szCs w:val="22"/>
        </w:rPr>
        <w:t>чтения</w:t>
      </w:r>
      <w:proofErr w:type="gramEnd"/>
      <w:r w:rsidRPr="00FC0F22">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w:t>
      </w:r>
      <w:r w:rsidRPr="00FC0F22">
        <w:rPr>
          <w:sz w:val="22"/>
          <w:szCs w:val="22"/>
        </w:rPr>
        <w:lastRenderedPageBreak/>
        <w:t xml:space="preserve">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7365BA" w:rsidRPr="00FC0F22" w:rsidRDefault="007365BA" w:rsidP="007365BA">
      <w:pPr>
        <w:pStyle w:val="Default"/>
        <w:tabs>
          <w:tab w:val="left" w:pos="1134"/>
        </w:tabs>
        <w:ind w:firstLine="709"/>
        <w:jc w:val="both"/>
        <w:rPr>
          <w:sz w:val="22"/>
          <w:szCs w:val="22"/>
        </w:rPr>
      </w:pPr>
      <w:r w:rsidRPr="00FC0F22">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7365BA" w:rsidRPr="00FC0F22" w:rsidRDefault="007365BA" w:rsidP="007365BA">
      <w:pPr>
        <w:pStyle w:val="a4"/>
        <w:spacing w:before="100" w:after="100" w:line="240" w:lineRule="auto"/>
        <w:ind w:firstLine="709"/>
        <w:jc w:val="center"/>
        <w:rPr>
          <w:b/>
          <w:sz w:val="22"/>
          <w:szCs w:val="22"/>
        </w:rPr>
      </w:pPr>
      <w:r w:rsidRPr="00FC0F22">
        <w:rPr>
          <w:b/>
          <w:sz w:val="22"/>
          <w:szCs w:val="22"/>
        </w:rPr>
        <w:t>Методические рекомендации студентам по работе с литературой</w:t>
      </w:r>
    </w:p>
    <w:p w:rsidR="007365BA" w:rsidRPr="00FC0F22" w:rsidRDefault="007365BA" w:rsidP="007365BA">
      <w:pPr>
        <w:pStyle w:val="Default"/>
        <w:tabs>
          <w:tab w:val="left" w:pos="1134"/>
        </w:tabs>
        <w:ind w:firstLine="709"/>
        <w:jc w:val="both"/>
        <w:rPr>
          <w:sz w:val="22"/>
          <w:szCs w:val="22"/>
        </w:rPr>
      </w:pPr>
      <w:r w:rsidRPr="00FC0F22">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План – это схема прочитанного материала, перечень вопросов, отражающих структуру и последовательность материала.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Конспект – это систематизированное, логичное изложение материала источника. Различаются четыре типа конспектов: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7365BA" w:rsidRPr="00FC0F22" w:rsidRDefault="007365BA" w:rsidP="007365BA">
      <w:pPr>
        <w:pStyle w:val="Default"/>
        <w:tabs>
          <w:tab w:val="left" w:pos="1134"/>
        </w:tabs>
        <w:ind w:firstLine="709"/>
        <w:jc w:val="both"/>
        <w:rPr>
          <w:sz w:val="22"/>
          <w:szCs w:val="22"/>
        </w:rPr>
      </w:pPr>
      <w:r w:rsidRPr="00FC0F22">
        <w:rPr>
          <w:sz w:val="22"/>
          <w:szCs w:val="22"/>
        </w:rPr>
        <w:t>– текстуальный конспект – это воспроизведение наиболее важных положений и фактов источника;</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тематический конспект – составляется на основе изучения ряда источников и дает ответ по изучаемому вопросу. </w:t>
      </w:r>
    </w:p>
    <w:p w:rsidR="007365BA" w:rsidRPr="00FC0F22" w:rsidRDefault="007365BA" w:rsidP="007365BA">
      <w:pPr>
        <w:pStyle w:val="Default"/>
        <w:tabs>
          <w:tab w:val="left" w:pos="1134"/>
        </w:tabs>
        <w:ind w:firstLine="709"/>
        <w:jc w:val="both"/>
        <w:rPr>
          <w:sz w:val="22"/>
          <w:szCs w:val="22"/>
        </w:rPr>
      </w:pPr>
      <w:r w:rsidRPr="00FC0F22">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365BA" w:rsidRPr="00FC0F22" w:rsidRDefault="007365BA" w:rsidP="007365BA">
      <w:pPr>
        <w:pStyle w:val="a4"/>
        <w:spacing w:before="100" w:after="100" w:line="240" w:lineRule="auto"/>
        <w:ind w:firstLine="0"/>
        <w:jc w:val="center"/>
        <w:rPr>
          <w:b/>
          <w:sz w:val="22"/>
          <w:szCs w:val="22"/>
        </w:rPr>
      </w:pPr>
      <w:r w:rsidRPr="00FC0F22">
        <w:rPr>
          <w:b/>
          <w:sz w:val="22"/>
          <w:szCs w:val="22"/>
        </w:rPr>
        <w:t>Методические рекомендации студентам по подготовке</w:t>
      </w:r>
      <w:r w:rsidRPr="00FC0F22">
        <w:rPr>
          <w:b/>
          <w:sz w:val="22"/>
          <w:szCs w:val="22"/>
        </w:rPr>
        <w:br/>
        <w:t>к практическим занятиям/лабораторным работам</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365BA" w:rsidRPr="00FC0F22" w:rsidRDefault="007365BA" w:rsidP="007365BA">
      <w:pPr>
        <w:pStyle w:val="Default"/>
        <w:tabs>
          <w:tab w:val="left" w:pos="1134"/>
        </w:tabs>
        <w:ind w:firstLine="709"/>
        <w:jc w:val="both"/>
        <w:rPr>
          <w:sz w:val="22"/>
          <w:szCs w:val="22"/>
        </w:rPr>
      </w:pPr>
      <w:proofErr w:type="gramStart"/>
      <w:r w:rsidRPr="00FC0F22">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w:t>
      </w:r>
      <w:r w:rsidRPr="00FC0F22">
        <w:rPr>
          <w:sz w:val="22"/>
          <w:szCs w:val="22"/>
        </w:rPr>
        <w:lastRenderedPageBreak/>
        <w:t xml:space="preserve">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365BA" w:rsidRPr="00FC0F22" w:rsidRDefault="007365BA" w:rsidP="007365BA">
      <w:pPr>
        <w:pStyle w:val="Default"/>
        <w:tabs>
          <w:tab w:val="left" w:pos="1134"/>
        </w:tabs>
        <w:ind w:firstLine="709"/>
        <w:jc w:val="both"/>
        <w:rPr>
          <w:sz w:val="22"/>
          <w:szCs w:val="22"/>
        </w:rPr>
      </w:pPr>
      <w:r>
        <w:rPr>
          <w:sz w:val="22"/>
          <w:szCs w:val="22"/>
        </w:rPr>
        <w:t>Лабораторная работа</w:t>
      </w:r>
      <w:r w:rsidRPr="00FC0F22">
        <w:rPr>
          <w:sz w:val="22"/>
          <w:szCs w:val="22"/>
        </w:rPr>
        <w:t xml:space="preserve">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FC0F22">
        <w:rPr>
          <w:sz w:val="22"/>
          <w:szCs w:val="22"/>
        </w:rPr>
        <w:t>обучающимися</w:t>
      </w:r>
      <w:proofErr w:type="gramEnd"/>
      <w:r w:rsidRPr="00FC0F22">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FC0F22">
        <w:rPr>
          <w:sz w:val="22"/>
          <w:szCs w:val="22"/>
        </w:rPr>
        <w:t>обучающимися</w:t>
      </w:r>
      <w:proofErr w:type="gramEnd"/>
      <w:r w:rsidRPr="00FC0F22">
        <w:rPr>
          <w:sz w:val="22"/>
          <w:szCs w:val="22"/>
        </w:rPr>
        <w:t xml:space="preserve"> при выполнении лабораторной работы.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Применяются разные формы организации обучающихся на лабораторных работах: </w:t>
      </w:r>
      <w:proofErr w:type="gramStart"/>
      <w:r w:rsidRPr="00FC0F22">
        <w:rPr>
          <w:sz w:val="22"/>
          <w:szCs w:val="22"/>
        </w:rPr>
        <w:t>фронтальная</w:t>
      </w:r>
      <w:proofErr w:type="gramEnd"/>
      <w:r w:rsidRPr="00FC0F22">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7365BA" w:rsidRPr="00FC0F22" w:rsidRDefault="007365BA" w:rsidP="007365BA">
      <w:pPr>
        <w:pStyle w:val="Default"/>
        <w:tabs>
          <w:tab w:val="left" w:pos="1134"/>
        </w:tabs>
        <w:ind w:firstLine="709"/>
        <w:jc w:val="both"/>
        <w:rPr>
          <w:sz w:val="22"/>
          <w:szCs w:val="22"/>
        </w:rPr>
      </w:pPr>
      <w:r w:rsidRPr="00FC0F22">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7365BA" w:rsidRPr="00FC0F22" w:rsidRDefault="007365BA" w:rsidP="007365BA">
      <w:pPr>
        <w:pStyle w:val="Default"/>
        <w:tabs>
          <w:tab w:val="left" w:pos="1134"/>
        </w:tabs>
        <w:ind w:firstLine="709"/>
        <w:jc w:val="both"/>
        <w:rPr>
          <w:sz w:val="22"/>
          <w:szCs w:val="22"/>
        </w:rPr>
      </w:pPr>
      <w:proofErr w:type="gramStart"/>
      <w:r w:rsidRPr="00FC0F22">
        <w:rPr>
          <w:sz w:val="22"/>
          <w:szCs w:val="22"/>
        </w:rPr>
        <w:t>Во время лабораторной работы обучающиеся выполняют запланированное лабораторное задание.</w:t>
      </w:r>
      <w:proofErr w:type="gramEnd"/>
      <w:r w:rsidRPr="00FC0F22">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7365BA" w:rsidRPr="00FC0F22" w:rsidRDefault="007365BA" w:rsidP="007365BA">
      <w:pPr>
        <w:pStyle w:val="Default"/>
        <w:tabs>
          <w:tab w:val="left" w:pos="1134"/>
        </w:tabs>
        <w:ind w:firstLine="709"/>
        <w:jc w:val="both"/>
        <w:rPr>
          <w:sz w:val="22"/>
          <w:szCs w:val="22"/>
        </w:rPr>
      </w:pPr>
      <w:r w:rsidRPr="00FC0F22">
        <w:rPr>
          <w:sz w:val="22"/>
          <w:szCs w:val="22"/>
        </w:rPr>
        <w:t>Завершается лабораторная работа оформлением индивидуального отчета и его защитой перед преподавателем.</w:t>
      </w:r>
    </w:p>
    <w:p w:rsidR="007365BA" w:rsidRPr="00FC0F22" w:rsidRDefault="007365BA" w:rsidP="007365BA">
      <w:pPr>
        <w:pStyle w:val="Default"/>
        <w:tabs>
          <w:tab w:val="left" w:pos="1134"/>
        </w:tabs>
        <w:ind w:firstLine="709"/>
        <w:jc w:val="both"/>
        <w:rPr>
          <w:sz w:val="22"/>
          <w:szCs w:val="22"/>
        </w:rPr>
      </w:pPr>
      <w:r w:rsidRPr="00FC0F22">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7365BA" w:rsidRPr="00FC0F22" w:rsidRDefault="007365BA" w:rsidP="007365BA">
      <w:pPr>
        <w:pStyle w:val="a4"/>
        <w:spacing w:line="240" w:lineRule="auto"/>
        <w:ind w:firstLine="709"/>
        <w:jc w:val="center"/>
        <w:rPr>
          <w:b/>
          <w:sz w:val="22"/>
          <w:szCs w:val="22"/>
        </w:rPr>
      </w:pPr>
      <w:r w:rsidRPr="00FC0F22">
        <w:rPr>
          <w:b/>
          <w:sz w:val="22"/>
          <w:szCs w:val="22"/>
        </w:rPr>
        <w:t xml:space="preserve">Методические рекомендации студентам по подготовке к зачету/экзамену </w:t>
      </w:r>
    </w:p>
    <w:p w:rsidR="007365BA" w:rsidRPr="00FC0F22" w:rsidRDefault="007365BA" w:rsidP="007365BA">
      <w:pPr>
        <w:pStyle w:val="Default"/>
        <w:tabs>
          <w:tab w:val="left" w:pos="1134"/>
        </w:tabs>
        <w:ind w:firstLine="709"/>
        <w:jc w:val="both"/>
        <w:rPr>
          <w:sz w:val="22"/>
          <w:szCs w:val="22"/>
        </w:rPr>
      </w:pPr>
    </w:p>
    <w:p w:rsidR="007365BA" w:rsidRPr="00FC0F22" w:rsidRDefault="007365BA" w:rsidP="007365BA">
      <w:pPr>
        <w:pStyle w:val="Default"/>
        <w:tabs>
          <w:tab w:val="left" w:pos="1134"/>
        </w:tabs>
        <w:ind w:firstLine="709"/>
        <w:jc w:val="both"/>
        <w:rPr>
          <w:sz w:val="22"/>
          <w:szCs w:val="22"/>
        </w:rPr>
      </w:pPr>
      <w:r w:rsidRPr="00FC0F22">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7365BA" w:rsidRPr="00FC0F22" w:rsidRDefault="007365BA" w:rsidP="007365BA">
      <w:pPr>
        <w:pStyle w:val="Default"/>
        <w:tabs>
          <w:tab w:val="left" w:pos="1134"/>
        </w:tabs>
        <w:ind w:firstLine="709"/>
        <w:jc w:val="both"/>
        <w:rPr>
          <w:sz w:val="22"/>
          <w:szCs w:val="22"/>
        </w:rPr>
      </w:pPr>
      <w:r w:rsidRPr="00FC0F22">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365BA" w:rsidRPr="00FC0F22" w:rsidRDefault="007365BA" w:rsidP="007365BA">
      <w:pPr>
        <w:pStyle w:val="Default"/>
        <w:tabs>
          <w:tab w:val="left" w:pos="1134"/>
        </w:tabs>
        <w:ind w:firstLine="709"/>
        <w:jc w:val="both"/>
        <w:rPr>
          <w:sz w:val="22"/>
          <w:szCs w:val="22"/>
        </w:rPr>
      </w:pPr>
      <w:r w:rsidRPr="00FC0F22">
        <w:rPr>
          <w:sz w:val="22"/>
          <w:szCs w:val="22"/>
        </w:rPr>
        <w:lastRenderedPageBreak/>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365BA" w:rsidRPr="00FC0F22" w:rsidRDefault="007365BA" w:rsidP="007365BA">
      <w:pPr>
        <w:pStyle w:val="Default"/>
        <w:tabs>
          <w:tab w:val="left" w:pos="1134"/>
        </w:tabs>
        <w:ind w:firstLine="709"/>
        <w:jc w:val="both"/>
        <w:rPr>
          <w:sz w:val="22"/>
          <w:szCs w:val="22"/>
        </w:rPr>
      </w:pPr>
      <w:r w:rsidRPr="00FC0F22">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7365BA" w:rsidRPr="00FC0F22" w:rsidRDefault="007365BA" w:rsidP="007365BA">
      <w:pPr>
        <w:pStyle w:val="Default"/>
        <w:tabs>
          <w:tab w:val="left" w:pos="1134"/>
        </w:tabs>
        <w:ind w:firstLine="709"/>
        <w:jc w:val="both"/>
        <w:rPr>
          <w:sz w:val="22"/>
          <w:szCs w:val="22"/>
        </w:rPr>
      </w:pPr>
      <w:r w:rsidRPr="00FC0F22">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365BA" w:rsidRPr="00FC0F22" w:rsidRDefault="007365BA" w:rsidP="007365BA">
      <w:pPr>
        <w:pStyle w:val="Default"/>
        <w:tabs>
          <w:tab w:val="left" w:pos="1134"/>
        </w:tabs>
        <w:ind w:firstLine="709"/>
        <w:jc w:val="both"/>
        <w:rPr>
          <w:sz w:val="22"/>
          <w:szCs w:val="22"/>
        </w:rPr>
      </w:pPr>
      <w:r w:rsidRPr="00FC0F22">
        <w:rPr>
          <w:sz w:val="22"/>
          <w:szCs w:val="22"/>
        </w:rPr>
        <w:t>– уделять достаточное время сну;</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отказаться от </w:t>
      </w:r>
      <w:proofErr w:type="gramStart"/>
      <w:r w:rsidRPr="00FC0F22">
        <w:rPr>
          <w:sz w:val="22"/>
          <w:szCs w:val="22"/>
        </w:rPr>
        <w:t>успокоительных</w:t>
      </w:r>
      <w:proofErr w:type="gramEnd"/>
      <w:r w:rsidRPr="00FC0F22">
        <w:rPr>
          <w:sz w:val="22"/>
          <w:szCs w:val="22"/>
        </w:rPr>
        <w:t>, здоровое волнение – это нормально, лучше снимать волнение небольшими прогулками, самовнушением;</w:t>
      </w:r>
    </w:p>
    <w:p w:rsidR="007365BA" w:rsidRPr="00FC0F22" w:rsidRDefault="007365BA" w:rsidP="007365BA">
      <w:pPr>
        <w:pStyle w:val="Default"/>
        <w:tabs>
          <w:tab w:val="left" w:pos="1134"/>
        </w:tabs>
        <w:ind w:firstLine="709"/>
        <w:jc w:val="both"/>
        <w:rPr>
          <w:sz w:val="22"/>
          <w:szCs w:val="22"/>
        </w:rPr>
      </w:pPr>
      <w:r w:rsidRPr="00FC0F22">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7365BA" w:rsidRPr="00FC0F22" w:rsidRDefault="007365BA" w:rsidP="007365BA">
      <w:pPr>
        <w:pStyle w:val="Default"/>
        <w:tabs>
          <w:tab w:val="left" w:pos="1134"/>
        </w:tabs>
        <w:ind w:firstLine="709"/>
        <w:jc w:val="both"/>
        <w:rPr>
          <w:sz w:val="22"/>
          <w:szCs w:val="22"/>
        </w:rPr>
      </w:pPr>
      <w:r w:rsidRPr="00FC0F22">
        <w:rPr>
          <w:sz w:val="22"/>
          <w:szCs w:val="22"/>
        </w:rPr>
        <w:t>– помогите своему организму – обеспечьте ему полноценное питание, давайте ему периоды отдыха с переменой вида деятельности;</w:t>
      </w:r>
    </w:p>
    <w:p w:rsidR="007365BA" w:rsidRPr="00FC0F22" w:rsidRDefault="007365BA" w:rsidP="007365BA">
      <w:pPr>
        <w:pStyle w:val="Default"/>
        <w:tabs>
          <w:tab w:val="left" w:pos="1134"/>
        </w:tabs>
        <w:ind w:firstLine="709"/>
        <w:jc w:val="both"/>
        <w:rPr>
          <w:sz w:val="22"/>
          <w:szCs w:val="22"/>
        </w:rPr>
      </w:pPr>
      <w:r w:rsidRPr="00FC0F22">
        <w:rPr>
          <w:sz w:val="22"/>
          <w:szCs w:val="22"/>
        </w:rPr>
        <w:t>– следуйте плану подготовки.</w:t>
      </w:r>
    </w:p>
    <w:p w:rsidR="007365BA" w:rsidRPr="00FC0F22" w:rsidRDefault="007365BA" w:rsidP="007365BA">
      <w:pPr>
        <w:pStyle w:val="a4"/>
        <w:spacing w:before="100" w:after="100" w:line="240" w:lineRule="auto"/>
        <w:ind w:firstLine="709"/>
        <w:jc w:val="center"/>
        <w:rPr>
          <w:b/>
          <w:sz w:val="22"/>
          <w:szCs w:val="22"/>
        </w:rPr>
      </w:pPr>
      <w:r w:rsidRPr="00FC0F22">
        <w:rPr>
          <w:b/>
          <w:sz w:val="22"/>
          <w:szCs w:val="22"/>
        </w:rPr>
        <w:t>Методические рекомендации студентам по проведению самостоятельной работы</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Самостоятельная работа студента над учебным материалом является неотъемлемой частью учебного процесса в вузе. </w:t>
      </w:r>
    </w:p>
    <w:p w:rsidR="007365BA" w:rsidRPr="00FC0F22" w:rsidRDefault="007365BA" w:rsidP="007365BA">
      <w:pPr>
        <w:pStyle w:val="Default"/>
        <w:tabs>
          <w:tab w:val="left" w:pos="1134"/>
        </w:tabs>
        <w:ind w:firstLine="709"/>
        <w:jc w:val="both"/>
        <w:rPr>
          <w:sz w:val="22"/>
          <w:szCs w:val="22"/>
        </w:rPr>
      </w:pPr>
      <w:r w:rsidRPr="00FC0F22">
        <w:rPr>
          <w:sz w:val="22"/>
          <w:szCs w:val="22"/>
        </w:rPr>
        <w:t>В учебном процессе образовательного учреждения выделяются два вида самостоятельной работы.</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1. </w:t>
      </w:r>
      <w:proofErr w:type="gramStart"/>
      <w:r w:rsidRPr="00FC0F22">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выполнение самостоятельных работ;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выполнение  лабораторных работ/практических заданий;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составление схем, диаграмм, заполнение таблиц;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решение задач;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работу со справочной, нормативной документацией и научной литературой;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защиту выполненных работ; </w:t>
      </w:r>
    </w:p>
    <w:p w:rsidR="007365BA" w:rsidRPr="00FC0F22" w:rsidRDefault="007365BA" w:rsidP="007365BA">
      <w:pPr>
        <w:pStyle w:val="Default"/>
        <w:tabs>
          <w:tab w:val="left" w:pos="1134"/>
        </w:tabs>
        <w:ind w:firstLine="709"/>
        <w:jc w:val="both"/>
        <w:rPr>
          <w:sz w:val="22"/>
          <w:szCs w:val="22"/>
        </w:rPr>
      </w:pPr>
      <w:r w:rsidRPr="00FC0F22">
        <w:rPr>
          <w:sz w:val="22"/>
          <w:szCs w:val="22"/>
        </w:rPr>
        <w:t>– тестирование и т. д.</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2. </w:t>
      </w:r>
      <w:proofErr w:type="gramStart"/>
      <w:r w:rsidRPr="00FC0F22">
        <w:rPr>
          <w:sz w:val="22"/>
          <w:szCs w:val="22"/>
        </w:rPr>
        <w:t>Внеаудиторная</w:t>
      </w:r>
      <w:proofErr w:type="gramEnd"/>
      <w:r w:rsidRPr="00FC0F22">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подготовку к аудиторным занятиям (теоретическим и лабораторным работам);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выполнение домашних заданий разнообразного характера;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выполнение индивидуальных заданий, направленных на развитие у студентов самостоятельности и инициативы;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подготовку к лабораторной работе, практическому занятию, зачету, экзамену; </w:t>
      </w:r>
    </w:p>
    <w:p w:rsidR="007365BA" w:rsidRPr="00FC0F22" w:rsidRDefault="007365BA" w:rsidP="007365BA">
      <w:pPr>
        <w:pStyle w:val="Default"/>
        <w:tabs>
          <w:tab w:val="left" w:pos="1134"/>
        </w:tabs>
        <w:ind w:firstLine="709"/>
        <w:jc w:val="both"/>
        <w:rPr>
          <w:sz w:val="22"/>
          <w:szCs w:val="22"/>
        </w:rPr>
      </w:pPr>
      <w:r w:rsidRPr="00FC0F22">
        <w:rPr>
          <w:sz w:val="22"/>
          <w:szCs w:val="22"/>
        </w:rPr>
        <w:t>– другие виды внеаудиторной самостоятельной работы.</w:t>
      </w:r>
    </w:p>
    <w:p w:rsidR="007365BA" w:rsidRPr="00FC0F22" w:rsidRDefault="007365BA" w:rsidP="007365BA">
      <w:pPr>
        <w:pStyle w:val="Default"/>
        <w:tabs>
          <w:tab w:val="left" w:pos="1134"/>
        </w:tabs>
        <w:ind w:firstLine="709"/>
        <w:jc w:val="both"/>
        <w:rPr>
          <w:sz w:val="22"/>
          <w:szCs w:val="22"/>
        </w:rPr>
      </w:pPr>
      <w:r w:rsidRPr="00FC0F22">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7365BA" w:rsidRPr="00FC0F22" w:rsidRDefault="007365BA" w:rsidP="007365BA">
      <w:pPr>
        <w:pStyle w:val="Default"/>
        <w:tabs>
          <w:tab w:val="left" w:pos="1134"/>
        </w:tabs>
        <w:ind w:firstLine="709"/>
        <w:jc w:val="both"/>
        <w:rPr>
          <w:sz w:val="22"/>
          <w:szCs w:val="22"/>
        </w:rPr>
      </w:pPr>
      <w:proofErr w:type="gramStart"/>
      <w:r w:rsidRPr="00FC0F22">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FC0F22">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FC0F22">
        <w:rPr>
          <w:sz w:val="22"/>
          <w:szCs w:val="22"/>
        </w:rPr>
        <w:t>Internet</w:t>
      </w:r>
      <w:proofErr w:type="spellEnd"/>
      <w:r w:rsidRPr="00FC0F22">
        <w:rPr>
          <w:sz w:val="22"/>
          <w:szCs w:val="22"/>
        </w:rPr>
        <w:t>–ресурсы, повторение учебного материала и др.;</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7365BA" w:rsidRPr="00FC0F22" w:rsidRDefault="007365BA" w:rsidP="007365BA">
      <w:pPr>
        <w:pStyle w:val="Default"/>
        <w:tabs>
          <w:tab w:val="left" w:pos="1134"/>
        </w:tabs>
        <w:ind w:firstLine="709"/>
        <w:jc w:val="both"/>
        <w:rPr>
          <w:sz w:val="22"/>
          <w:szCs w:val="22"/>
        </w:rPr>
      </w:pPr>
      <w:r w:rsidRPr="00FC0F22">
        <w:rPr>
          <w:sz w:val="22"/>
          <w:szCs w:val="22"/>
        </w:rPr>
        <w:lastRenderedPageBreak/>
        <w:t xml:space="preserve">– </w:t>
      </w:r>
      <w:proofErr w:type="gramStart"/>
      <w:r w:rsidRPr="00FC0F22">
        <w:rPr>
          <w:sz w:val="22"/>
          <w:szCs w:val="22"/>
        </w:rPr>
        <w:t>эвристическая</w:t>
      </w:r>
      <w:proofErr w:type="gramEnd"/>
      <w:r w:rsidRPr="00FC0F22">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7365BA" w:rsidRPr="00FC0F22" w:rsidRDefault="007365BA" w:rsidP="007365BA">
      <w:pPr>
        <w:pStyle w:val="Default"/>
        <w:tabs>
          <w:tab w:val="left" w:pos="1134"/>
        </w:tabs>
        <w:ind w:firstLine="709"/>
        <w:jc w:val="both"/>
        <w:rPr>
          <w:sz w:val="22"/>
          <w:szCs w:val="22"/>
        </w:rPr>
      </w:pPr>
      <w:r w:rsidRPr="00FC0F22">
        <w:rPr>
          <w:sz w:val="22"/>
          <w:szCs w:val="22"/>
        </w:rPr>
        <w:t>Одной из важных форм самостоятельной работы студента является работа с литературой ко всем видам занятий.</w:t>
      </w:r>
    </w:p>
    <w:p w:rsidR="007365BA" w:rsidRPr="00FC0F22" w:rsidRDefault="007365BA" w:rsidP="007365BA">
      <w:pPr>
        <w:pStyle w:val="Default"/>
        <w:tabs>
          <w:tab w:val="left" w:pos="1134"/>
        </w:tabs>
        <w:ind w:firstLine="709"/>
        <w:jc w:val="both"/>
        <w:rPr>
          <w:sz w:val="22"/>
          <w:szCs w:val="22"/>
        </w:rPr>
      </w:pPr>
      <w:r w:rsidRPr="00FC0F22">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FC0F22">
        <w:rPr>
          <w:sz w:val="22"/>
          <w:szCs w:val="22"/>
        </w:rPr>
        <w:t>известными</w:t>
      </w:r>
      <w:proofErr w:type="gramEnd"/>
      <w:r w:rsidRPr="00FC0F22">
        <w:rPr>
          <w:sz w:val="22"/>
          <w:szCs w:val="22"/>
        </w:rPr>
        <w:t>. Для улучшения обработки информации очень важно устанавливать осмысленные связи, структурировать новые сведения.</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FC0F22">
        <w:rPr>
          <w:sz w:val="22"/>
          <w:szCs w:val="22"/>
        </w:rPr>
        <w:t>прочитанное</w:t>
      </w:r>
      <w:proofErr w:type="gramEnd"/>
      <w:r w:rsidRPr="00FC0F22">
        <w:rPr>
          <w:sz w:val="22"/>
          <w:szCs w:val="22"/>
        </w:rPr>
        <w:t xml:space="preserve">. С помощью плана гораздо удобнее отыскивать в источнике нужные места, факты, цитаты и т. д. </w:t>
      </w:r>
    </w:p>
    <w:p w:rsidR="007365BA" w:rsidRPr="00FC0F22" w:rsidRDefault="007365BA" w:rsidP="007365BA">
      <w:pPr>
        <w:pStyle w:val="Default"/>
        <w:tabs>
          <w:tab w:val="left" w:pos="1134"/>
        </w:tabs>
        <w:ind w:firstLine="709"/>
        <w:jc w:val="both"/>
        <w:rPr>
          <w:sz w:val="22"/>
          <w:szCs w:val="22"/>
        </w:rPr>
      </w:pPr>
      <w:proofErr w:type="gramStart"/>
      <w:r w:rsidRPr="00FC0F22">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FC0F22">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FC0F22">
        <w:rPr>
          <w:sz w:val="22"/>
          <w:szCs w:val="22"/>
        </w:rPr>
        <w:t>дословному</w:t>
      </w:r>
      <w:proofErr w:type="gramEnd"/>
      <w:r w:rsidRPr="00FC0F22">
        <w:rPr>
          <w:sz w:val="22"/>
          <w:szCs w:val="22"/>
        </w:rPr>
        <w:t>.</w:t>
      </w:r>
    </w:p>
    <w:p w:rsidR="007365BA" w:rsidRPr="00FC0F22" w:rsidRDefault="007365BA" w:rsidP="007365BA">
      <w:pPr>
        <w:pStyle w:val="Default"/>
        <w:tabs>
          <w:tab w:val="left" w:pos="1134"/>
        </w:tabs>
        <w:ind w:firstLine="709"/>
        <w:jc w:val="both"/>
        <w:rPr>
          <w:sz w:val="22"/>
          <w:szCs w:val="22"/>
        </w:rPr>
      </w:pPr>
      <w:r w:rsidRPr="00FC0F22">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365BA" w:rsidRPr="00FC0F22" w:rsidRDefault="007365BA" w:rsidP="007365BA">
      <w:pPr>
        <w:pStyle w:val="Default"/>
        <w:tabs>
          <w:tab w:val="left" w:pos="1134"/>
        </w:tabs>
        <w:ind w:firstLine="709"/>
        <w:jc w:val="both"/>
        <w:rPr>
          <w:sz w:val="22"/>
          <w:szCs w:val="22"/>
        </w:rPr>
      </w:pPr>
      <w:r w:rsidRPr="00FC0F22">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FC0F22">
        <w:rPr>
          <w:sz w:val="22"/>
          <w:szCs w:val="22"/>
        </w:rPr>
        <w:t>всего</w:t>
      </w:r>
      <w:proofErr w:type="gramEnd"/>
      <w:r w:rsidRPr="00FC0F22">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365BA" w:rsidRPr="00FC0F22" w:rsidRDefault="007365BA" w:rsidP="007365BA">
      <w:pPr>
        <w:pStyle w:val="Default"/>
        <w:tabs>
          <w:tab w:val="left" w:pos="1134"/>
        </w:tabs>
        <w:ind w:firstLine="709"/>
        <w:jc w:val="both"/>
        <w:rPr>
          <w:sz w:val="22"/>
          <w:szCs w:val="22"/>
        </w:rPr>
      </w:pPr>
      <w:proofErr w:type="gramStart"/>
      <w:r w:rsidRPr="00FC0F22">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365BA" w:rsidRPr="00FC0F22" w:rsidRDefault="007365BA" w:rsidP="007365BA">
      <w:pPr>
        <w:pStyle w:val="Default"/>
        <w:tabs>
          <w:tab w:val="left" w:pos="1134"/>
        </w:tabs>
        <w:ind w:firstLine="709"/>
        <w:jc w:val="both"/>
        <w:rPr>
          <w:sz w:val="22"/>
          <w:szCs w:val="22"/>
        </w:rPr>
      </w:pPr>
      <w:r w:rsidRPr="00FC0F22">
        <w:rPr>
          <w:sz w:val="22"/>
          <w:szCs w:val="22"/>
        </w:rPr>
        <w:lastRenderedPageBreak/>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365BA" w:rsidRPr="00FC0F22" w:rsidRDefault="007365BA" w:rsidP="007365BA">
      <w:pPr>
        <w:pStyle w:val="Default"/>
        <w:tabs>
          <w:tab w:val="left" w:pos="1134"/>
        </w:tabs>
        <w:ind w:firstLine="709"/>
        <w:jc w:val="both"/>
        <w:rPr>
          <w:sz w:val="22"/>
          <w:szCs w:val="22"/>
        </w:rPr>
      </w:pPr>
      <w:r w:rsidRPr="00FC0F22">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365BA" w:rsidRPr="00FC0F22" w:rsidRDefault="007365BA" w:rsidP="007365BA">
      <w:pPr>
        <w:pStyle w:val="a4"/>
        <w:spacing w:before="100" w:after="100" w:line="240" w:lineRule="auto"/>
        <w:ind w:firstLine="709"/>
        <w:jc w:val="center"/>
        <w:rPr>
          <w:b/>
          <w:sz w:val="22"/>
          <w:szCs w:val="22"/>
        </w:rPr>
      </w:pPr>
      <w:r w:rsidRPr="00FC0F22">
        <w:rPr>
          <w:b/>
          <w:sz w:val="22"/>
          <w:szCs w:val="22"/>
        </w:rPr>
        <w:t xml:space="preserve">Методические рекомендации студентам заочной формы </w:t>
      </w:r>
      <w:proofErr w:type="gramStart"/>
      <w:r w:rsidRPr="00FC0F22">
        <w:rPr>
          <w:b/>
          <w:sz w:val="22"/>
          <w:szCs w:val="22"/>
        </w:rPr>
        <w:t>обучения</w:t>
      </w:r>
      <w:r w:rsidRPr="00FC0F22">
        <w:rPr>
          <w:b/>
          <w:sz w:val="22"/>
          <w:szCs w:val="22"/>
        </w:rPr>
        <w:br/>
        <w:t>по выполнению</w:t>
      </w:r>
      <w:proofErr w:type="gramEnd"/>
      <w:r w:rsidRPr="00FC0F22">
        <w:rPr>
          <w:b/>
          <w:sz w:val="22"/>
          <w:szCs w:val="22"/>
        </w:rPr>
        <w:t xml:space="preserve"> контрольной работы</w:t>
      </w:r>
    </w:p>
    <w:p w:rsidR="007365BA" w:rsidRPr="00FC0F22" w:rsidRDefault="007365BA" w:rsidP="007365BA">
      <w:pPr>
        <w:pStyle w:val="21"/>
        <w:shd w:val="clear" w:color="auto" w:fill="auto"/>
        <w:tabs>
          <w:tab w:val="left" w:pos="993"/>
          <w:tab w:val="left" w:pos="1134"/>
        </w:tabs>
        <w:spacing w:before="0" w:after="0" w:line="240" w:lineRule="auto"/>
        <w:jc w:val="both"/>
        <w:rPr>
          <w:rFonts w:ascii="Times New Roman" w:hAnsi="Times New Roman" w:cs="Times New Roman"/>
          <w:sz w:val="22"/>
          <w:szCs w:val="22"/>
        </w:rPr>
      </w:pPr>
      <w:r w:rsidRPr="00FC0F22">
        <w:rPr>
          <w:rFonts w:ascii="Times New Roman" w:hAnsi="Times New Roman" w:cs="Times New Roman"/>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7365BA" w:rsidRDefault="007365BA" w:rsidP="007365BA"/>
    <w:p w:rsidR="006769F3" w:rsidRDefault="006769F3"/>
    <w:sectPr w:rsidR="006769F3" w:rsidSect="00624BBF">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65BA"/>
    <w:rsid w:val="000E088A"/>
    <w:rsid w:val="002550B4"/>
    <w:rsid w:val="006769F3"/>
    <w:rsid w:val="007365BA"/>
    <w:rsid w:val="00A43F42"/>
    <w:rsid w:val="00B84D07"/>
    <w:rsid w:val="00CB2BD5"/>
    <w:rsid w:val="00EE2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BA"/>
    <w:pPr>
      <w:spacing w:after="0" w:line="240" w:lineRule="auto"/>
    </w:pPr>
    <w:rPr>
      <w:rFonts w:ascii="Times New Roman" w:eastAsia="Times New Roman" w:hAnsi="Times New Roman" w:cs="Arial"/>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Листинг"/>
    <w:basedOn w:val="a"/>
    <w:rsid w:val="000E088A"/>
    <w:pPr>
      <w:tabs>
        <w:tab w:val="left" w:pos="454"/>
        <w:tab w:val="left" w:pos="907"/>
        <w:tab w:val="left" w:pos="1361"/>
        <w:tab w:val="left" w:pos="1814"/>
        <w:tab w:val="left" w:pos="2268"/>
      </w:tabs>
      <w:ind w:firstLine="0"/>
      <w:jc w:val="left"/>
    </w:pPr>
    <w:rPr>
      <w:rFonts w:ascii="Arial Narrow" w:hAnsi="Arial Narrow" w:cs="Times New Roman"/>
      <w:sz w:val="28"/>
      <w:szCs w:val="20"/>
    </w:rPr>
  </w:style>
  <w:style w:type="paragraph" w:customStyle="1" w:styleId="a4">
    <w:name w:val="Абзац"/>
    <w:basedOn w:val="a"/>
    <w:qFormat/>
    <w:rsid w:val="007365BA"/>
    <w:pPr>
      <w:spacing w:line="312" w:lineRule="auto"/>
      <w:ind w:firstLine="567"/>
    </w:pPr>
    <w:rPr>
      <w:rFonts w:cs="Times New Roman"/>
      <w:sz w:val="24"/>
      <w:szCs w:val="20"/>
    </w:rPr>
  </w:style>
  <w:style w:type="paragraph" w:customStyle="1" w:styleId="Default">
    <w:name w:val="Default"/>
    <w:rsid w:val="007365BA"/>
    <w:pPr>
      <w:suppressAutoHyphens/>
      <w:autoSpaceDE w:val="0"/>
      <w:spacing w:after="0" w:line="240" w:lineRule="auto"/>
      <w:ind w:firstLine="0"/>
      <w:jc w:val="left"/>
    </w:pPr>
    <w:rPr>
      <w:rFonts w:ascii="Times New Roman" w:eastAsia="Calibri" w:hAnsi="Times New Roman" w:cs="Times New Roman"/>
      <w:color w:val="000000"/>
      <w:sz w:val="24"/>
      <w:szCs w:val="24"/>
      <w:lang w:eastAsia="ar-SA"/>
    </w:rPr>
  </w:style>
  <w:style w:type="character" w:customStyle="1" w:styleId="2">
    <w:name w:val="Заголовок №2_"/>
    <w:link w:val="20"/>
    <w:locked/>
    <w:rsid w:val="007365BA"/>
    <w:rPr>
      <w:b/>
      <w:bCs/>
      <w:sz w:val="26"/>
      <w:szCs w:val="26"/>
      <w:shd w:val="clear" w:color="auto" w:fill="FFFFFF"/>
    </w:rPr>
  </w:style>
  <w:style w:type="paragraph" w:customStyle="1" w:styleId="20">
    <w:name w:val="Заголовок №2"/>
    <w:basedOn w:val="a"/>
    <w:link w:val="2"/>
    <w:rsid w:val="007365BA"/>
    <w:pPr>
      <w:widowControl w:val="0"/>
      <w:shd w:val="clear" w:color="auto" w:fill="FFFFFF"/>
      <w:spacing w:before="840" w:after="840" w:line="322" w:lineRule="exact"/>
      <w:ind w:hanging="400"/>
      <w:outlineLvl w:val="1"/>
    </w:pPr>
    <w:rPr>
      <w:rFonts w:asciiTheme="minorHAnsi" w:eastAsiaTheme="minorHAnsi" w:hAnsiTheme="minorHAnsi" w:cstheme="minorBidi"/>
      <w:b/>
      <w:bCs/>
      <w:sz w:val="26"/>
      <w:szCs w:val="26"/>
      <w:lang w:eastAsia="en-US"/>
    </w:rPr>
  </w:style>
  <w:style w:type="character" w:customStyle="1" w:styleId="a5">
    <w:name w:val="Основной текст_"/>
    <w:link w:val="21"/>
    <w:rsid w:val="007365BA"/>
    <w:rPr>
      <w:sz w:val="21"/>
      <w:szCs w:val="21"/>
      <w:shd w:val="clear" w:color="auto" w:fill="FFFFFF"/>
    </w:rPr>
  </w:style>
  <w:style w:type="paragraph" w:customStyle="1" w:styleId="21">
    <w:name w:val="Основной текст2"/>
    <w:basedOn w:val="a"/>
    <w:link w:val="a5"/>
    <w:rsid w:val="007365BA"/>
    <w:pPr>
      <w:widowControl w:val="0"/>
      <w:shd w:val="clear" w:color="auto" w:fill="FFFFFF"/>
      <w:spacing w:before="240" w:after="240" w:line="278" w:lineRule="exact"/>
      <w:jc w:val="center"/>
    </w:pPr>
    <w:rPr>
      <w:rFonts w:asciiTheme="minorHAnsi" w:eastAsiaTheme="minorHAnsi" w:hAnsiTheme="minorHAnsi" w:cstheme="minorBidi"/>
      <w:sz w:val="21"/>
      <w:szCs w:val="21"/>
      <w:lang w:eastAsia="en-US"/>
    </w:rPr>
  </w:style>
  <w:style w:type="paragraph" w:styleId="a6">
    <w:name w:val="Normal (Web)"/>
    <w:basedOn w:val="a"/>
    <w:uiPriority w:val="99"/>
    <w:unhideWhenUsed/>
    <w:rsid w:val="00CB2BD5"/>
    <w:pPr>
      <w:spacing w:before="100" w:beforeAutospacing="1" w:after="100" w:afterAutospacing="1"/>
      <w:ind w:firstLine="0"/>
      <w:jc w:val="left"/>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4072</Words>
  <Characters>23215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2023-09-24T13:46:00Z</dcterms:created>
  <dcterms:modified xsi:type="dcterms:W3CDTF">2023-09-30T12:47:00Z</dcterms:modified>
</cp:coreProperties>
</file>