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3374B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«Экономика, менеджмент и организация производства»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3374B2" w:rsidRDefault="00247B9A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Б</w:t>
      </w:r>
      <w:proofErr w:type="gramStart"/>
      <w:r>
        <w:rPr>
          <w:b/>
          <w:bCs/>
          <w:kern w:val="0"/>
          <w:sz w:val="28"/>
          <w:szCs w:val="28"/>
          <w:lang w:eastAsia="ru-RU"/>
        </w:rPr>
        <w:t>1</w:t>
      </w:r>
      <w:proofErr w:type="gramEnd"/>
      <w:r>
        <w:rPr>
          <w:b/>
          <w:bCs/>
          <w:kern w:val="0"/>
          <w:sz w:val="28"/>
          <w:szCs w:val="28"/>
          <w:lang w:eastAsia="ru-RU"/>
        </w:rPr>
        <w:t>.Б.24</w:t>
      </w:r>
      <w:r w:rsidR="003374B2">
        <w:rPr>
          <w:b/>
          <w:bCs/>
          <w:kern w:val="0"/>
          <w:sz w:val="28"/>
          <w:szCs w:val="28"/>
          <w:lang w:eastAsia="ru-RU"/>
        </w:rPr>
        <w:t xml:space="preserve"> «ПРИКЛАДНЫЕ ПРОГРАММНЫЕ ПРОДУКТЫ </w:t>
      </w:r>
    </w:p>
    <w:p w:rsid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В ЭКОНОМИКЕ И УПРАВЛЕНИИ»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Направление подготовки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38.03.01 Экономика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«Экономика предприятия»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Квалификация выпускника – бакалавр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Форма обучения – </w:t>
      </w:r>
      <w:r w:rsidR="00247B9A">
        <w:rPr>
          <w:rFonts w:cs="Calibri"/>
          <w:kern w:val="0"/>
          <w:sz w:val="28"/>
          <w:szCs w:val="28"/>
        </w:rPr>
        <w:t>за</w:t>
      </w:r>
      <w:r w:rsidRPr="003374B2">
        <w:rPr>
          <w:rFonts w:cs="Calibri"/>
          <w:kern w:val="0"/>
          <w:sz w:val="28"/>
          <w:szCs w:val="28"/>
        </w:rPr>
        <w:t>очная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C575B5" w:rsidRPr="00505CFC" w:rsidRDefault="003374B2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kern w:val="0"/>
          <w:sz w:val="28"/>
          <w:szCs w:val="28"/>
          <w:lang w:eastAsia="ru-RU"/>
        </w:rPr>
        <w:t>Рязань 202</w:t>
      </w:r>
      <w:r w:rsidR="00524A1C">
        <w:rPr>
          <w:kern w:val="0"/>
          <w:sz w:val="28"/>
          <w:szCs w:val="28"/>
          <w:lang w:eastAsia="ru-RU"/>
        </w:rPr>
        <w:t>0</w:t>
      </w:r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:rsidR="002F2144" w:rsidRPr="003374B2" w:rsidRDefault="002F2144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 w:rsidRPr="003374B2">
        <w:rPr>
          <w:b/>
          <w:color w:val="auto"/>
          <w:sz w:val="22"/>
          <w:szCs w:val="22"/>
        </w:rPr>
        <w:lastRenderedPageBreak/>
        <w:t xml:space="preserve">1. СПИСОК ТЕОРЕТИЧЕСКИХ ВОПРОСОВ К ЗАЧЕТУ </w:t>
      </w:r>
    </w:p>
    <w:p w:rsidR="007A37FC" w:rsidRPr="003374B2" w:rsidRDefault="007A37FC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1. Общие сведения о программе «1С</w:t>
      </w:r>
      <w:proofErr w:type="gramStart"/>
      <w:r w:rsidRPr="003374B2">
        <w:rPr>
          <w:rStyle w:val="kursiv"/>
          <w:b/>
          <w:iCs/>
          <w:color w:val="000000"/>
          <w:sz w:val="22"/>
          <w:szCs w:val="22"/>
        </w:rPr>
        <w:t>:П</w:t>
      </w:r>
      <w:proofErr w:type="gramEnd"/>
      <w:r w:rsidRPr="003374B2">
        <w:rPr>
          <w:rStyle w:val="kursiv"/>
          <w:b/>
          <w:iCs/>
          <w:color w:val="000000"/>
          <w:sz w:val="22"/>
          <w:szCs w:val="22"/>
        </w:rPr>
        <w:t>редприятие 8»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Что такое система программ «1С</w:t>
      </w:r>
      <w:proofErr w:type="gramStart"/>
      <w:r w:rsidRPr="003374B2">
        <w:rPr>
          <w:rStyle w:val="kursiv"/>
          <w:iCs/>
          <w:color w:val="000000"/>
          <w:sz w:val="22"/>
          <w:szCs w:val="22"/>
        </w:rPr>
        <w:t>:П</w:t>
      </w:r>
      <w:proofErr w:type="gramEnd"/>
      <w:r w:rsidRPr="003374B2">
        <w:rPr>
          <w:rStyle w:val="kursiv"/>
          <w:iCs/>
          <w:color w:val="000000"/>
          <w:sz w:val="22"/>
          <w:szCs w:val="22"/>
        </w:rPr>
        <w:t>редприятие»? Что такое конфигуратор и типовая конфигурация?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существуют режимы работы с программой «1С</w:t>
      </w:r>
      <w:proofErr w:type="gramStart"/>
      <w:r w:rsidRPr="003374B2">
        <w:rPr>
          <w:rStyle w:val="kursiv"/>
          <w:iCs/>
          <w:color w:val="000000"/>
          <w:sz w:val="22"/>
          <w:szCs w:val="22"/>
        </w:rPr>
        <w:t>:Б</w:t>
      </w:r>
      <w:proofErr w:type="gramEnd"/>
      <w:r w:rsidRPr="003374B2">
        <w:rPr>
          <w:rStyle w:val="kursiv"/>
          <w:iCs/>
          <w:color w:val="000000"/>
          <w:sz w:val="22"/>
          <w:szCs w:val="22"/>
        </w:rPr>
        <w:t>ухгалтерия» при использовании версии, установленной на локальном компьютере?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Когда и каким образом определяется режим запуска программы «1С</w:t>
      </w:r>
      <w:proofErr w:type="gramStart"/>
      <w:r w:rsidRPr="003374B2">
        <w:rPr>
          <w:rStyle w:val="kursiv"/>
          <w:iCs/>
          <w:color w:val="000000"/>
          <w:sz w:val="22"/>
          <w:szCs w:val="22"/>
        </w:rPr>
        <w:t>:Б</w:t>
      </w:r>
      <w:proofErr w:type="gramEnd"/>
      <w:r w:rsidRPr="003374B2">
        <w:rPr>
          <w:rStyle w:val="kursiv"/>
          <w:iCs/>
          <w:color w:val="000000"/>
          <w:sz w:val="22"/>
          <w:szCs w:val="22"/>
        </w:rPr>
        <w:t>ухгалтерия»?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Что понимается под технологией «облачных вычислений»?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Какие программы фирмы 1С доступны в режиме облачных вычислений?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 xml:space="preserve">6. Каковы особенности использования программного обеспечения в режиме </w:t>
      </w:r>
      <w:proofErr w:type="spellStart"/>
      <w:r w:rsidRPr="003374B2">
        <w:rPr>
          <w:rStyle w:val="kursiv"/>
          <w:iCs/>
          <w:color w:val="000000"/>
          <w:sz w:val="22"/>
          <w:szCs w:val="22"/>
        </w:rPr>
        <w:t>SaaS</w:t>
      </w:r>
      <w:proofErr w:type="spellEnd"/>
      <w:r w:rsidRPr="003374B2">
        <w:rPr>
          <w:rStyle w:val="kursiv"/>
          <w:iCs/>
          <w:color w:val="000000"/>
          <w:sz w:val="22"/>
          <w:szCs w:val="22"/>
        </w:rPr>
        <w:t>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Каковы преимущества использования программного обеспечения в качестве удаленного сервиса?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Какими правами могут обладать различные категории пользователей облачного сервиса?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2. Подготовка программы к работе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действия должен выполнить пользователь при начале работы с бухгалтерской программой: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а) для вновь открываемой организации?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б) для существующей организации, переходящей на автоматизированное ведение учета в этой программе?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первоначальные настройки программы необходимо выполнить до начала ведения учета?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В чем состоит принципиальное отличие между Параметрами учета и Параметрами учетной политики организации?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На каких этапах использования программы производится заполнение справочников?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Что такое – многоуровневый справочник? Приведите примеры многоуровневых спр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воч</w:t>
      </w:r>
      <w:r w:rsidRPr="003374B2">
        <w:rPr>
          <w:rStyle w:val="kursiv"/>
          <w:iCs/>
          <w:color w:val="000000"/>
          <w:sz w:val="22"/>
          <w:szCs w:val="22"/>
        </w:rPr>
        <w:softHyphen/>
        <w:t>ников.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Приведите примеры справочников, используемых в программе «1С</w:t>
      </w:r>
      <w:proofErr w:type="gramStart"/>
      <w:r w:rsidRPr="003374B2">
        <w:rPr>
          <w:rStyle w:val="kursiv"/>
          <w:iCs/>
          <w:color w:val="000000"/>
          <w:sz w:val="22"/>
          <w:szCs w:val="22"/>
        </w:rPr>
        <w:t>:Б</w:t>
      </w:r>
      <w:proofErr w:type="gramEnd"/>
      <w:r w:rsidRPr="003374B2">
        <w:rPr>
          <w:rStyle w:val="kursiv"/>
          <w:iCs/>
          <w:color w:val="000000"/>
          <w:sz w:val="22"/>
          <w:szCs w:val="22"/>
        </w:rPr>
        <w:t>ухгалтерия» и ук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жите их назначение.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Для каких целей используется информация справочников в бухгалтерской программе?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Какими элементами пользовательского интерфейса программы может управлять коне</w:t>
      </w:r>
      <w:r w:rsidRPr="003374B2">
        <w:rPr>
          <w:rStyle w:val="kursiv"/>
          <w:iCs/>
          <w:color w:val="000000"/>
          <w:sz w:val="22"/>
          <w:szCs w:val="22"/>
        </w:rPr>
        <w:t>ч</w:t>
      </w:r>
      <w:r w:rsidRPr="003374B2">
        <w:rPr>
          <w:rStyle w:val="kursiv"/>
          <w:iCs/>
          <w:color w:val="000000"/>
          <w:sz w:val="22"/>
          <w:szCs w:val="22"/>
        </w:rPr>
        <w:t>ный пользователь?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3. Учет операций по формированию уставного капи</w:t>
      </w:r>
      <w:r w:rsidR="001B746D" w:rsidRPr="003374B2">
        <w:rPr>
          <w:rStyle w:val="kursiv"/>
          <w:b/>
          <w:iCs/>
          <w:color w:val="000000"/>
          <w:sz w:val="22"/>
          <w:szCs w:val="22"/>
        </w:rPr>
        <w:t>т</w:t>
      </w:r>
      <w:r w:rsidRPr="003374B2">
        <w:rPr>
          <w:rStyle w:val="kursiv"/>
          <w:b/>
          <w:iCs/>
          <w:color w:val="000000"/>
          <w:sz w:val="22"/>
          <w:szCs w:val="22"/>
        </w:rPr>
        <w:t>ала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характеристики (атрибуты) счетов устанавливаются в плане счетов бухгалтерской программы?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существуют способы ввода бухгалтерских записей (проводок) в информационную базу?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Какие приемы ввода бухгалтерских записей позволяют ускорить этот процесс?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Каково соотношение понятий «Операция» и «Проводка»? Как просмотреть проводки, принадлежащие операции?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Какими способами можно увидеть изменение состояния счетов бухгалтерского учета?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Какие средства программы могут быть использованы для поиска ошибок ввода хозяйс</w:t>
      </w:r>
      <w:r w:rsidRPr="003374B2">
        <w:rPr>
          <w:rStyle w:val="kursiv"/>
          <w:iCs/>
          <w:color w:val="000000"/>
          <w:sz w:val="22"/>
          <w:szCs w:val="22"/>
        </w:rPr>
        <w:t>т</w:t>
      </w:r>
      <w:r w:rsidRPr="003374B2">
        <w:rPr>
          <w:rStyle w:val="kursiv"/>
          <w:iCs/>
          <w:color w:val="000000"/>
          <w:sz w:val="22"/>
          <w:szCs w:val="22"/>
        </w:rPr>
        <w:t>венных операций?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4. Реорганизация информации о контрагентах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Что такое иерархический справочник?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Можно ли преобразовать справочник из линейного вида в иерархический?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Можно ли изменить структуру подчиненности элементов иерархического справочника?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 организация справочной информации влияет на организацию аналитического учета на счетах бухгалтерского учета?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5. Учет кассовых операций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 настраивается справочник «Статьи движения денежных средств»?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Каким образом и для каких целей организуется ведение аналитического учета по стат</w:t>
      </w:r>
      <w:r w:rsidRPr="003374B2">
        <w:rPr>
          <w:rStyle w:val="kursiv"/>
          <w:iCs/>
          <w:color w:val="000000"/>
          <w:sz w:val="22"/>
          <w:szCs w:val="22"/>
        </w:rPr>
        <w:t>ь</w:t>
      </w:r>
      <w:r w:rsidRPr="003374B2">
        <w:rPr>
          <w:rStyle w:val="kursiv"/>
          <w:iCs/>
          <w:color w:val="000000"/>
          <w:sz w:val="22"/>
          <w:szCs w:val="22"/>
        </w:rPr>
        <w:t>ям движения денежных средств?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Какие средства предусмотрены в программе для отображения информации о введенных кассовых операциях и кассовых документах?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Для каких целей служит объект программы Документ? Что такое печатная форма доку</w:t>
      </w:r>
      <w:r w:rsidRPr="003374B2">
        <w:rPr>
          <w:rStyle w:val="kursiv"/>
          <w:iCs/>
          <w:color w:val="000000"/>
          <w:sz w:val="22"/>
          <w:szCs w:val="22"/>
        </w:rPr>
        <w:softHyphen/>
        <w:t>мента?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lastRenderedPageBreak/>
        <w:t>5. Как в программе формируется кассовая книга?</w:t>
      </w:r>
    </w:p>
    <w:p w:rsidR="00DA3F52" w:rsidRPr="003374B2" w:rsidRDefault="00DA3F52" w:rsidP="00F26C5B">
      <w:pPr>
        <w:widowControl/>
        <w:spacing w:line="240" w:lineRule="auto"/>
        <w:rPr>
          <w:b/>
          <w:iCs/>
          <w:color w:val="000000"/>
          <w:sz w:val="22"/>
          <w:szCs w:val="22"/>
        </w:rPr>
      </w:pPr>
      <w:r w:rsidRPr="003374B2">
        <w:rPr>
          <w:b/>
          <w:iCs/>
          <w:color w:val="000000"/>
          <w:sz w:val="22"/>
          <w:szCs w:val="22"/>
        </w:rPr>
        <w:t>Тема 6. Учет операций на расчетном счете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Каким образом в программе отражается информация банковских выписок?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В чем состоят особенности ввода банковских операций по сдаче наличных денежных средств в банк и получения наличных денежных средств из банка?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Какие документы предусмотрены в программе для отражения банковских операций?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Какие средства имеются в программе для контроля правильности ввода банковских опе</w:t>
      </w:r>
      <w:r w:rsidRPr="003374B2">
        <w:rPr>
          <w:rStyle w:val="kursiv"/>
          <w:iCs/>
          <w:color w:val="000000"/>
          <w:sz w:val="22"/>
          <w:szCs w:val="22"/>
        </w:rPr>
        <w:softHyphen/>
        <w:t>раций?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Каким образом можно получить аналитическую информацию о движении денежных средств организации.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7. Учет расчетов с покупателями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В каких справочниках программы хранится информация о покупателях.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Каким образом можно установить для покупателя счета, используемые программой по умолчанию при заполнении документов?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Каким образом в программе производится оформление счетов-фактур на полученные авансы?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Какие средства программы обеспечивают формирование проводок по начислению НДС с сумм полученных авансов?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Каким образом формируется печатная форма книги продаж?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Какие средства программы позволяют произвести анализ взаиморасчетов с покупа</w:t>
      </w:r>
      <w:r w:rsidRPr="003374B2">
        <w:rPr>
          <w:rStyle w:val="kursiv"/>
          <w:iCs/>
          <w:color w:val="000000"/>
          <w:sz w:val="22"/>
          <w:szCs w:val="22"/>
        </w:rPr>
        <w:softHyphen/>
        <w:t>телями?</w:t>
      </w:r>
    </w:p>
    <w:p w:rsidR="00DA3F52" w:rsidRPr="003374B2" w:rsidRDefault="00DA3F52" w:rsidP="00F26C5B">
      <w:pPr>
        <w:widowControl/>
        <w:spacing w:line="240" w:lineRule="auto"/>
        <w:rPr>
          <w:b/>
          <w:iCs/>
          <w:color w:val="000000"/>
          <w:sz w:val="22"/>
          <w:szCs w:val="22"/>
        </w:rPr>
      </w:pPr>
      <w:r w:rsidRPr="003374B2">
        <w:rPr>
          <w:b/>
          <w:iCs/>
          <w:color w:val="000000"/>
          <w:sz w:val="22"/>
          <w:szCs w:val="22"/>
        </w:rPr>
        <w:t>Тема 8. Учет расчетов с поставщиками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В каких справочниках программы хранится информация о поставщиках.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Каким образом можно установить для поставщика счета, используемые программой по умолчанию при заполнении документов?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Каким образом в программе производится оформление счетов, выставляемых покупа</w:t>
      </w:r>
      <w:r w:rsidRPr="003374B2">
        <w:rPr>
          <w:rStyle w:val="kursiv"/>
          <w:iCs/>
          <w:color w:val="000000"/>
          <w:sz w:val="22"/>
          <w:szCs w:val="22"/>
        </w:rPr>
        <w:softHyphen/>
        <w:t>телям?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Какие средства программы обеспечивают формирование проводок по оплате счетов п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ставщиков?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Каким образом формируется печатная форма книги покупок?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Какие средства программы обеспечивают формирование проводок по вычету НДС, предъявленному поставщиком?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Какие средства программы позволяют произвести анализ взаиморасчетов с поставщ</w:t>
      </w:r>
      <w:r w:rsidRPr="003374B2">
        <w:rPr>
          <w:rStyle w:val="kursiv"/>
          <w:iCs/>
          <w:color w:val="000000"/>
          <w:sz w:val="22"/>
          <w:szCs w:val="22"/>
        </w:rPr>
        <w:t>и</w:t>
      </w:r>
      <w:r w:rsidRPr="003374B2">
        <w:rPr>
          <w:rStyle w:val="kursiv"/>
          <w:iCs/>
          <w:color w:val="000000"/>
          <w:sz w:val="22"/>
          <w:szCs w:val="22"/>
        </w:rPr>
        <w:t>ками?</w:t>
      </w:r>
    </w:p>
    <w:p w:rsidR="00DA3F52" w:rsidRPr="003374B2" w:rsidRDefault="00DA3F52" w:rsidP="00F26C5B">
      <w:pPr>
        <w:widowControl/>
        <w:spacing w:line="240" w:lineRule="auto"/>
        <w:rPr>
          <w:b/>
          <w:iCs/>
          <w:color w:val="000000"/>
          <w:sz w:val="22"/>
          <w:szCs w:val="22"/>
        </w:rPr>
      </w:pPr>
      <w:r w:rsidRPr="003374B2">
        <w:rPr>
          <w:b/>
          <w:iCs/>
          <w:color w:val="000000"/>
          <w:sz w:val="22"/>
          <w:szCs w:val="22"/>
        </w:rPr>
        <w:t>Тема 9. Учет основных средств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справочники программы используются для хранения информации об объектах, поступающих в организацию, предназначенных для использования в составе основных средств организации?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Каким образом в программе организован аналитический учет на счетах, используемых для учета основных средств?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 в форме бухгалтерской проводки организован учет разниц в соответствии с ПБУ 18/02?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 образом в программе производится описание правил амортизации объекта о</w:t>
      </w:r>
      <w:r w:rsidRPr="003374B2">
        <w:rPr>
          <w:rStyle w:val="kursiv"/>
          <w:iCs/>
          <w:color w:val="000000"/>
          <w:sz w:val="22"/>
          <w:szCs w:val="22"/>
        </w:rPr>
        <w:t>с</w:t>
      </w:r>
      <w:r w:rsidRPr="003374B2">
        <w:rPr>
          <w:rStyle w:val="kursiv"/>
          <w:iCs/>
          <w:color w:val="000000"/>
          <w:sz w:val="22"/>
          <w:szCs w:val="22"/>
        </w:rPr>
        <w:t>новных средств?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Какие документы программы используются для ввода операций по учету основных средств?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Каков порядок формирования книги покупок по операциям приобретения оборудования, объектов ОС?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Какие средства программы обеспечивают формирование проводок по вычету НДС, предъявленного поставщиком основного средства?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Какие средства программы обеспечивают ввод хозяйственных операций по учету расх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дов на монтаж оборудования?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9. В каких случаях и для каких целей в учете основных используется справочник Объекты строительства?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10. В каких стандартных отчетах можно получить информацию об остаточной стоимости основных средств?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10. Учет создания материальных запасов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lastRenderedPageBreak/>
        <w:t>1. Какие справочники программы используются для организации аналитического учета на счетах учета материально-производственных запасов?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средства программы позволяют ускорить процесс заполнения документов по п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ступлению материально-производственных запасов?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Какие документы программы предназначены для отражения хозяйственных операций по учету транспортно-заготовительных расходов?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Какими способами, и каким образом в программе распределяются транспортно-заготовительные расходы?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Какие документы программы предназначены для отражения хозяйственных операций по приобретению материалов подотчетным лицом?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В каких стандартных отчетах можно увидеть результаты взаиморасчетов с подотчетным лицом по приобретенным материалам?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11. Учет использования материальных запасов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1. Какие справочники программы используются для организации аналитического учета на счетах учета материально-производственных запасов?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2. Какие средства программы позволяют ускорить процесс заполнения документов по и</w:t>
      </w:r>
      <w:r w:rsidRPr="003374B2">
        <w:rPr>
          <w:rFonts w:eastAsia="Arial"/>
          <w:color w:val="000000"/>
          <w:sz w:val="22"/>
          <w:szCs w:val="22"/>
        </w:rPr>
        <w:t>с</w:t>
      </w:r>
      <w:r w:rsidRPr="003374B2">
        <w:rPr>
          <w:rFonts w:eastAsia="Arial"/>
          <w:color w:val="000000"/>
          <w:sz w:val="22"/>
          <w:szCs w:val="22"/>
        </w:rPr>
        <w:t>пользованию материально-производственных запасов?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3. Какие документы программы предназначены для отражения хозяйственных операций по учету отпуска материалов в производство, на ремонт основных средств и другие цели?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4. Каким образом в операциях использования материальных ценностей программа рассч</w:t>
      </w:r>
      <w:r w:rsidRPr="003374B2">
        <w:rPr>
          <w:rFonts w:eastAsia="Arial"/>
          <w:color w:val="000000"/>
          <w:sz w:val="22"/>
          <w:szCs w:val="22"/>
        </w:rPr>
        <w:t>и</w:t>
      </w:r>
      <w:r w:rsidRPr="003374B2">
        <w:rPr>
          <w:rFonts w:eastAsia="Arial"/>
          <w:color w:val="000000"/>
          <w:sz w:val="22"/>
          <w:szCs w:val="22"/>
        </w:rPr>
        <w:t>тывает себестоимость списываемых материалов?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5. Какой будет реакция программы, если вводится хозяйственная операция по отпуску м</w:t>
      </w:r>
      <w:r w:rsidRPr="003374B2">
        <w:rPr>
          <w:rFonts w:eastAsia="Arial"/>
          <w:color w:val="000000"/>
          <w:sz w:val="22"/>
          <w:szCs w:val="22"/>
        </w:rPr>
        <w:t>а</w:t>
      </w:r>
      <w:r w:rsidRPr="003374B2">
        <w:rPr>
          <w:rFonts w:eastAsia="Arial"/>
          <w:color w:val="000000"/>
          <w:sz w:val="22"/>
          <w:szCs w:val="22"/>
        </w:rPr>
        <w:t>териала в количестве, превышающем учетный остаток на складе?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color w:val="000000"/>
          <w:sz w:val="22"/>
          <w:szCs w:val="22"/>
        </w:rPr>
      </w:pPr>
      <w:r w:rsidRPr="003374B2">
        <w:rPr>
          <w:rFonts w:eastAsia="Arial"/>
          <w:color w:val="000000"/>
          <w:sz w:val="22"/>
          <w:szCs w:val="22"/>
        </w:rPr>
        <w:t>6. В каких стандартных отчетах можно увидеть информацию о поступлении, расходовании и текущих остатках материальных ценностей?</w:t>
      </w:r>
    </w:p>
    <w:p w:rsidR="00DA3F52" w:rsidRPr="003374B2" w:rsidRDefault="00DA3F52" w:rsidP="00F26C5B">
      <w:pPr>
        <w:widowControl/>
        <w:spacing w:line="240" w:lineRule="auto"/>
        <w:rPr>
          <w:rFonts w:eastAsia="Arial"/>
          <w:b/>
          <w:color w:val="000000"/>
          <w:sz w:val="22"/>
          <w:szCs w:val="22"/>
        </w:rPr>
      </w:pPr>
      <w:r w:rsidRPr="003374B2">
        <w:rPr>
          <w:rFonts w:eastAsia="Arial"/>
          <w:b/>
          <w:color w:val="000000"/>
          <w:sz w:val="22"/>
          <w:szCs w:val="22"/>
        </w:rPr>
        <w:t>Тема 12. Учет расчетов с персоналом по оплате труда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справочники программы используются для организации аналитического учета на счетах учета расчетов с персоналом по оплате труда, счетах расчетов по социальному страхованию и на счете учета НДФЛ?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Каким образом настроить программу для отнесения заработной платы некоторого с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трудника на соответствующие счета затрат, с заданной аналитикой?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Каким образом осуществляется настройка программы на начисление НДФЛ индивид</w:t>
      </w:r>
      <w:r w:rsidRPr="003374B2">
        <w:rPr>
          <w:rStyle w:val="kursiv"/>
          <w:iCs/>
          <w:color w:val="000000"/>
          <w:sz w:val="22"/>
          <w:szCs w:val="22"/>
        </w:rPr>
        <w:t>у</w:t>
      </w:r>
      <w:r w:rsidRPr="003374B2">
        <w:rPr>
          <w:rStyle w:val="kursiv"/>
          <w:iCs/>
          <w:color w:val="000000"/>
          <w:sz w:val="22"/>
          <w:szCs w:val="22"/>
        </w:rPr>
        <w:t>ально для каждого сотрудника.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 образом настроить программу для отнесения отчислений в фонды социального страхования на соответствующие счета затрат, с заданной аналитикой?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Какие виды начислений (удержаний) могут быть настроены в программе для каждого конкретного сотрудника? Каким образом?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Какая справочная информация о сотруднике является существенной для правильного начисления заработной платы, отчислений в фонды социального страхования, НДФЛ?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Какими документами программы обеспечивается ввод хозяйственных операций по н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числению заработной платы, отчислениям в фонды социального страхования, начислению НДФЛ?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Какие средства программы позволяют ускорить процесс ввода документов по начисл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нию заработной платы сотрудникам организации?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9. Какими документами программы обеспечивается ввод хозяйственных операций по в</w:t>
      </w:r>
      <w:r w:rsidRPr="003374B2">
        <w:rPr>
          <w:rStyle w:val="kursiv"/>
          <w:iCs/>
          <w:color w:val="000000"/>
          <w:sz w:val="22"/>
          <w:szCs w:val="22"/>
        </w:rPr>
        <w:t>ы</w:t>
      </w:r>
      <w:r w:rsidRPr="003374B2">
        <w:rPr>
          <w:rStyle w:val="kursiv"/>
          <w:iCs/>
          <w:color w:val="000000"/>
          <w:sz w:val="22"/>
          <w:szCs w:val="22"/>
        </w:rPr>
        <w:t>плате заработной платы, перечислению отчислений в фонды социального страхования и начисле</w:t>
      </w:r>
      <w:r w:rsidRPr="003374B2">
        <w:rPr>
          <w:rStyle w:val="kursiv"/>
          <w:iCs/>
          <w:color w:val="000000"/>
          <w:sz w:val="22"/>
          <w:szCs w:val="22"/>
        </w:rPr>
        <w:t>н</w:t>
      </w:r>
      <w:r w:rsidRPr="003374B2">
        <w:rPr>
          <w:rStyle w:val="kursiv"/>
          <w:iCs/>
          <w:color w:val="000000"/>
          <w:sz w:val="22"/>
          <w:szCs w:val="22"/>
        </w:rPr>
        <w:t>ного НДФЛ?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10. Какими документами программы обеспечивается ввод хозяйственных операций по д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понированию заработной платы?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11. Какие специализированные отчеты и ведомости предусмотрены в программе для ре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лизации операций по учету заработной платы?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12. В каких стандартных отчетах можно получить информацию по расчетам с сотрудником по заработной плате.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13. Учет выпуска готовой продукции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справочники программы используются для организации аналитического учета выпуска готовой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средства программы позволяют ускорить процесс заполнения документов по п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редаче готовой продукции на склад?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lastRenderedPageBreak/>
        <w:t>3. Какие документы программы предназначены для отражения хозяйственных операций по учету выпуска готовой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 образом в операциях выпуска готовой продукции программа определяет себ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стоимость списываемой готовой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Какой будет реакция программы, если вводится хозяйственная операция по отпуску м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териала в количестве, превышающем учетный остаток на складе?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В каких стандартных отчетах можно увидеть информацию о поступлении, расходовании и текущих остатках готовой продукции на складах?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14. Учет продаж готовой продукции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Какие справочники программы используются для организации аналитического учета реализации готовой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средства программы предназначены для выписки счетов покупателям?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Какие документы программы предназначены для отражения бухгалтерских операций по продаже готовой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 образом в операциях продажи готовой продукции программа определяет себ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стоимость реализованной продукции?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Какие документы программы обеспечивают отражение бухгалтерских проводок по н</w:t>
      </w:r>
      <w:r w:rsidRPr="003374B2">
        <w:rPr>
          <w:rStyle w:val="kursiv"/>
          <w:iCs/>
          <w:color w:val="000000"/>
          <w:sz w:val="22"/>
          <w:szCs w:val="22"/>
        </w:rPr>
        <w:t>а</w:t>
      </w:r>
      <w:r w:rsidRPr="003374B2">
        <w:rPr>
          <w:rStyle w:val="kursiv"/>
          <w:iCs/>
          <w:color w:val="000000"/>
          <w:sz w:val="22"/>
          <w:szCs w:val="22"/>
        </w:rPr>
        <w:t>числению НДС?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Каковы отличия в процедурах учета реализации готовой продукции по ранее получе</w:t>
      </w:r>
      <w:r w:rsidRPr="003374B2">
        <w:rPr>
          <w:rStyle w:val="kursiv"/>
          <w:iCs/>
          <w:color w:val="000000"/>
          <w:sz w:val="22"/>
          <w:szCs w:val="22"/>
        </w:rPr>
        <w:t>н</w:t>
      </w:r>
      <w:r w:rsidRPr="003374B2">
        <w:rPr>
          <w:rStyle w:val="kursiv"/>
          <w:iCs/>
          <w:color w:val="000000"/>
          <w:sz w:val="22"/>
          <w:szCs w:val="22"/>
        </w:rPr>
        <w:t>ной предоплате и с отсрочкой платежа?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 выписать и зарегистрировать в информационной базе счет-фактуру покупателю?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iCs/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В каких стандартных отчетах можно увидеть информацию о наличии и расходовании готовой продукции на складах?</w:t>
      </w:r>
    </w:p>
    <w:p w:rsidR="00DA3F52" w:rsidRPr="003374B2" w:rsidRDefault="00DA3F52" w:rsidP="00F26C5B">
      <w:pPr>
        <w:widowControl/>
        <w:spacing w:line="240" w:lineRule="auto"/>
        <w:rPr>
          <w:rStyle w:val="kursiv"/>
          <w:b/>
          <w:iCs/>
          <w:color w:val="000000"/>
          <w:sz w:val="22"/>
          <w:szCs w:val="22"/>
        </w:rPr>
      </w:pPr>
      <w:r w:rsidRPr="003374B2">
        <w:rPr>
          <w:rStyle w:val="kursiv"/>
          <w:b/>
          <w:iCs/>
          <w:color w:val="000000"/>
          <w:sz w:val="22"/>
          <w:szCs w:val="22"/>
        </w:rPr>
        <w:t>Тема 15. Выявление финансовых результатов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1. Какая справочная информация, хранимая в информационной базе программы, влияет на реализацию регламентных операций по закрытию отчетного периода (месяца)?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2. Какие средства программы предназначены для выполнения и контроля за правильн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стью выполнения регламентных операций?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3. Каким образом, и для каких целей выполняется регламентная операция Амортизация и износ основных средств?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4. Каким образом, и для каких целей выполняется регламентная операция Корректировка стоимости номенклатуры?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5. Каким образом устанавливается база распределения общепроизводственных и общех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зяйственных расходов?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6. Каким образом, и для каких целей выполняется регламентная операция Закрытие счетов 20,23,25,26? Каким образом устанавливается база для распределения и порядок закрытия подра</w:t>
      </w:r>
      <w:r w:rsidRPr="003374B2">
        <w:rPr>
          <w:rStyle w:val="kursiv"/>
          <w:iCs/>
          <w:color w:val="000000"/>
          <w:sz w:val="22"/>
          <w:szCs w:val="22"/>
        </w:rPr>
        <w:t>з</w:t>
      </w:r>
      <w:r w:rsidRPr="003374B2">
        <w:rPr>
          <w:rStyle w:val="kursiv"/>
          <w:iCs/>
          <w:color w:val="000000"/>
          <w:sz w:val="22"/>
          <w:szCs w:val="22"/>
        </w:rPr>
        <w:t>делений?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7. Как определяется и отражается в учете фактическая себестоимость реализованной пр</w:t>
      </w:r>
      <w:r w:rsidRPr="003374B2">
        <w:rPr>
          <w:rStyle w:val="kursiv"/>
          <w:iCs/>
          <w:color w:val="000000"/>
          <w:sz w:val="22"/>
          <w:szCs w:val="22"/>
        </w:rPr>
        <w:t>о</w:t>
      </w:r>
      <w:r w:rsidRPr="003374B2">
        <w:rPr>
          <w:rStyle w:val="kursiv"/>
          <w:iCs/>
          <w:color w:val="000000"/>
          <w:sz w:val="22"/>
          <w:szCs w:val="22"/>
        </w:rPr>
        <w:t>дукции?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8. Каким образом выполняется регламентная операция по начислению страховых взносов с фонда оплаты труда?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9. В каких отчетах можно получить информацию об остатках и движении готовой проду</w:t>
      </w:r>
      <w:r w:rsidRPr="003374B2">
        <w:rPr>
          <w:rStyle w:val="kursiv"/>
          <w:iCs/>
          <w:color w:val="000000"/>
          <w:sz w:val="22"/>
          <w:szCs w:val="22"/>
        </w:rPr>
        <w:t>к</w:t>
      </w:r>
      <w:r w:rsidRPr="003374B2">
        <w:rPr>
          <w:rStyle w:val="kursiv"/>
          <w:iCs/>
          <w:color w:val="000000"/>
          <w:sz w:val="22"/>
          <w:szCs w:val="22"/>
        </w:rPr>
        <w:t>ции в оценке по фактической себестоимости: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– для целей бухгалтерского учета;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– для целей налогового учета по налогу на прибыль?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10. Каким образом, и для каких целей выполняется регламентная операция Закрытие сч</w:t>
      </w:r>
      <w:r w:rsidRPr="003374B2">
        <w:rPr>
          <w:rStyle w:val="kursiv"/>
          <w:iCs/>
          <w:color w:val="000000"/>
          <w:sz w:val="22"/>
          <w:szCs w:val="22"/>
        </w:rPr>
        <w:t>е</w:t>
      </w:r>
      <w:r w:rsidRPr="003374B2">
        <w:rPr>
          <w:rStyle w:val="kursiv"/>
          <w:iCs/>
          <w:color w:val="000000"/>
          <w:sz w:val="22"/>
          <w:szCs w:val="22"/>
        </w:rPr>
        <w:t>тов 90, 91?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11. Каким образом, и для каких целей выполняется регламентная операция Расчет налога на прибыль?</w:t>
      </w:r>
    </w:p>
    <w:p w:rsidR="00DA3F52" w:rsidRPr="003374B2" w:rsidRDefault="00DA3F52" w:rsidP="00F26C5B">
      <w:pPr>
        <w:widowControl/>
        <w:spacing w:line="240" w:lineRule="auto"/>
        <w:rPr>
          <w:color w:val="000000"/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12. Какими средствами и при помощи каких контрольных соотношений можно проверить правильность расчетов по налогу на прибыль?</w:t>
      </w:r>
    </w:p>
    <w:p w:rsidR="00FA66B1" w:rsidRPr="003374B2" w:rsidRDefault="00DA3F52" w:rsidP="00F26C5B">
      <w:pPr>
        <w:widowControl/>
        <w:spacing w:line="240" w:lineRule="auto"/>
        <w:ind w:firstLine="0"/>
        <w:jc w:val="both"/>
        <w:rPr>
          <w:sz w:val="22"/>
          <w:szCs w:val="22"/>
        </w:rPr>
      </w:pPr>
      <w:r w:rsidRPr="003374B2">
        <w:rPr>
          <w:rStyle w:val="kursiv"/>
          <w:iCs/>
          <w:color w:val="000000"/>
          <w:sz w:val="22"/>
          <w:szCs w:val="22"/>
        </w:rPr>
        <w:t>13. Что такое регламентированная отчетность? Каковы правила составления отчетов, относящихся к регламентированным?</w:t>
      </w:r>
    </w:p>
    <w:p w:rsidR="002F2144" w:rsidRPr="003374B2" w:rsidRDefault="002F2144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:rsidR="00733585" w:rsidRPr="003374B2" w:rsidRDefault="00733585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:rsidR="002F2144" w:rsidRPr="003374B2" w:rsidRDefault="002F2144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 w:rsidRPr="003374B2">
        <w:rPr>
          <w:b/>
          <w:color w:val="auto"/>
          <w:sz w:val="22"/>
          <w:szCs w:val="22"/>
        </w:rPr>
        <w:t>2. МЕТОДИЧЕСКИЕ УКАЗАНИЯ К ЛАБОРАТОРНЫМ РАБОТАМ</w:t>
      </w:r>
      <w:r w:rsidR="00B52C5E" w:rsidRPr="003374B2">
        <w:rPr>
          <w:b/>
          <w:color w:val="auto"/>
          <w:sz w:val="22"/>
          <w:szCs w:val="22"/>
        </w:rPr>
        <w:br/>
        <w:t>И ПРАКТИЧЕСКИМ ЗАНЯТИЯМ</w:t>
      </w:r>
    </w:p>
    <w:p w:rsidR="00E3320A" w:rsidRPr="003374B2" w:rsidRDefault="00E3320A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:rsidR="002F2144" w:rsidRPr="003374B2" w:rsidRDefault="00E3320A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Перечень лабораторных работ</w:t>
      </w:r>
      <w:r w:rsidR="00F26C5B" w:rsidRPr="003374B2">
        <w:rPr>
          <w:sz w:val="22"/>
          <w:szCs w:val="22"/>
        </w:rPr>
        <w:t xml:space="preserve"> и практических занятий</w:t>
      </w:r>
      <w:r w:rsidRPr="003374B2">
        <w:rPr>
          <w:sz w:val="22"/>
          <w:szCs w:val="22"/>
        </w:rPr>
        <w:t xml:space="preserve"> по дисциплине «</w:t>
      </w:r>
      <w:r w:rsidR="001B746D" w:rsidRPr="003374B2">
        <w:rPr>
          <w:sz w:val="22"/>
          <w:szCs w:val="22"/>
        </w:rPr>
        <w:t>Прикладные пр</w:t>
      </w:r>
      <w:r w:rsidR="001B746D" w:rsidRPr="003374B2">
        <w:rPr>
          <w:sz w:val="22"/>
          <w:szCs w:val="22"/>
        </w:rPr>
        <w:t>о</w:t>
      </w:r>
      <w:r w:rsidR="001B746D" w:rsidRPr="003374B2">
        <w:rPr>
          <w:sz w:val="22"/>
          <w:szCs w:val="22"/>
        </w:rPr>
        <w:t>граммные продукты в экономике и управлении</w:t>
      </w:r>
      <w:r w:rsidRPr="003374B2">
        <w:rPr>
          <w:sz w:val="22"/>
          <w:szCs w:val="22"/>
        </w:rPr>
        <w:t>».</w:t>
      </w:r>
    </w:p>
    <w:p w:rsidR="00E3320A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Общие сведения о программе «1С</w:t>
      </w:r>
      <w:proofErr w:type="gramStart"/>
      <w:r w:rsidRPr="003374B2">
        <w:rPr>
          <w:sz w:val="22"/>
          <w:szCs w:val="22"/>
        </w:rPr>
        <w:t>:П</w:t>
      </w:r>
      <w:proofErr w:type="gramEnd"/>
      <w:r w:rsidRPr="003374B2">
        <w:rPr>
          <w:sz w:val="22"/>
          <w:szCs w:val="22"/>
        </w:rPr>
        <w:t>редприятие 8».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Подготовка программы к работе</w:t>
      </w:r>
      <w:r w:rsidRPr="003374B2">
        <w:rPr>
          <w:sz w:val="22"/>
          <w:szCs w:val="22"/>
          <w:lang w:val="en-US"/>
        </w:rPr>
        <w:t>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операций по формированию уставного капитала.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Реорганизация информации о контрагентах.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кассовых операций.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операций на расчетном счете.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расчетов с покупателями.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расчетов с поставщиками.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основных средств.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создания материальных запасов.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использования материальных запасов.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расчетов с персоналом по оплате труда.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выпуска готовой продукции.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Учет продаж готовой продукции.</w:t>
      </w:r>
    </w:p>
    <w:p w:rsidR="001B746D" w:rsidRPr="003374B2" w:rsidRDefault="001B746D" w:rsidP="00F26C5B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Выявление финансовых результатов.</w:t>
      </w:r>
    </w:p>
    <w:p w:rsidR="00F26C5B" w:rsidRPr="003374B2" w:rsidRDefault="00F26C5B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:rsidR="002F2144" w:rsidRPr="003374B2" w:rsidRDefault="002F2144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Методические указания к лабораторным работам </w:t>
      </w:r>
      <w:r w:rsidR="001B746D" w:rsidRPr="003374B2">
        <w:rPr>
          <w:sz w:val="22"/>
          <w:szCs w:val="22"/>
        </w:rPr>
        <w:t xml:space="preserve"> и практическим занятиям </w:t>
      </w:r>
      <w:r w:rsidRPr="003374B2">
        <w:rPr>
          <w:sz w:val="22"/>
          <w:szCs w:val="22"/>
        </w:rPr>
        <w:t>по дисциплине «</w:t>
      </w:r>
      <w:r w:rsidR="001B746D" w:rsidRPr="003374B2">
        <w:rPr>
          <w:sz w:val="22"/>
          <w:szCs w:val="22"/>
        </w:rPr>
        <w:t>Прикладные программные продукты в экономике и управлении</w:t>
      </w:r>
      <w:r w:rsidRPr="003374B2">
        <w:rPr>
          <w:sz w:val="22"/>
          <w:szCs w:val="22"/>
        </w:rPr>
        <w:t>» с перечнем тем лабораторных работ</w:t>
      </w:r>
      <w:r w:rsidR="001B746D" w:rsidRPr="003374B2">
        <w:rPr>
          <w:sz w:val="22"/>
          <w:szCs w:val="22"/>
        </w:rPr>
        <w:t xml:space="preserve"> и практических занятий</w:t>
      </w:r>
      <w:r w:rsidRPr="003374B2">
        <w:rPr>
          <w:sz w:val="22"/>
          <w:szCs w:val="22"/>
        </w:rPr>
        <w:t xml:space="preserve">, литературы для изучения и индивидуальных заданий представлены в </w:t>
      </w:r>
      <w:r w:rsidR="00170D38" w:rsidRPr="003374B2">
        <w:rPr>
          <w:sz w:val="22"/>
          <w:szCs w:val="22"/>
        </w:rPr>
        <w:t>издании РГРТУ:</w:t>
      </w:r>
    </w:p>
    <w:p w:rsidR="002F2144" w:rsidRPr="00247B9A" w:rsidRDefault="001B746D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Прикладные программные продукты в экономике и управлении: методические указания к лабораторным работам и практическим занятиям / </w:t>
      </w:r>
      <w:proofErr w:type="spellStart"/>
      <w:r w:rsidRPr="003374B2">
        <w:rPr>
          <w:sz w:val="22"/>
          <w:szCs w:val="22"/>
        </w:rPr>
        <w:t>Рязан</w:t>
      </w:r>
      <w:proofErr w:type="spellEnd"/>
      <w:r w:rsidRPr="003374B2">
        <w:rPr>
          <w:sz w:val="22"/>
          <w:szCs w:val="22"/>
        </w:rPr>
        <w:t xml:space="preserve">. </w:t>
      </w:r>
      <w:proofErr w:type="spellStart"/>
      <w:r w:rsidRPr="003374B2">
        <w:rPr>
          <w:sz w:val="22"/>
          <w:szCs w:val="22"/>
        </w:rPr>
        <w:t>гос</w:t>
      </w:r>
      <w:proofErr w:type="spellEnd"/>
      <w:r w:rsidRPr="003374B2">
        <w:rPr>
          <w:sz w:val="22"/>
          <w:szCs w:val="22"/>
        </w:rPr>
        <w:t xml:space="preserve">. </w:t>
      </w:r>
      <w:proofErr w:type="spellStart"/>
      <w:r w:rsidRPr="003374B2">
        <w:rPr>
          <w:sz w:val="22"/>
          <w:szCs w:val="22"/>
        </w:rPr>
        <w:t>радиотехн</w:t>
      </w:r>
      <w:proofErr w:type="spellEnd"/>
      <w:r w:rsidRPr="003374B2">
        <w:rPr>
          <w:sz w:val="22"/>
          <w:szCs w:val="22"/>
        </w:rPr>
        <w:t>. ун-т; сост.: Т.А. Дмитри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ва. Рязань, 2021. 24 с.</w:t>
      </w:r>
      <w:r w:rsidRPr="00247B9A">
        <w:rPr>
          <w:sz w:val="22"/>
          <w:szCs w:val="22"/>
        </w:rPr>
        <w:t xml:space="preserve"> </w:t>
      </w:r>
      <w:r w:rsidRPr="003374B2">
        <w:rPr>
          <w:sz w:val="22"/>
          <w:szCs w:val="22"/>
        </w:rPr>
        <w:t xml:space="preserve">№ </w:t>
      </w:r>
      <w:r w:rsidRPr="00247B9A">
        <w:rPr>
          <w:sz w:val="22"/>
          <w:szCs w:val="22"/>
        </w:rPr>
        <w:t xml:space="preserve">7010 </w:t>
      </w:r>
      <w:r w:rsidRPr="003374B2">
        <w:rPr>
          <w:sz w:val="22"/>
          <w:szCs w:val="22"/>
          <w:lang w:val="en-US"/>
        </w:rPr>
        <w:t>https</w:t>
      </w:r>
      <w:r w:rsidRPr="00247B9A">
        <w:rPr>
          <w:sz w:val="22"/>
          <w:szCs w:val="22"/>
        </w:rPr>
        <w:t>://</w:t>
      </w:r>
      <w:proofErr w:type="spellStart"/>
      <w:r w:rsidRPr="003374B2">
        <w:rPr>
          <w:sz w:val="22"/>
          <w:szCs w:val="22"/>
          <w:lang w:val="en-US"/>
        </w:rPr>
        <w:t>elib</w:t>
      </w:r>
      <w:proofErr w:type="spellEnd"/>
      <w:r w:rsidRPr="00247B9A">
        <w:rPr>
          <w:sz w:val="22"/>
          <w:szCs w:val="22"/>
        </w:rPr>
        <w:t>.</w:t>
      </w:r>
      <w:proofErr w:type="spellStart"/>
      <w:r w:rsidRPr="003374B2">
        <w:rPr>
          <w:sz w:val="22"/>
          <w:szCs w:val="22"/>
          <w:lang w:val="en-US"/>
        </w:rPr>
        <w:t>rsreu</w:t>
      </w:r>
      <w:proofErr w:type="spellEnd"/>
      <w:r w:rsidRPr="00247B9A">
        <w:rPr>
          <w:sz w:val="22"/>
          <w:szCs w:val="22"/>
        </w:rPr>
        <w:t>.</w:t>
      </w:r>
      <w:proofErr w:type="spellStart"/>
      <w:r w:rsidRPr="003374B2">
        <w:rPr>
          <w:sz w:val="22"/>
          <w:szCs w:val="22"/>
          <w:lang w:val="en-US"/>
        </w:rPr>
        <w:t>ru</w:t>
      </w:r>
      <w:proofErr w:type="spellEnd"/>
      <w:r w:rsidRPr="00247B9A">
        <w:rPr>
          <w:sz w:val="22"/>
          <w:szCs w:val="22"/>
        </w:rPr>
        <w:t>/</w:t>
      </w:r>
      <w:proofErr w:type="spellStart"/>
      <w:r w:rsidRPr="003374B2">
        <w:rPr>
          <w:sz w:val="22"/>
          <w:szCs w:val="22"/>
          <w:lang w:val="en-US"/>
        </w:rPr>
        <w:t>ebs</w:t>
      </w:r>
      <w:proofErr w:type="spellEnd"/>
      <w:r w:rsidRPr="00247B9A">
        <w:rPr>
          <w:sz w:val="22"/>
          <w:szCs w:val="22"/>
        </w:rPr>
        <w:t>/</w:t>
      </w:r>
      <w:r w:rsidRPr="003374B2">
        <w:rPr>
          <w:sz w:val="22"/>
          <w:szCs w:val="22"/>
          <w:lang w:val="en-US"/>
        </w:rPr>
        <w:t>download</w:t>
      </w:r>
      <w:r w:rsidRPr="00247B9A">
        <w:rPr>
          <w:sz w:val="22"/>
          <w:szCs w:val="22"/>
        </w:rPr>
        <w:t>/2795</w:t>
      </w:r>
    </w:p>
    <w:p w:rsidR="00F26C5B" w:rsidRPr="003374B2" w:rsidRDefault="00F26C5B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:rsidR="005210F9" w:rsidRPr="003374B2" w:rsidRDefault="002F2144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 w:rsidRPr="003374B2">
        <w:rPr>
          <w:b/>
          <w:color w:val="auto"/>
          <w:sz w:val="22"/>
          <w:szCs w:val="22"/>
        </w:rPr>
        <w:t>3</w:t>
      </w:r>
      <w:r w:rsidR="005210F9" w:rsidRPr="003374B2">
        <w:rPr>
          <w:b/>
          <w:color w:val="auto"/>
          <w:sz w:val="22"/>
          <w:szCs w:val="22"/>
        </w:rPr>
        <w:t xml:space="preserve">. МЕТОДИЧЕСКИЕ УКАЗАНИЯ ДЛЯ </w:t>
      </w:r>
      <w:r w:rsidRPr="003374B2">
        <w:rPr>
          <w:b/>
          <w:color w:val="auto"/>
          <w:sz w:val="22"/>
          <w:szCs w:val="22"/>
        </w:rPr>
        <w:t xml:space="preserve">САМОСТОЯТЕЛЬНОЙ РАБОТЫ </w:t>
      </w:r>
      <w:r w:rsidR="007C26FA" w:rsidRPr="003374B2">
        <w:rPr>
          <w:b/>
          <w:color w:val="auto"/>
          <w:sz w:val="22"/>
          <w:szCs w:val="22"/>
        </w:rPr>
        <w:br/>
      </w:r>
      <w:r w:rsidR="005210F9" w:rsidRPr="003374B2">
        <w:rPr>
          <w:b/>
          <w:color w:val="auto"/>
          <w:sz w:val="22"/>
          <w:szCs w:val="22"/>
        </w:rPr>
        <w:t>ОБУЧАЮЩИХСЯ ПО ОСВОЕНИЮ ДИСЦИПЛИНЫ</w:t>
      </w:r>
    </w:p>
    <w:p w:rsidR="005210F9" w:rsidRPr="003374B2" w:rsidRDefault="005210F9" w:rsidP="00F26C5B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="00F26C5B" w:rsidRPr="003374B2">
        <w:rPr>
          <w:sz w:val="22"/>
          <w:szCs w:val="22"/>
        </w:rPr>
        <w:t>Прикладные программные продукты в экономике и управлении</w:t>
      </w:r>
      <w:r w:rsidRPr="003374B2">
        <w:rPr>
          <w:sz w:val="22"/>
          <w:szCs w:val="22"/>
        </w:rPr>
        <w:t xml:space="preserve">» проходит в течение </w:t>
      </w:r>
      <w:r w:rsidR="004178DB" w:rsidRPr="003374B2">
        <w:rPr>
          <w:sz w:val="22"/>
          <w:szCs w:val="22"/>
        </w:rPr>
        <w:t>одного семестра</w:t>
      </w:r>
      <w:r w:rsidRPr="003374B2">
        <w:rPr>
          <w:sz w:val="22"/>
          <w:szCs w:val="22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5E2BF6" w:rsidRPr="003374B2" w:rsidRDefault="005E2BF6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</w:t>
      </w:r>
      <w:r w:rsidR="00265F36" w:rsidRPr="003374B2">
        <w:rPr>
          <w:bCs/>
          <w:color w:val="auto"/>
          <w:sz w:val="22"/>
          <w:szCs w:val="22"/>
        </w:rPr>
        <w:t>лабораторных работах</w:t>
      </w:r>
      <w:r w:rsidRPr="003374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</w:t>
      </w:r>
      <w:r w:rsidR="00F26C5B" w:rsidRPr="003374B2">
        <w:rPr>
          <w:bCs/>
          <w:color w:val="auto"/>
          <w:sz w:val="22"/>
          <w:szCs w:val="22"/>
        </w:rPr>
        <w:t xml:space="preserve">к практическим занятиям, </w:t>
      </w:r>
      <w:r w:rsidRPr="003374B2">
        <w:rPr>
          <w:bCs/>
          <w:color w:val="auto"/>
          <w:sz w:val="22"/>
          <w:szCs w:val="22"/>
        </w:rPr>
        <w:t xml:space="preserve">при подготовке к </w:t>
      </w:r>
      <w:r w:rsidR="004178DB" w:rsidRPr="003374B2">
        <w:rPr>
          <w:bCs/>
          <w:color w:val="auto"/>
          <w:sz w:val="22"/>
          <w:szCs w:val="22"/>
        </w:rPr>
        <w:t xml:space="preserve">дифференцированному </w:t>
      </w:r>
      <w:r w:rsidRPr="003374B2">
        <w:rPr>
          <w:bCs/>
          <w:color w:val="auto"/>
          <w:sz w:val="22"/>
          <w:szCs w:val="22"/>
        </w:rPr>
        <w:t>зачету.</w:t>
      </w: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выполнение заданий текущего контроля успеваемости (подготовка к </w:t>
      </w:r>
      <w:r w:rsidR="00CB20FA" w:rsidRPr="003374B2">
        <w:rPr>
          <w:sz w:val="22"/>
          <w:szCs w:val="22"/>
        </w:rPr>
        <w:t>лабораторным раб</w:t>
      </w:r>
      <w:r w:rsidR="00CB20FA" w:rsidRPr="003374B2">
        <w:rPr>
          <w:sz w:val="22"/>
          <w:szCs w:val="22"/>
        </w:rPr>
        <w:t>о</w:t>
      </w:r>
      <w:r w:rsidR="00CB20FA" w:rsidRPr="003374B2">
        <w:rPr>
          <w:sz w:val="22"/>
          <w:szCs w:val="22"/>
        </w:rPr>
        <w:t>там</w:t>
      </w:r>
      <w:r w:rsidR="00BC337E" w:rsidRPr="003374B2">
        <w:rPr>
          <w:sz w:val="22"/>
          <w:szCs w:val="22"/>
        </w:rPr>
        <w:t xml:space="preserve"> и практическим занятиям</w:t>
      </w:r>
      <w:r w:rsidRPr="003374B2">
        <w:rPr>
          <w:sz w:val="22"/>
          <w:szCs w:val="22"/>
        </w:rPr>
        <w:t>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26248E" w:rsidRPr="003374B2">
        <w:rPr>
          <w:sz w:val="22"/>
          <w:szCs w:val="22"/>
        </w:rPr>
        <w:t xml:space="preserve">дифференцированному </w:t>
      </w:r>
      <w:r w:rsidRPr="003374B2">
        <w:rPr>
          <w:sz w:val="22"/>
          <w:szCs w:val="22"/>
        </w:rPr>
        <w:t>зачету).</w:t>
      </w:r>
    </w:p>
    <w:p w:rsidR="00E46570" w:rsidRPr="003374B2" w:rsidRDefault="00E46570" w:rsidP="00F26C5B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:rsidR="00B62E15" w:rsidRPr="003374B2" w:rsidRDefault="002F2144" w:rsidP="00F26C5B">
      <w:pPr>
        <w:widowControl/>
        <w:spacing w:before="120" w:line="240" w:lineRule="auto"/>
        <w:ind w:firstLine="709"/>
        <w:jc w:val="center"/>
        <w:rPr>
          <w:b/>
          <w:sz w:val="22"/>
          <w:szCs w:val="22"/>
        </w:rPr>
      </w:pPr>
      <w:r w:rsidRPr="003374B2">
        <w:rPr>
          <w:b/>
          <w:sz w:val="22"/>
          <w:szCs w:val="22"/>
        </w:rPr>
        <w:t>4</w:t>
      </w:r>
      <w:r w:rsidR="00B62E15" w:rsidRPr="003374B2">
        <w:rPr>
          <w:b/>
          <w:sz w:val="22"/>
          <w:szCs w:val="22"/>
        </w:rPr>
        <w:t>. РЕКОМЕНДАЦИИ ПО ПЛАНИРОВАНИЮ И ОРГАНИЗАЦИИ ВРЕМЕНИ, Н</w:t>
      </w:r>
      <w:r w:rsidR="00B62E15" w:rsidRPr="003374B2">
        <w:rPr>
          <w:b/>
          <w:sz w:val="22"/>
          <w:szCs w:val="22"/>
        </w:rPr>
        <w:t>Е</w:t>
      </w:r>
      <w:r w:rsidR="00B62E15" w:rsidRPr="003374B2">
        <w:rPr>
          <w:b/>
          <w:sz w:val="22"/>
          <w:szCs w:val="22"/>
        </w:rPr>
        <w:t>ОБХОДИМОГО ДЛЯ ИЗУЧЕНИЯ ДИСЦИПЛИНЫ. ОПИСАНИЕ ПОСЛЕДОВАТЕЛЬН</w:t>
      </w:r>
      <w:r w:rsidR="00B62E15" w:rsidRPr="003374B2">
        <w:rPr>
          <w:b/>
          <w:sz w:val="22"/>
          <w:szCs w:val="22"/>
        </w:rPr>
        <w:t>О</w:t>
      </w:r>
      <w:r w:rsidR="00B62E15" w:rsidRPr="003374B2">
        <w:rPr>
          <w:b/>
          <w:sz w:val="22"/>
          <w:szCs w:val="22"/>
        </w:rPr>
        <w:t>СТИ ДЕЙСТВИЙ СТУДЕНТА («СЦЕНАРИЙ ИЗУЧЕНИЯ ДИСЦИПЛИНЫ»)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rPr>
          <w:sz w:val="22"/>
          <w:szCs w:val="22"/>
        </w:rPr>
      </w:pP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lastRenderedPageBreak/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:rsidR="00B62E15" w:rsidRPr="003374B2" w:rsidRDefault="00B62E15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 xml:space="preserve">нительной литературы, </w:t>
      </w:r>
      <w:proofErr w:type="spellStart"/>
      <w:r w:rsidRPr="003374B2">
        <w:rPr>
          <w:sz w:val="22"/>
          <w:szCs w:val="22"/>
        </w:rPr>
        <w:t>интернет-ресурсов</w:t>
      </w:r>
      <w:proofErr w:type="spellEnd"/>
      <w:r w:rsidRPr="003374B2">
        <w:rPr>
          <w:sz w:val="22"/>
          <w:szCs w:val="22"/>
        </w:rPr>
        <w:t xml:space="preserve"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</w:t>
      </w:r>
      <w:r w:rsidR="00BC337E" w:rsidRPr="003374B2">
        <w:rPr>
          <w:sz w:val="22"/>
          <w:szCs w:val="22"/>
        </w:rPr>
        <w:t>возможно</w:t>
      </w:r>
      <w:r w:rsidRPr="003374B2">
        <w:rPr>
          <w:sz w:val="22"/>
          <w:szCs w:val="22"/>
        </w:rPr>
        <w:t xml:space="preserve">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:rsidR="0026248E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</w:t>
      </w:r>
      <w:r w:rsidR="00CB20FA" w:rsidRPr="003374B2">
        <w:rPr>
          <w:rFonts w:eastAsia="Meiryo"/>
          <w:i/>
          <w:sz w:val="22"/>
          <w:szCs w:val="22"/>
        </w:rPr>
        <w:t>лабораторным работам</w:t>
      </w:r>
      <w:r w:rsidR="0026248E" w:rsidRPr="003374B2">
        <w:rPr>
          <w:rFonts w:eastAsia="Meiryo"/>
          <w:i/>
          <w:sz w:val="22"/>
          <w:szCs w:val="22"/>
        </w:rPr>
        <w:t xml:space="preserve"> </w:t>
      </w:r>
      <w:r w:rsidR="0026248E" w:rsidRPr="003374B2">
        <w:rPr>
          <w:sz w:val="22"/>
          <w:szCs w:val="22"/>
        </w:rPr>
        <w:t>состоит в теоретической подготовке (изучение ко</w:t>
      </w:r>
      <w:r w:rsidR="0026248E" w:rsidRPr="003374B2">
        <w:rPr>
          <w:sz w:val="22"/>
          <w:szCs w:val="22"/>
        </w:rPr>
        <w:t>н</w:t>
      </w:r>
      <w:r w:rsidR="0026248E"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="0026248E" w:rsidRPr="003374B2">
        <w:rPr>
          <w:sz w:val="22"/>
          <w:szCs w:val="22"/>
        </w:rPr>
        <w:t>у</w:t>
      </w:r>
      <w:r w:rsidR="0026248E"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="0026248E" w:rsidRPr="003374B2">
        <w:rPr>
          <w:rFonts w:eastAsia="Meiryo"/>
          <w:sz w:val="22"/>
          <w:szCs w:val="22"/>
        </w:rPr>
        <w:t>з</w:t>
      </w:r>
      <w:r w:rsidR="0026248E" w:rsidRPr="003374B2">
        <w:rPr>
          <w:rFonts w:eastAsia="Meiryo"/>
          <w:sz w:val="22"/>
          <w:szCs w:val="22"/>
        </w:rPr>
        <w:t>а</w:t>
      </w:r>
      <w:r w:rsidR="0026248E" w:rsidRPr="003374B2">
        <w:rPr>
          <w:rFonts w:eastAsia="Meiryo"/>
          <w:sz w:val="22"/>
          <w:szCs w:val="22"/>
        </w:rPr>
        <w:t>канчивается</w:t>
      </w:r>
      <w:r w:rsidR="0026248E"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="0026248E" w:rsidRPr="003374B2">
        <w:rPr>
          <w:sz w:val="22"/>
          <w:szCs w:val="22"/>
        </w:rPr>
        <w:t>я</w:t>
      </w:r>
      <w:r w:rsidR="0026248E"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«з</w:t>
      </w:r>
      <w:r w:rsidR="0026248E" w:rsidRPr="003374B2">
        <w:rPr>
          <w:sz w:val="22"/>
          <w:szCs w:val="22"/>
        </w:rPr>
        <w:t>а</w:t>
      </w:r>
      <w:r w:rsidR="0026248E"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 xml:space="preserve">ния, полученные результаты, выводы. </w:t>
      </w:r>
    </w:p>
    <w:p w:rsidR="0026248E" w:rsidRPr="003374B2" w:rsidRDefault="0026248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:rsidR="00BC337E" w:rsidRPr="003374B2" w:rsidRDefault="00BC337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:rsidR="00B62E15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 w:rsidR="004178DB" w:rsidRPr="003374B2">
        <w:rPr>
          <w:rFonts w:eastAsia="Meiryo"/>
          <w:i/>
          <w:sz w:val="22"/>
          <w:szCs w:val="22"/>
        </w:rPr>
        <w:t xml:space="preserve">дифференцированного </w:t>
      </w:r>
      <w:r w:rsidRPr="003374B2">
        <w:rPr>
          <w:rFonts w:eastAsia="Meiryo"/>
          <w:i/>
          <w:sz w:val="22"/>
          <w:szCs w:val="22"/>
        </w:rPr>
        <w:t>зачета.</w:t>
      </w:r>
    </w:p>
    <w:p w:rsidR="00B62E15" w:rsidRPr="003374B2" w:rsidRDefault="00B62E15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Зачет </w:t>
      </w:r>
      <w:r w:rsidRPr="003374B2">
        <w:rPr>
          <w:rFonts w:eastAsia="Meiryo"/>
          <w:sz w:val="22"/>
          <w:szCs w:val="22"/>
        </w:rPr>
        <w:t>– форма промежуточной проверки знаний, умений, навыков, степени освоения ди</w:t>
      </w:r>
      <w:r w:rsidRPr="003374B2">
        <w:rPr>
          <w:rFonts w:eastAsia="Meiryo"/>
          <w:sz w:val="22"/>
          <w:szCs w:val="22"/>
        </w:rPr>
        <w:t>с</w:t>
      </w:r>
      <w:r w:rsidRPr="003374B2">
        <w:rPr>
          <w:rFonts w:eastAsia="Meiryo"/>
          <w:sz w:val="22"/>
          <w:szCs w:val="22"/>
        </w:rPr>
        <w:t>циплины. Главная задача зачета состоит в том, чтобы у студента по окончанию 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 определенный кругозор. Готовясь к зачету, студент приводит в систему знания, полученные на лекциях, на практических и лаборато</w:t>
      </w:r>
      <w:r w:rsidRPr="003374B2">
        <w:rPr>
          <w:rFonts w:eastAsia="Meiryo"/>
          <w:sz w:val="22"/>
          <w:szCs w:val="22"/>
        </w:rPr>
        <w:t>р</w:t>
      </w:r>
      <w:r w:rsidRPr="003374B2">
        <w:rPr>
          <w:rFonts w:eastAsia="Meiryo"/>
          <w:sz w:val="22"/>
          <w:szCs w:val="22"/>
        </w:rPr>
        <w:t>ных занятиях, разбирается в том, что осталось непонятным, и тогда изучаемая им дисциплина м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жет быть воспринята в полном объеме с присущей ей строгостью и логичностью, ее практической направленностью. 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Зачеты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дополнительно л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тературой, а также с современными публикациями; умение применить теорию к практике, решать определенные практические задачи данной предметной области, правильно проводить расчеты и т. д.; знакомство с историей данной науки; логика, структура и стиль ответа, умение защищать в</w:t>
      </w:r>
      <w:r w:rsidRPr="003374B2">
        <w:rPr>
          <w:rFonts w:eastAsia="Meiryo"/>
          <w:sz w:val="22"/>
          <w:szCs w:val="22"/>
        </w:rPr>
        <w:t>ы</w:t>
      </w:r>
      <w:r w:rsidRPr="003374B2">
        <w:rPr>
          <w:rFonts w:eastAsia="Meiryo"/>
          <w:sz w:val="22"/>
          <w:szCs w:val="22"/>
        </w:rPr>
        <w:t>двигаемые положения.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зачета не ограничивается проверкой знаний, являясь естественным завершением обучения студента по данной дисциплине, они способствуют обобщению и закреплению знаний и умений, приведению их в стройную систему, а также устранению возникших в процессе обучения пробелов. </w:t>
      </w:r>
    </w:p>
    <w:p w:rsidR="00B62E15" w:rsidRPr="003374B2" w:rsidRDefault="00B62E15" w:rsidP="00F26C5B">
      <w:pPr>
        <w:widowControl/>
        <w:tabs>
          <w:tab w:val="left" w:pos="1480"/>
          <w:tab w:val="left" w:pos="2660"/>
          <w:tab w:val="left" w:pos="3200"/>
          <w:tab w:val="left" w:pos="4280"/>
          <w:tab w:val="left" w:pos="5500"/>
          <w:tab w:val="left" w:pos="5900"/>
          <w:tab w:val="left" w:pos="6540"/>
          <w:tab w:val="left" w:pos="7400"/>
          <w:tab w:val="left" w:pos="8480"/>
          <w:tab w:val="left" w:pos="918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зачету </w:t>
      </w:r>
      <w:r w:rsidRPr="003374B2">
        <w:rPr>
          <w:rFonts w:eastAsia="Meiryo"/>
          <w:sz w:val="22"/>
          <w:szCs w:val="22"/>
        </w:rPr>
        <w:t xml:space="preserve">– это тщательное изучение и систематизация учебного материала, осмысление и запоминание теоретических положений, формулировок, формул, установление и </w:t>
      </w:r>
      <w:r w:rsidRPr="003374B2">
        <w:rPr>
          <w:rFonts w:eastAsia="Meiryo"/>
          <w:sz w:val="22"/>
          <w:szCs w:val="22"/>
        </w:rPr>
        <w:lastRenderedPageBreak/>
        <w:t xml:space="preserve">осмысление </w:t>
      </w:r>
      <w:proofErr w:type="spellStart"/>
      <w:r w:rsidRPr="003374B2">
        <w:rPr>
          <w:rFonts w:eastAsia="Meiryo"/>
          <w:sz w:val="22"/>
          <w:szCs w:val="22"/>
        </w:rPr>
        <w:t>внутрипредметных</w:t>
      </w:r>
      <w:proofErr w:type="spellEnd"/>
      <w:r w:rsidRPr="003374B2">
        <w:rPr>
          <w:rFonts w:eastAsia="Meiryo"/>
          <w:sz w:val="22"/>
          <w:szCs w:val="22"/>
        </w:rPr>
        <w:t xml:space="preserve"> связей между различными темами дисциплины, закрепление те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ретических знаний путем решения определенных задач. </w:t>
      </w:r>
    </w:p>
    <w:p w:rsidR="00B62E15" w:rsidRPr="003374B2" w:rsidRDefault="00B62E15" w:rsidP="00F26C5B">
      <w:pPr>
        <w:widowControl/>
        <w:tabs>
          <w:tab w:val="left" w:pos="700"/>
          <w:tab w:val="left" w:pos="1740"/>
          <w:tab w:val="left" w:pos="2820"/>
          <w:tab w:val="left" w:pos="4100"/>
          <w:tab w:val="left" w:pos="4760"/>
          <w:tab w:val="left" w:pos="5240"/>
          <w:tab w:val="left" w:pos="6980"/>
          <w:tab w:val="left" w:pos="772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Планируйте подготовку к зачету, учитывая сразу несколько факторов: неоднородность в сложности учебного материала и степени его проработки в ходе обучения, свои индивидуальные способности. Рекомендуется делать перерывы в занятиях через каждые 50-60 минут на 10 минут. После 3-4 часов занятий следует сделать часовой перерыв. Чрезмерное утомление приведет к сн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жению тонуса интеллектуальной деятельности. Целесообразно разделять весь рабочий день на три рабочих периода – с утра до обеда, с обеда до ужина и с ужина до сна. Каждый рабочий период дня должен заканчиваться отдыхом не менее 1 часа. Работая в сессионном режиме, студент имеет во</w:t>
      </w:r>
      <w:r w:rsidRPr="003374B2">
        <w:rPr>
          <w:rFonts w:eastAsia="Meiryo"/>
          <w:sz w:val="22"/>
          <w:szCs w:val="22"/>
        </w:rPr>
        <w:t>з</w:t>
      </w:r>
      <w:r w:rsidRPr="003374B2">
        <w:rPr>
          <w:rFonts w:eastAsia="Meiryo"/>
          <w:sz w:val="22"/>
          <w:szCs w:val="22"/>
        </w:rPr>
        <w:t>можность увеличить время занятий с 10 (как требовалось в семестре) до 12 часов в сутки.</w:t>
      </w:r>
    </w:p>
    <w:p w:rsidR="00B62E15" w:rsidRPr="003374B2" w:rsidRDefault="00B62E15" w:rsidP="00F26C5B">
      <w:pPr>
        <w:widowControl/>
        <w:tabs>
          <w:tab w:val="left" w:pos="1920"/>
          <w:tab w:val="left" w:pos="2260"/>
          <w:tab w:val="left" w:pos="3420"/>
          <w:tab w:val="left" w:pos="3800"/>
          <w:tab w:val="left" w:pos="5540"/>
          <w:tab w:val="left" w:pos="6620"/>
          <w:tab w:val="left" w:pos="814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rFonts w:eastAsia="Meiryo"/>
          <w:sz w:val="22"/>
          <w:szCs w:val="22"/>
        </w:rPr>
        <w:t>Подготовку к зачету следует начинать с общего планирования своей деятельности. С опр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 лекциях, отсутствующие темы изучить по учебнику. Второй этап предусматривает системное изучение материала по данн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>му предмету с обязательной записью всех выкладок, выводов, формул. На третьем этапе –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BC337E" w:rsidRPr="003374B2" w:rsidRDefault="00BC337E" w:rsidP="00F26C5B">
      <w:pPr>
        <w:widowControl/>
        <w:spacing w:line="240" w:lineRule="auto"/>
        <w:ind w:firstLine="709"/>
        <w:jc w:val="center"/>
        <w:rPr>
          <w:b/>
          <w:sz w:val="22"/>
          <w:szCs w:val="22"/>
        </w:rPr>
      </w:pPr>
    </w:p>
    <w:p w:rsidR="00B62E15" w:rsidRPr="003374B2" w:rsidRDefault="00B62E15" w:rsidP="00F26C5B">
      <w:pPr>
        <w:widowControl/>
        <w:spacing w:line="240" w:lineRule="auto"/>
        <w:ind w:firstLine="709"/>
        <w:jc w:val="center"/>
        <w:rPr>
          <w:b/>
          <w:sz w:val="22"/>
          <w:szCs w:val="22"/>
        </w:rPr>
      </w:pPr>
      <w:r w:rsidRPr="003374B2">
        <w:rPr>
          <w:b/>
          <w:sz w:val="22"/>
          <w:szCs w:val="22"/>
        </w:rPr>
        <w:t>3. РЕКОМЕНДАЦИИ ПО РАБОТЕ С ЛИТЕРАТУРОЙ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rPr>
          <w:sz w:val="22"/>
          <w:szCs w:val="22"/>
        </w:rPr>
      </w:pP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5210F9" w:rsidRDefault="005210F9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sectPr w:rsidR="005210F9" w:rsidSect="008D069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34" w:rsidRDefault="00164D34">
      <w:pPr>
        <w:spacing w:line="240" w:lineRule="auto"/>
      </w:pPr>
      <w:r>
        <w:separator/>
      </w:r>
    </w:p>
  </w:endnote>
  <w:endnote w:type="continuationSeparator" w:id="0">
    <w:p w:rsidR="00164D34" w:rsidRDefault="00164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9" w:rsidRDefault="008D0697">
    <w:pPr>
      <w:pStyle w:val="af1"/>
      <w:jc w:val="right"/>
    </w:pPr>
    <w:r>
      <w:fldChar w:fldCharType="begin"/>
    </w:r>
    <w:r w:rsidR="005210F9">
      <w:instrText>PAGE   \* MERGEFORMAT</w:instrText>
    </w:r>
    <w:r>
      <w:fldChar w:fldCharType="separate"/>
    </w:r>
    <w:r w:rsidR="00247B9A">
      <w:rPr>
        <w:noProof/>
      </w:rPr>
      <w:t>2</w:t>
    </w:r>
    <w:r>
      <w:rPr>
        <w:noProof/>
      </w:rPr>
      <w:fldChar w:fldCharType="end"/>
    </w:r>
  </w:p>
  <w:p w:rsidR="005210F9" w:rsidRDefault="005210F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34" w:rsidRDefault="00164D34">
      <w:pPr>
        <w:spacing w:line="240" w:lineRule="auto"/>
      </w:pPr>
      <w:r>
        <w:separator/>
      </w:r>
    </w:p>
  </w:footnote>
  <w:footnote w:type="continuationSeparator" w:id="0">
    <w:p w:rsidR="00164D34" w:rsidRDefault="00164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5D"/>
    <w:rsid w:val="00001FAD"/>
    <w:rsid w:val="00007EA5"/>
    <w:rsid w:val="00011642"/>
    <w:rsid w:val="00026CA6"/>
    <w:rsid w:val="00026D04"/>
    <w:rsid w:val="000353AF"/>
    <w:rsid w:val="0004141C"/>
    <w:rsid w:val="00052E49"/>
    <w:rsid w:val="00060605"/>
    <w:rsid w:val="00061700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E3F6B"/>
    <w:rsid w:val="000E4A41"/>
    <w:rsid w:val="000E68E5"/>
    <w:rsid w:val="000E6FB2"/>
    <w:rsid w:val="000F0E92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64D34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56E9"/>
    <w:rsid w:val="001D72B5"/>
    <w:rsid w:val="001F020D"/>
    <w:rsid w:val="00200CF9"/>
    <w:rsid w:val="00205FEE"/>
    <w:rsid w:val="00210633"/>
    <w:rsid w:val="00233CBD"/>
    <w:rsid w:val="00236093"/>
    <w:rsid w:val="00236439"/>
    <w:rsid w:val="00247B9A"/>
    <w:rsid w:val="00251546"/>
    <w:rsid w:val="00253DCB"/>
    <w:rsid w:val="00257CB6"/>
    <w:rsid w:val="0026248E"/>
    <w:rsid w:val="00265F3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1CDE"/>
    <w:rsid w:val="002B30FA"/>
    <w:rsid w:val="002C29AA"/>
    <w:rsid w:val="002C7876"/>
    <w:rsid w:val="002D32C6"/>
    <w:rsid w:val="002F0781"/>
    <w:rsid w:val="002F2144"/>
    <w:rsid w:val="002F6C57"/>
    <w:rsid w:val="003037EF"/>
    <w:rsid w:val="00306D21"/>
    <w:rsid w:val="00310375"/>
    <w:rsid w:val="003157F0"/>
    <w:rsid w:val="0032538A"/>
    <w:rsid w:val="00332CF0"/>
    <w:rsid w:val="003374B2"/>
    <w:rsid w:val="00340FDC"/>
    <w:rsid w:val="0034585E"/>
    <w:rsid w:val="00346ACF"/>
    <w:rsid w:val="00351414"/>
    <w:rsid w:val="00362348"/>
    <w:rsid w:val="00364575"/>
    <w:rsid w:val="00371906"/>
    <w:rsid w:val="003824F4"/>
    <w:rsid w:val="00383195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3142"/>
    <w:rsid w:val="003F1C51"/>
    <w:rsid w:val="003F4AC0"/>
    <w:rsid w:val="003F57D8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2693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A1C"/>
    <w:rsid w:val="00524B11"/>
    <w:rsid w:val="00525E52"/>
    <w:rsid w:val="005308EC"/>
    <w:rsid w:val="0053511D"/>
    <w:rsid w:val="00544B45"/>
    <w:rsid w:val="005468C6"/>
    <w:rsid w:val="00547380"/>
    <w:rsid w:val="00562CDF"/>
    <w:rsid w:val="005660D0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23818"/>
    <w:rsid w:val="006238EF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E4FC8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7EC7"/>
    <w:rsid w:val="00784398"/>
    <w:rsid w:val="00786D07"/>
    <w:rsid w:val="00791DBA"/>
    <w:rsid w:val="00795884"/>
    <w:rsid w:val="007A2BD2"/>
    <w:rsid w:val="007A37FC"/>
    <w:rsid w:val="007A7D3C"/>
    <w:rsid w:val="007C26FA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D01D8"/>
    <w:rsid w:val="008D0697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33CA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7752"/>
    <w:rsid w:val="00A702E5"/>
    <w:rsid w:val="00A7390D"/>
    <w:rsid w:val="00A77EFB"/>
    <w:rsid w:val="00A93C9D"/>
    <w:rsid w:val="00AA101A"/>
    <w:rsid w:val="00AA3DCB"/>
    <w:rsid w:val="00AA6E34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7B91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F52"/>
    <w:rsid w:val="00DB21FE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27C4"/>
    <w:rsid w:val="00E3320A"/>
    <w:rsid w:val="00E363DA"/>
    <w:rsid w:val="00E36E3F"/>
    <w:rsid w:val="00E46570"/>
    <w:rsid w:val="00E55011"/>
    <w:rsid w:val="00E56CF9"/>
    <w:rsid w:val="00E709F0"/>
    <w:rsid w:val="00E83074"/>
    <w:rsid w:val="00EA02C4"/>
    <w:rsid w:val="00EA48C6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760F"/>
    <w:rsid w:val="00F76FB3"/>
    <w:rsid w:val="00F81CE0"/>
    <w:rsid w:val="00F8323B"/>
    <w:rsid w:val="00F8465E"/>
    <w:rsid w:val="00F96C7D"/>
    <w:rsid w:val="00F9708D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D0697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rsid w:val="008D06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rsid w:val="008D06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rsid w:val="008D0697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rsid w:val="008D0697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rsid w:val="008D06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rsid w:val="008D069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rsid w:val="008D0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rsid w:val="008D0697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8D0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8D0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rsid w:val="008D0697"/>
    <w:pPr>
      <w:ind w:left="720"/>
      <w:contextualSpacing/>
    </w:pPr>
  </w:style>
  <w:style w:type="paragraph" w:styleId="aa">
    <w:name w:val="Normal (Web)"/>
    <w:basedOn w:val="a5"/>
    <w:semiHidden/>
    <w:unhideWhenUsed/>
    <w:rsid w:val="008D069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rsid w:val="008D0697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sid w:val="008D0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8D0697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sid w:val="008D069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8D0697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rsid w:val="008D0697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8D069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rsid w:val="008D069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8D06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8D069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8D06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rsid w:val="008D0697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rsid w:val="008D069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sid w:val="008D069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rsid w:val="008D069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sid w:val="008D069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rsid w:val="008D0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8D06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rsid w:val="008D06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8D069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rsid w:val="008D0697"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sid w:val="008D069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rsid w:val="008D0697"/>
    <w:pPr>
      <w:spacing w:after="120" w:line="480" w:lineRule="auto"/>
    </w:pPr>
  </w:style>
  <w:style w:type="character" w:customStyle="1" w:styleId="27">
    <w:name w:val="Основной текст 2 Знак"/>
    <w:semiHidden/>
    <w:rsid w:val="008D069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8D069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8D0697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rsid w:val="008D0697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rsid w:val="008D0697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sid w:val="008D0697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8D069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sid w:val="008D069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8D0697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8D0697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8D0697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8D0697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rsid w:val="008D069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CA51-4901-437D-ACBA-2911C388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6</cp:revision>
  <cp:lastPrinted>2021-03-23T09:54:00Z</cp:lastPrinted>
  <dcterms:created xsi:type="dcterms:W3CDTF">2022-12-29T07:44:00Z</dcterms:created>
  <dcterms:modified xsi:type="dcterms:W3CDTF">2023-10-01T17:00:00Z</dcterms:modified>
</cp:coreProperties>
</file>