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29" w:rsidRPr="00DD4321" w:rsidRDefault="006B0529" w:rsidP="005507EA">
      <w:pPr>
        <w:spacing w:line="240" w:lineRule="auto"/>
        <w:jc w:val="center"/>
        <w:rPr>
          <w:sz w:val="26"/>
          <w:szCs w:val="26"/>
        </w:rPr>
      </w:pPr>
      <w:bookmarkStart w:id="0" w:name="_GoBack"/>
      <w:bookmarkEnd w:id="0"/>
      <w:r w:rsidRPr="00DD4321">
        <w:rPr>
          <w:sz w:val="26"/>
          <w:szCs w:val="26"/>
        </w:rPr>
        <w:t>МИНИСТЕРСТВО НАУКИ И ВЫСШЕГО ОБРАЗОВАНИЯ РФ</w:t>
      </w:r>
    </w:p>
    <w:p w:rsidR="006B0529" w:rsidRPr="00DD4321" w:rsidRDefault="006B0529" w:rsidP="005507EA">
      <w:pPr>
        <w:spacing w:line="240" w:lineRule="auto"/>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6B0529" w:rsidRPr="00DD4321" w:rsidRDefault="006B0529" w:rsidP="005507EA">
      <w:pPr>
        <w:spacing w:line="240" w:lineRule="auto"/>
        <w:jc w:val="center"/>
        <w:rPr>
          <w:sz w:val="26"/>
          <w:szCs w:val="26"/>
        </w:rPr>
      </w:pPr>
      <w:r w:rsidRPr="00DD4321">
        <w:rPr>
          <w:sz w:val="26"/>
          <w:szCs w:val="26"/>
        </w:rPr>
        <w:t xml:space="preserve">«РЯЗАНСКИЙ ГОСУДАРСТВЕННЫЙ РАДИОТЕХНИЧЕСКИЙ  УНИВЕРСИТЕТ» </w:t>
      </w:r>
    </w:p>
    <w:p w:rsidR="006B0529" w:rsidRPr="00DF4492" w:rsidRDefault="006B0529" w:rsidP="005507EA">
      <w:pPr>
        <w:spacing w:line="240" w:lineRule="auto"/>
        <w:jc w:val="center"/>
        <w:rPr>
          <w:sz w:val="24"/>
          <w:szCs w:val="24"/>
        </w:rPr>
      </w:pPr>
      <w:r w:rsidRPr="00DD4321">
        <w:rPr>
          <w:sz w:val="26"/>
          <w:szCs w:val="26"/>
        </w:rPr>
        <w:t>ИМЕНИ. В.Ф. УТКИНА</w:t>
      </w:r>
    </w:p>
    <w:p w:rsidR="006B0529" w:rsidRPr="006B0529" w:rsidRDefault="006B0529" w:rsidP="005507EA">
      <w:pPr>
        <w:spacing w:line="240" w:lineRule="auto"/>
        <w:jc w:val="center"/>
        <w:rPr>
          <w:caps/>
          <w:sz w:val="28"/>
          <w:szCs w:val="28"/>
        </w:rPr>
      </w:pPr>
    </w:p>
    <w:p w:rsidR="006B0529" w:rsidRPr="006B0529" w:rsidRDefault="006B0529" w:rsidP="005507EA">
      <w:pPr>
        <w:spacing w:line="240" w:lineRule="auto"/>
        <w:jc w:val="center"/>
        <w:rPr>
          <w:sz w:val="28"/>
          <w:szCs w:val="28"/>
        </w:rPr>
      </w:pPr>
      <w:r w:rsidRPr="006B0529">
        <w:rPr>
          <w:sz w:val="28"/>
          <w:szCs w:val="28"/>
        </w:rPr>
        <w:t>Кафедра «Вычислительная и прикладная математика»</w:t>
      </w:r>
    </w:p>
    <w:p w:rsidR="006B0529" w:rsidRPr="006B0529" w:rsidRDefault="006B0529" w:rsidP="005507EA">
      <w:pPr>
        <w:spacing w:line="240" w:lineRule="auto"/>
        <w:jc w:val="center"/>
        <w:rPr>
          <w:caps/>
          <w:sz w:val="28"/>
          <w:szCs w:val="28"/>
        </w:rPr>
      </w:pPr>
    </w:p>
    <w:p w:rsidR="006B0529" w:rsidRPr="006B0529" w:rsidRDefault="006B0529" w:rsidP="005507EA">
      <w:pPr>
        <w:autoSpaceDE w:val="0"/>
        <w:spacing w:line="240" w:lineRule="auto"/>
        <w:rPr>
          <w:sz w:val="28"/>
          <w:szCs w:val="28"/>
        </w:rPr>
      </w:pPr>
    </w:p>
    <w:p w:rsidR="006B0529" w:rsidRPr="006B0529" w:rsidRDefault="006B0529" w:rsidP="005507EA">
      <w:pPr>
        <w:autoSpaceDE w:val="0"/>
        <w:spacing w:line="240" w:lineRule="auto"/>
        <w:jc w:val="center"/>
        <w:rPr>
          <w:b/>
          <w:sz w:val="28"/>
          <w:szCs w:val="28"/>
        </w:rPr>
      </w:pPr>
    </w:p>
    <w:p w:rsidR="006B0529" w:rsidRDefault="006B0529" w:rsidP="005507EA">
      <w:pPr>
        <w:autoSpaceDE w:val="0"/>
        <w:spacing w:line="240" w:lineRule="auto"/>
        <w:jc w:val="center"/>
        <w:rPr>
          <w:b/>
          <w:sz w:val="28"/>
          <w:szCs w:val="28"/>
        </w:rPr>
      </w:pPr>
    </w:p>
    <w:p w:rsidR="005507EA" w:rsidRDefault="005507EA" w:rsidP="005507EA">
      <w:pPr>
        <w:autoSpaceDE w:val="0"/>
        <w:spacing w:line="240" w:lineRule="auto"/>
        <w:jc w:val="center"/>
        <w:rPr>
          <w:b/>
          <w:sz w:val="28"/>
          <w:szCs w:val="28"/>
        </w:rPr>
      </w:pPr>
    </w:p>
    <w:p w:rsidR="005507EA" w:rsidRPr="006B0529" w:rsidRDefault="005507EA" w:rsidP="005507EA">
      <w:pPr>
        <w:autoSpaceDE w:val="0"/>
        <w:spacing w:line="240" w:lineRule="auto"/>
        <w:jc w:val="center"/>
        <w:rPr>
          <w:b/>
          <w:sz w:val="28"/>
          <w:szCs w:val="28"/>
        </w:rPr>
      </w:pPr>
    </w:p>
    <w:p w:rsidR="006B0529" w:rsidRPr="006B0529" w:rsidRDefault="006B0529" w:rsidP="005507EA">
      <w:pPr>
        <w:autoSpaceDE w:val="0"/>
        <w:spacing w:line="240" w:lineRule="auto"/>
        <w:jc w:val="center"/>
        <w:rPr>
          <w:b/>
          <w:sz w:val="28"/>
          <w:szCs w:val="28"/>
        </w:rPr>
      </w:pPr>
    </w:p>
    <w:p w:rsidR="006B0529" w:rsidRPr="006B0529" w:rsidRDefault="006B0529" w:rsidP="005507EA">
      <w:pPr>
        <w:autoSpaceDE w:val="0"/>
        <w:spacing w:line="240" w:lineRule="auto"/>
        <w:jc w:val="center"/>
        <w:rPr>
          <w:b/>
          <w:sz w:val="28"/>
          <w:szCs w:val="28"/>
        </w:rPr>
      </w:pPr>
    </w:p>
    <w:p w:rsidR="006B0529" w:rsidRPr="006B0529" w:rsidRDefault="006B0529" w:rsidP="005507EA">
      <w:pPr>
        <w:autoSpaceDE w:val="0"/>
        <w:spacing w:line="240" w:lineRule="auto"/>
        <w:jc w:val="center"/>
        <w:rPr>
          <w:b/>
          <w:sz w:val="28"/>
          <w:szCs w:val="28"/>
        </w:rPr>
      </w:pPr>
    </w:p>
    <w:p w:rsidR="006B0529" w:rsidRPr="006B0529" w:rsidRDefault="006B0529" w:rsidP="005507EA">
      <w:pPr>
        <w:autoSpaceDE w:val="0"/>
        <w:spacing w:line="240" w:lineRule="auto"/>
        <w:jc w:val="center"/>
        <w:rPr>
          <w:sz w:val="28"/>
          <w:szCs w:val="28"/>
        </w:rPr>
      </w:pPr>
      <w:r w:rsidRPr="006B0529">
        <w:rPr>
          <w:rFonts w:eastAsia="TimesNewRomanPSMT"/>
          <w:b/>
          <w:sz w:val="28"/>
          <w:szCs w:val="28"/>
        </w:rPr>
        <w:t>МЕТОДИЧЕСКОЕ ОБЕСПЕЧЕНИЕ ДИСЦИПЛИНЫ</w:t>
      </w:r>
      <w:r w:rsidRPr="006B0529">
        <w:rPr>
          <w:sz w:val="28"/>
          <w:szCs w:val="28"/>
        </w:rPr>
        <w:t xml:space="preserve"> </w:t>
      </w:r>
    </w:p>
    <w:p w:rsidR="00E528CF" w:rsidRPr="00E528CF" w:rsidRDefault="00E528CF" w:rsidP="005507EA">
      <w:pPr>
        <w:autoSpaceDE w:val="0"/>
        <w:spacing w:before="120" w:line="240" w:lineRule="auto"/>
        <w:ind w:firstLine="0"/>
        <w:jc w:val="center"/>
        <w:rPr>
          <w:rFonts w:eastAsia="TimesNewRomanPSMT"/>
          <w:b/>
          <w:sz w:val="28"/>
          <w:szCs w:val="28"/>
        </w:rPr>
      </w:pPr>
      <w:r w:rsidRPr="00E528CF">
        <w:rPr>
          <w:rFonts w:eastAsia="TimesNewRomanPSMT"/>
          <w:b/>
          <w:sz w:val="28"/>
          <w:szCs w:val="28"/>
        </w:rPr>
        <w:t>«Теория систем и системный анализ»</w:t>
      </w:r>
    </w:p>
    <w:p w:rsidR="00E528CF" w:rsidRPr="00E528CF" w:rsidRDefault="00E528CF" w:rsidP="005507EA">
      <w:pPr>
        <w:autoSpaceDE w:val="0"/>
        <w:spacing w:line="240" w:lineRule="auto"/>
        <w:ind w:firstLine="0"/>
        <w:jc w:val="center"/>
        <w:rPr>
          <w:rFonts w:eastAsia="TimesNewRomanPSMT"/>
          <w:b/>
          <w:sz w:val="28"/>
          <w:szCs w:val="28"/>
        </w:rPr>
      </w:pPr>
    </w:p>
    <w:p w:rsidR="00E528CF" w:rsidRPr="00E528CF" w:rsidRDefault="00E528CF" w:rsidP="005507EA">
      <w:pPr>
        <w:spacing w:before="120" w:line="240" w:lineRule="auto"/>
        <w:ind w:firstLine="0"/>
        <w:jc w:val="center"/>
        <w:rPr>
          <w:rFonts w:eastAsia="TimesNewRomanPSMT"/>
          <w:sz w:val="28"/>
          <w:szCs w:val="28"/>
        </w:rPr>
      </w:pPr>
      <w:r w:rsidRPr="00E528CF">
        <w:rPr>
          <w:rFonts w:eastAsia="TimesNewRomanPSMT"/>
          <w:sz w:val="28"/>
          <w:szCs w:val="28"/>
        </w:rPr>
        <w:t xml:space="preserve">Направление подготовки </w:t>
      </w:r>
    </w:p>
    <w:p w:rsidR="00E528CF" w:rsidRPr="00E528CF" w:rsidRDefault="00E528CF" w:rsidP="005507EA">
      <w:pPr>
        <w:spacing w:before="120" w:line="240" w:lineRule="auto"/>
        <w:ind w:firstLine="0"/>
        <w:jc w:val="center"/>
        <w:rPr>
          <w:sz w:val="28"/>
          <w:szCs w:val="28"/>
        </w:rPr>
      </w:pPr>
      <w:r w:rsidRPr="00E528CF">
        <w:rPr>
          <w:sz w:val="28"/>
          <w:szCs w:val="28"/>
        </w:rPr>
        <w:t>09.03.03 «Прикладная информатика»</w:t>
      </w:r>
    </w:p>
    <w:p w:rsidR="00E528CF" w:rsidRPr="00E528CF" w:rsidRDefault="00E528CF" w:rsidP="005507EA">
      <w:pPr>
        <w:spacing w:line="240" w:lineRule="auto"/>
        <w:ind w:firstLine="0"/>
        <w:jc w:val="center"/>
        <w:rPr>
          <w:sz w:val="28"/>
          <w:szCs w:val="28"/>
        </w:rPr>
      </w:pPr>
    </w:p>
    <w:p w:rsidR="00E528CF" w:rsidRPr="00E528CF" w:rsidRDefault="00E528CF" w:rsidP="005507EA">
      <w:pPr>
        <w:spacing w:before="120" w:line="240" w:lineRule="auto"/>
        <w:ind w:firstLine="0"/>
        <w:jc w:val="center"/>
        <w:rPr>
          <w:sz w:val="28"/>
          <w:szCs w:val="28"/>
        </w:rPr>
      </w:pPr>
      <w:r w:rsidRPr="00E528CF">
        <w:rPr>
          <w:sz w:val="28"/>
          <w:szCs w:val="28"/>
        </w:rPr>
        <w:t xml:space="preserve">Направленность (профиль) подготовки </w:t>
      </w:r>
    </w:p>
    <w:p w:rsidR="00E528CF" w:rsidRPr="00E528CF" w:rsidRDefault="00E528CF" w:rsidP="005507EA">
      <w:pPr>
        <w:spacing w:before="120" w:line="240" w:lineRule="auto"/>
        <w:ind w:firstLine="0"/>
        <w:jc w:val="center"/>
        <w:rPr>
          <w:sz w:val="28"/>
          <w:szCs w:val="28"/>
        </w:rPr>
      </w:pPr>
      <w:r w:rsidRPr="00E528CF">
        <w:rPr>
          <w:sz w:val="28"/>
          <w:szCs w:val="28"/>
        </w:rPr>
        <w:t>«Прикладная информатика»</w:t>
      </w:r>
    </w:p>
    <w:p w:rsidR="00E528CF" w:rsidRPr="00E528CF" w:rsidRDefault="00E528CF" w:rsidP="005507EA">
      <w:pPr>
        <w:spacing w:before="120" w:line="240" w:lineRule="auto"/>
        <w:ind w:firstLine="0"/>
        <w:jc w:val="center"/>
        <w:rPr>
          <w:sz w:val="28"/>
          <w:szCs w:val="28"/>
        </w:rPr>
      </w:pPr>
    </w:p>
    <w:p w:rsidR="00E528CF" w:rsidRPr="00E528CF" w:rsidRDefault="00E528CF" w:rsidP="005507EA">
      <w:pPr>
        <w:autoSpaceDE w:val="0"/>
        <w:spacing w:line="240" w:lineRule="auto"/>
        <w:ind w:firstLine="0"/>
        <w:jc w:val="center"/>
        <w:rPr>
          <w:rFonts w:eastAsia="TimesNewRomanPSMT"/>
          <w:sz w:val="28"/>
          <w:szCs w:val="28"/>
        </w:rPr>
      </w:pPr>
    </w:p>
    <w:p w:rsidR="00E528CF" w:rsidRPr="00E528CF" w:rsidRDefault="00E528CF" w:rsidP="005507EA">
      <w:pPr>
        <w:autoSpaceDE w:val="0"/>
        <w:spacing w:line="240" w:lineRule="auto"/>
        <w:ind w:firstLine="0"/>
        <w:jc w:val="center"/>
        <w:rPr>
          <w:rFonts w:eastAsia="TimesNewRomanPSMT"/>
          <w:sz w:val="28"/>
          <w:szCs w:val="28"/>
        </w:rPr>
      </w:pPr>
      <w:r w:rsidRPr="00E528CF">
        <w:rPr>
          <w:rFonts w:eastAsia="TimesNewRomanPSMT"/>
          <w:sz w:val="28"/>
          <w:szCs w:val="28"/>
        </w:rPr>
        <w:t>Квалификация выпускника – бакалавр</w:t>
      </w:r>
    </w:p>
    <w:p w:rsidR="00E528CF" w:rsidRPr="00E528CF" w:rsidRDefault="00E528CF" w:rsidP="005507EA">
      <w:pPr>
        <w:spacing w:line="240" w:lineRule="auto"/>
        <w:ind w:firstLine="0"/>
        <w:jc w:val="center"/>
        <w:rPr>
          <w:rFonts w:eastAsia="TimesNewRomanPSMT"/>
          <w:sz w:val="28"/>
          <w:szCs w:val="28"/>
        </w:rPr>
      </w:pPr>
    </w:p>
    <w:p w:rsidR="00E528CF" w:rsidRPr="006B0529" w:rsidRDefault="00E528CF" w:rsidP="005507EA">
      <w:pPr>
        <w:spacing w:line="240" w:lineRule="auto"/>
        <w:ind w:firstLine="0"/>
        <w:jc w:val="center"/>
        <w:rPr>
          <w:rFonts w:eastAsia="TimesNewRomanPSMT"/>
          <w:sz w:val="28"/>
          <w:szCs w:val="28"/>
        </w:rPr>
      </w:pPr>
      <w:r w:rsidRPr="00E528CF">
        <w:rPr>
          <w:rFonts w:eastAsia="TimesNewRomanPSMT"/>
          <w:sz w:val="28"/>
          <w:szCs w:val="28"/>
        </w:rPr>
        <w:t>Форма обучения – очная</w:t>
      </w:r>
      <w:r w:rsidR="006B0529">
        <w:rPr>
          <w:rFonts w:eastAsia="TimesNewRomanPSMT"/>
          <w:sz w:val="28"/>
          <w:szCs w:val="28"/>
        </w:rPr>
        <w:t>, заочная</w:t>
      </w:r>
    </w:p>
    <w:p w:rsidR="00E528CF" w:rsidRPr="00E528CF" w:rsidRDefault="00E528CF" w:rsidP="005507EA">
      <w:pPr>
        <w:spacing w:line="240" w:lineRule="auto"/>
        <w:ind w:firstLine="0"/>
        <w:jc w:val="center"/>
        <w:rPr>
          <w:rFonts w:eastAsia="TimesNewRomanPSMT"/>
          <w:sz w:val="28"/>
          <w:szCs w:val="28"/>
        </w:rPr>
      </w:pPr>
    </w:p>
    <w:p w:rsidR="006E4FC8" w:rsidRDefault="006E4FC8"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B0529" w:rsidRDefault="006B0529" w:rsidP="005507EA">
      <w:pPr>
        <w:spacing w:line="240" w:lineRule="auto"/>
        <w:ind w:firstLine="0"/>
        <w:jc w:val="center"/>
        <w:rPr>
          <w:rFonts w:eastAsia="TimesNewRomanPSMT"/>
          <w:kern w:val="0"/>
          <w:sz w:val="28"/>
          <w:szCs w:val="28"/>
        </w:rPr>
      </w:pPr>
    </w:p>
    <w:p w:rsidR="006E4FC8" w:rsidRPr="003874E7" w:rsidRDefault="006E4FC8" w:rsidP="005507EA">
      <w:pPr>
        <w:spacing w:line="240" w:lineRule="auto"/>
        <w:ind w:firstLine="0"/>
        <w:jc w:val="center"/>
        <w:rPr>
          <w:rFonts w:eastAsia="TimesNewRomanPSMT"/>
          <w:kern w:val="0"/>
          <w:sz w:val="28"/>
          <w:szCs w:val="28"/>
        </w:rPr>
      </w:pPr>
    </w:p>
    <w:p w:rsidR="00A22703" w:rsidRDefault="00243DB8" w:rsidP="005507EA">
      <w:pPr>
        <w:spacing w:line="240" w:lineRule="auto"/>
        <w:ind w:firstLine="0"/>
        <w:jc w:val="center"/>
        <w:rPr>
          <w:rFonts w:eastAsia="TimesNewRomanPSMT"/>
          <w:kern w:val="0"/>
          <w:sz w:val="28"/>
          <w:szCs w:val="28"/>
        </w:rPr>
      </w:pPr>
      <w:r>
        <w:rPr>
          <w:rFonts w:eastAsia="TimesNewRomanPSMT"/>
          <w:kern w:val="0"/>
          <w:sz w:val="28"/>
          <w:szCs w:val="28"/>
        </w:rPr>
        <w:t>Рязань</w:t>
      </w:r>
    </w:p>
    <w:p w:rsidR="00C575B5" w:rsidRPr="00505CFC" w:rsidRDefault="00474DB0" w:rsidP="005507EA">
      <w:pPr>
        <w:spacing w:line="240" w:lineRule="auto"/>
        <w:jc w:val="center"/>
        <w:rPr>
          <w:b/>
        </w:rPr>
      </w:pPr>
      <w:r>
        <w:rPr>
          <w:rFonts w:eastAsia="TimesNewRomanPSMT"/>
          <w:kern w:val="0"/>
        </w:rPr>
        <w:br w:type="page"/>
      </w:r>
    </w:p>
    <w:p w:rsidR="00733585" w:rsidRDefault="00733585" w:rsidP="005507EA">
      <w:pPr>
        <w:pStyle w:val="Default"/>
        <w:widowControl w:val="0"/>
        <w:ind w:left="284"/>
        <w:jc w:val="center"/>
        <w:rPr>
          <w:b/>
          <w:color w:val="auto"/>
        </w:rPr>
      </w:pPr>
    </w:p>
    <w:p w:rsidR="002F2144" w:rsidRDefault="00E11364" w:rsidP="005507EA">
      <w:pPr>
        <w:pStyle w:val="Default"/>
        <w:widowControl w:val="0"/>
        <w:ind w:left="284"/>
        <w:jc w:val="center"/>
        <w:rPr>
          <w:b/>
          <w:color w:val="auto"/>
        </w:rPr>
      </w:pPr>
      <w:r>
        <w:rPr>
          <w:b/>
          <w:color w:val="auto"/>
        </w:rPr>
        <w:t>1</w:t>
      </w:r>
      <w:r w:rsidR="002F2144">
        <w:rPr>
          <w:b/>
          <w:color w:val="auto"/>
        </w:rPr>
        <w:t>. МЕТОДИЧЕСКИЕ УКАЗАНИЯ К ЛАБОРАТОРНЫМ РАБОТАМ</w:t>
      </w:r>
    </w:p>
    <w:p w:rsidR="00E3320A" w:rsidRDefault="00E3320A" w:rsidP="005507EA">
      <w:pPr>
        <w:autoSpaceDE w:val="0"/>
        <w:spacing w:line="240" w:lineRule="auto"/>
        <w:ind w:firstLine="567"/>
        <w:jc w:val="both"/>
        <w:rPr>
          <w:sz w:val="24"/>
          <w:szCs w:val="24"/>
        </w:rPr>
      </w:pPr>
    </w:p>
    <w:p w:rsidR="006B0529" w:rsidRPr="00546709" w:rsidRDefault="006B0529" w:rsidP="005507EA">
      <w:pPr>
        <w:spacing w:line="240" w:lineRule="auto"/>
        <w:jc w:val="center"/>
        <w:outlineLvl w:val="0"/>
        <w:rPr>
          <w:b/>
          <w:sz w:val="22"/>
          <w:szCs w:val="22"/>
        </w:rPr>
      </w:pPr>
      <w:r w:rsidRPr="00546709">
        <w:rPr>
          <w:b/>
          <w:sz w:val="22"/>
          <w:szCs w:val="22"/>
        </w:rPr>
        <w:t>Лабораторная работа № 1</w:t>
      </w:r>
    </w:p>
    <w:p w:rsidR="006B0529" w:rsidRPr="006B0529" w:rsidRDefault="006B0529" w:rsidP="005507EA">
      <w:pPr>
        <w:autoSpaceDE w:val="0"/>
        <w:spacing w:line="240" w:lineRule="auto"/>
        <w:ind w:firstLine="567"/>
        <w:jc w:val="center"/>
        <w:rPr>
          <w:b/>
          <w:sz w:val="24"/>
          <w:szCs w:val="24"/>
        </w:rPr>
      </w:pPr>
      <w:r w:rsidRPr="006B0529">
        <w:rPr>
          <w:b/>
          <w:snapToGrid w:val="0"/>
          <w:sz w:val="24"/>
          <w:szCs w:val="24"/>
        </w:rPr>
        <w:t>Построение многоуровневых иерархических структур</w:t>
      </w:r>
    </w:p>
    <w:p w:rsidR="006B0529" w:rsidRPr="006B0529" w:rsidRDefault="006B0529"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Pr="005507EA" w:rsidRDefault="005507EA" w:rsidP="005507EA">
      <w:pPr>
        <w:pStyle w:val="ab"/>
        <w:ind w:left="927"/>
        <w:jc w:val="both"/>
        <w:rPr>
          <w:sz w:val="22"/>
          <w:szCs w:val="22"/>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Pr="005507EA" w:rsidRDefault="005507EA" w:rsidP="005507EA">
      <w:pPr>
        <w:pStyle w:val="ab"/>
        <w:ind w:left="927"/>
        <w:jc w:val="both"/>
        <w:rPr>
          <w:sz w:val="22"/>
          <w:szCs w:val="22"/>
        </w:rPr>
      </w:pPr>
    </w:p>
    <w:p w:rsidR="005507EA" w:rsidRPr="00546709" w:rsidRDefault="005507EA" w:rsidP="005507EA">
      <w:pPr>
        <w:spacing w:line="240" w:lineRule="auto"/>
        <w:jc w:val="center"/>
        <w:outlineLvl w:val="0"/>
        <w:rPr>
          <w:b/>
          <w:sz w:val="22"/>
          <w:szCs w:val="22"/>
        </w:rPr>
      </w:pPr>
      <w:r>
        <w:rPr>
          <w:b/>
          <w:sz w:val="22"/>
          <w:szCs w:val="22"/>
        </w:rPr>
        <w:t>Лабораторная работа № 2</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z w:val="24"/>
          <w:szCs w:val="24"/>
        </w:rPr>
        <w:t>Проектирование моделей информационной системы</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Pr="005507EA" w:rsidRDefault="005507EA" w:rsidP="005507EA">
      <w:pPr>
        <w:pStyle w:val="ab"/>
        <w:ind w:left="927"/>
        <w:jc w:val="both"/>
        <w:rPr>
          <w:sz w:val="22"/>
          <w:szCs w:val="22"/>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pStyle w:val="ab"/>
        <w:ind w:left="927"/>
        <w:jc w:val="both"/>
        <w:rPr>
          <w:szCs w:val="24"/>
        </w:rPr>
      </w:pPr>
    </w:p>
    <w:p w:rsidR="005507EA" w:rsidRPr="00546709" w:rsidRDefault="005507EA" w:rsidP="005507EA">
      <w:pPr>
        <w:spacing w:line="240" w:lineRule="auto"/>
        <w:jc w:val="center"/>
        <w:outlineLvl w:val="0"/>
        <w:rPr>
          <w:b/>
          <w:sz w:val="22"/>
          <w:szCs w:val="22"/>
        </w:rPr>
      </w:pPr>
      <w:r>
        <w:rPr>
          <w:b/>
          <w:sz w:val="22"/>
          <w:szCs w:val="22"/>
        </w:rPr>
        <w:t>Лабораторная работа № 3</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napToGrid w:val="0"/>
          <w:sz w:val="24"/>
          <w:szCs w:val="24"/>
        </w:rPr>
        <w:t>Классификация и закономерности систем</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Pr="005507EA" w:rsidRDefault="005507EA" w:rsidP="005507EA">
      <w:pPr>
        <w:pStyle w:val="ab"/>
        <w:ind w:left="927"/>
        <w:jc w:val="both"/>
        <w:rPr>
          <w:sz w:val="22"/>
          <w:szCs w:val="22"/>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pStyle w:val="ab"/>
        <w:ind w:left="927"/>
        <w:jc w:val="both"/>
        <w:rPr>
          <w:szCs w:val="24"/>
        </w:rPr>
      </w:pPr>
    </w:p>
    <w:p w:rsidR="005507EA" w:rsidRPr="00546709" w:rsidRDefault="005507EA" w:rsidP="005507EA">
      <w:pPr>
        <w:spacing w:line="240" w:lineRule="auto"/>
        <w:jc w:val="center"/>
        <w:outlineLvl w:val="0"/>
        <w:rPr>
          <w:b/>
          <w:sz w:val="22"/>
          <w:szCs w:val="22"/>
        </w:rPr>
      </w:pPr>
      <w:r>
        <w:rPr>
          <w:b/>
          <w:sz w:val="22"/>
          <w:szCs w:val="22"/>
        </w:rPr>
        <w:t>Лабораторная работа № 4</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napToGrid w:val="0"/>
          <w:sz w:val="24"/>
          <w:szCs w:val="24"/>
        </w:rPr>
        <w:t>Метод решающих матриц</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Pr="005507EA" w:rsidRDefault="005507EA" w:rsidP="005507EA">
      <w:pPr>
        <w:pStyle w:val="ab"/>
        <w:ind w:left="927"/>
        <w:jc w:val="both"/>
        <w:rPr>
          <w:sz w:val="22"/>
          <w:szCs w:val="22"/>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pStyle w:val="ab"/>
        <w:ind w:left="927"/>
        <w:jc w:val="both"/>
        <w:rPr>
          <w:szCs w:val="24"/>
        </w:rPr>
      </w:pPr>
    </w:p>
    <w:p w:rsidR="005507EA" w:rsidRPr="00546709" w:rsidRDefault="005507EA" w:rsidP="005507EA">
      <w:pPr>
        <w:spacing w:line="240" w:lineRule="auto"/>
        <w:jc w:val="center"/>
        <w:outlineLvl w:val="0"/>
        <w:rPr>
          <w:b/>
          <w:sz w:val="22"/>
          <w:szCs w:val="22"/>
        </w:rPr>
      </w:pPr>
      <w:r>
        <w:rPr>
          <w:b/>
          <w:sz w:val="22"/>
          <w:szCs w:val="22"/>
        </w:rPr>
        <w:t>Лабораторная работа № 5</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z w:val="24"/>
          <w:szCs w:val="24"/>
        </w:rPr>
        <w:t>Методы построения интегрального критерия</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Default="005507EA" w:rsidP="005507EA">
      <w:pPr>
        <w:pStyle w:val="ab"/>
        <w:ind w:left="927"/>
        <w:jc w:val="both"/>
        <w:rPr>
          <w:szCs w:val="24"/>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spacing w:line="240" w:lineRule="auto"/>
        <w:jc w:val="center"/>
        <w:outlineLvl w:val="0"/>
        <w:rPr>
          <w:b/>
          <w:sz w:val="22"/>
          <w:szCs w:val="22"/>
        </w:rPr>
      </w:pPr>
    </w:p>
    <w:p w:rsidR="005507EA" w:rsidRPr="00546709" w:rsidRDefault="005507EA" w:rsidP="005507EA">
      <w:pPr>
        <w:spacing w:line="240" w:lineRule="auto"/>
        <w:jc w:val="center"/>
        <w:outlineLvl w:val="0"/>
        <w:rPr>
          <w:b/>
          <w:sz w:val="22"/>
          <w:szCs w:val="22"/>
        </w:rPr>
      </w:pPr>
      <w:r>
        <w:rPr>
          <w:b/>
          <w:sz w:val="22"/>
          <w:szCs w:val="22"/>
        </w:rPr>
        <w:t>Лабораторная работа № 6</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z w:val="24"/>
          <w:szCs w:val="24"/>
        </w:rPr>
        <w:t>Определение весовых коэффициентов интегрального критерия методами ранж</w:t>
      </w:r>
      <w:r w:rsidRPr="005507EA">
        <w:rPr>
          <w:b/>
          <w:sz w:val="24"/>
          <w:szCs w:val="24"/>
        </w:rPr>
        <w:t>и</w:t>
      </w:r>
      <w:r w:rsidRPr="005507EA">
        <w:rPr>
          <w:b/>
          <w:sz w:val="24"/>
          <w:szCs w:val="24"/>
        </w:rPr>
        <w:t>рования и непосредственной оценки</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Default="005507EA" w:rsidP="005507EA">
      <w:pPr>
        <w:pStyle w:val="ab"/>
        <w:ind w:left="927"/>
        <w:jc w:val="both"/>
        <w:rPr>
          <w:szCs w:val="24"/>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pStyle w:val="ab"/>
        <w:ind w:left="927"/>
        <w:jc w:val="both"/>
        <w:rPr>
          <w:szCs w:val="24"/>
        </w:rPr>
      </w:pPr>
    </w:p>
    <w:p w:rsidR="005507EA" w:rsidRPr="00546709" w:rsidRDefault="005507EA" w:rsidP="005507EA">
      <w:pPr>
        <w:spacing w:line="240" w:lineRule="auto"/>
        <w:jc w:val="center"/>
        <w:outlineLvl w:val="0"/>
        <w:rPr>
          <w:b/>
          <w:sz w:val="22"/>
          <w:szCs w:val="22"/>
        </w:rPr>
      </w:pPr>
      <w:r>
        <w:rPr>
          <w:b/>
          <w:sz w:val="22"/>
          <w:szCs w:val="22"/>
        </w:rPr>
        <w:t>Лабораторная работа № 7</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napToGrid w:val="0"/>
          <w:sz w:val="24"/>
          <w:szCs w:val="24"/>
        </w:rPr>
        <w:t xml:space="preserve">Определение весовых коэффициентов интегрального критерия методами </w:t>
      </w:r>
      <w:r w:rsidRPr="005507EA">
        <w:rPr>
          <w:b/>
          <w:snapToGrid w:val="0"/>
          <w:sz w:val="24"/>
          <w:szCs w:val="24"/>
        </w:rPr>
        <w:lastRenderedPageBreak/>
        <w:t>послед</w:t>
      </w:r>
      <w:r w:rsidRPr="005507EA">
        <w:rPr>
          <w:b/>
          <w:snapToGrid w:val="0"/>
          <w:sz w:val="24"/>
          <w:szCs w:val="24"/>
        </w:rPr>
        <w:t>о</w:t>
      </w:r>
      <w:r w:rsidRPr="005507EA">
        <w:rPr>
          <w:b/>
          <w:snapToGrid w:val="0"/>
          <w:sz w:val="24"/>
          <w:szCs w:val="24"/>
        </w:rPr>
        <w:t>вательных и парных сравнений (метод Саати)</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Default="005507EA" w:rsidP="005507EA">
      <w:pPr>
        <w:pStyle w:val="ab"/>
        <w:ind w:left="927"/>
        <w:jc w:val="both"/>
        <w:rPr>
          <w:szCs w:val="24"/>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pStyle w:val="ab"/>
        <w:ind w:left="927"/>
        <w:jc w:val="both"/>
        <w:rPr>
          <w:szCs w:val="24"/>
        </w:rPr>
      </w:pPr>
    </w:p>
    <w:p w:rsidR="005507EA" w:rsidRPr="00546709" w:rsidRDefault="005507EA" w:rsidP="005507EA">
      <w:pPr>
        <w:spacing w:line="240" w:lineRule="auto"/>
        <w:jc w:val="center"/>
        <w:outlineLvl w:val="0"/>
        <w:rPr>
          <w:b/>
          <w:sz w:val="22"/>
          <w:szCs w:val="22"/>
        </w:rPr>
      </w:pPr>
      <w:r>
        <w:rPr>
          <w:b/>
          <w:sz w:val="22"/>
          <w:szCs w:val="22"/>
        </w:rPr>
        <w:t>Лабораторная работа № 8</w:t>
      </w:r>
    </w:p>
    <w:p w:rsidR="005507EA" w:rsidRPr="005507EA" w:rsidRDefault="005507EA" w:rsidP="005507EA">
      <w:pPr>
        <w:pStyle w:val="2a"/>
        <w:shd w:val="clear" w:color="auto" w:fill="auto"/>
        <w:tabs>
          <w:tab w:val="left" w:pos="993"/>
          <w:tab w:val="left" w:pos="1134"/>
        </w:tabs>
        <w:spacing w:before="0" w:after="0" w:line="240" w:lineRule="auto"/>
        <w:ind w:firstLine="709"/>
        <w:rPr>
          <w:b/>
          <w:i/>
          <w:sz w:val="22"/>
          <w:szCs w:val="22"/>
          <w:lang w:val="ru-RU"/>
        </w:rPr>
      </w:pPr>
      <w:r w:rsidRPr="005507EA">
        <w:rPr>
          <w:b/>
          <w:snapToGrid w:val="0"/>
          <w:sz w:val="24"/>
          <w:szCs w:val="24"/>
        </w:rPr>
        <w:t>Метод Дельфы</w:t>
      </w:r>
    </w:p>
    <w:p w:rsidR="005507EA" w:rsidRPr="006B0529" w:rsidRDefault="005507EA" w:rsidP="005507EA">
      <w:pPr>
        <w:pStyle w:val="2a"/>
        <w:shd w:val="clear" w:color="auto" w:fill="auto"/>
        <w:tabs>
          <w:tab w:val="left" w:pos="993"/>
          <w:tab w:val="left" w:pos="1134"/>
        </w:tabs>
        <w:spacing w:before="0" w:after="0" w:line="240" w:lineRule="auto"/>
        <w:ind w:firstLine="709"/>
        <w:jc w:val="both"/>
        <w:rPr>
          <w:b/>
          <w:i/>
          <w:sz w:val="22"/>
          <w:szCs w:val="22"/>
          <w:lang w:val="ru-RU"/>
        </w:rPr>
      </w:pPr>
      <w:r w:rsidRPr="00546709">
        <w:rPr>
          <w:b/>
          <w:i/>
          <w:sz w:val="22"/>
          <w:szCs w:val="22"/>
        </w:rPr>
        <w:t>Рекомендуемая литература</w:t>
      </w:r>
    </w:p>
    <w:p w:rsidR="005507EA" w:rsidRPr="005507EA" w:rsidRDefault="005507EA" w:rsidP="005507EA">
      <w:pPr>
        <w:pStyle w:val="ab"/>
        <w:ind w:left="927"/>
        <w:jc w:val="both"/>
        <w:rPr>
          <w:sz w:val="22"/>
          <w:szCs w:val="22"/>
        </w:rPr>
      </w:pPr>
      <w:r w:rsidRPr="005507EA">
        <w:rPr>
          <w:sz w:val="22"/>
          <w:szCs w:val="22"/>
        </w:rPr>
        <w:t>Пылькин А.Н., Орехов В.В., Филатов И.Ю. Теория систем и си</w:t>
      </w:r>
      <w:r w:rsidRPr="005507EA">
        <w:rPr>
          <w:sz w:val="22"/>
          <w:szCs w:val="22"/>
        </w:rPr>
        <w:t>с</w:t>
      </w:r>
      <w:r w:rsidRPr="005507EA">
        <w:rPr>
          <w:sz w:val="22"/>
          <w:szCs w:val="22"/>
        </w:rPr>
        <w:t>темный анализ: учеб. - М.: КУРС, 2017. - 190 с.</w:t>
      </w:r>
    </w:p>
    <w:p w:rsidR="005507EA" w:rsidRDefault="005507EA" w:rsidP="005507EA">
      <w:pPr>
        <w:pStyle w:val="ab"/>
        <w:ind w:left="927"/>
        <w:jc w:val="both"/>
        <w:rPr>
          <w:szCs w:val="24"/>
        </w:rPr>
      </w:pPr>
      <w:r w:rsidRPr="005507EA">
        <w:rPr>
          <w:sz w:val="22"/>
          <w:szCs w:val="22"/>
        </w:rPr>
        <w:t>Золотарев В.В., Филатов И.Ю. Теория систем и системный ан</w:t>
      </w:r>
      <w:r w:rsidRPr="005507EA">
        <w:rPr>
          <w:sz w:val="22"/>
          <w:szCs w:val="22"/>
        </w:rPr>
        <w:t>а</w:t>
      </w:r>
      <w:r w:rsidRPr="005507EA">
        <w:rPr>
          <w:sz w:val="22"/>
          <w:szCs w:val="22"/>
        </w:rPr>
        <w:t>лиз: Учебное пособие. - Рязанский государственный радиотехнический универс</w:t>
      </w:r>
      <w:r w:rsidRPr="005507EA">
        <w:rPr>
          <w:sz w:val="22"/>
          <w:szCs w:val="22"/>
        </w:rPr>
        <w:t>и</w:t>
      </w:r>
      <w:r w:rsidRPr="005507EA">
        <w:rPr>
          <w:sz w:val="22"/>
          <w:szCs w:val="22"/>
        </w:rPr>
        <w:t>тет, 2008. - 64 с.</w:t>
      </w:r>
    </w:p>
    <w:p w:rsidR="005507EA" w:rsidRDefault="005507EA" w:rsidP="005507EA">
      <w:pPr>
        <w:pStyle w:val="ab"/>
        <w:ind w:left="927"/>
        <w:jc w:val="both"/>
        <w:rPr>
          <w:szCs w:val="24"/>
        </w:rPr>
      </w:pPr>
    </w:p>
    <w:p w:rsidR="002F2144" w:rsidRDefault="002F2144" w:rsidP="005507EA">
      <w:pPr>
        <w:pStyle w:val="Default"/>
        <w:widowControl w:val="0"/>
        <w:ind w:firstLine="540"/>
        <w:rPr>
          <w:b/>
          <w:color w:val="auto"/>
        </w:rPr>
      </w:pPr>
    </w:p>
    <w:p w:rsidR="002F2144" w:rsidRDefault="002F2144" w:rsidP="005507EA">
      <w:pPr>
        <w:pStyle w:val="Default"/>
        <w:widowControl w:val="0"/>
        <w:ind w:left="284"/>
        <w:jc w:val="center"/>
        <w:rPr>
          <w:b/>
          <w:color w:val="auto"/>
        </w:rPr>
      </w:pPr>
    </w:p>
    <w:p w:rsidR="00020AEF" w:rsidRPr="00546709" w:rsidRDefault="00E11364" w:rsidP="00E11364">
      <w:pPr>
        <w:pStyle w:val="25"/>
        <w:keepNext/>
        <w:keepLines/>
        <w:shd w:val="clear" w:color="auto" w:fill="auto"/>
        <w:tabs>
          <w:tab w:val="left" w:pos="284"/>
        </w:tabs>
        <w:spacing w:before="200" w:after="200" w:line="240" w:lineRule="auto"/>
        <w:ind w:firstLine="0"/>
        <w:jc w:val="center"/>
        <w:rPr>
          <w:sz w:val="22"/>
          <w:szCs w:val="22"/>
        </w:rPr>
      </w:pPr>
      <w:r>
        <w:rPr>
          <w:sz w:val="22"/>
          <w:szCs w:val="22"/>
        </w:rPr>
        <w:t>2. </w:t>
      </w:r>
      <w:r w:rsidR="00020AEF" w:rsidRPr="00546709">
        <w:rPr>
          <w:sz w:val="22"/>
          <w:szCs w:val="22"/>
        </w:rPr>
        <w:t>МЕТОДИЧЕСКИЕ РЕКОМЕНДАЦИИ СТУДЕНТАМ ПО ОСВОЕНИЮ ДИСЦИПЛИНЫ</w:t>
      </w:r>
    </w:p>
    <w:p w:rsidR="00020AEF" w:rsidRPr="00546709" w:rsidRDefault="00020AEF" w:rsidP="00020AEF">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020AEF" w:rsidRPr="00546709" w:rsidRDefault="00020AEF" w:rsidP="00020AEF">
      <w:pPr>
        <w:pStyle w:val="afa"/>
        <w:spacing w:before="100" w:after="100"/>
        <w:jc w:val="center"/>
        <w:rPr>
          <w:b/>
          <w:sz w:val="22"/>
          <w:szCs w:val="22"/>
        </w:rPr>
      </w:pPr>
      <w:r w:rsidRPr="00546709">
        <w:rPr>
          <w:b/>
          <w:sz w:val="22"/>
          <w:szCs w:val="22"/>
        </w:rPr>
        <w:t>Методические рекомендации студентам по работе над конспектом лекций</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020AEF" w:rsidRPr="00546709" w:rsidRDefault="00020AEF" w:rsidP="00020AEF">
      <w:pPr>
        <w:pStyle w:val="Default"/>
        <w:tabs>
          <w:tab w:val="left" w:pos="1134"/>
        </w:tabs>
        <w:ind w:firstLine="709"/>
        <w:jc w:val="both"/>
        <w:rPr>
          <w:sz w:val="22"/>
          <w:szCs w:val="22"/>
        </w:rPr>
      </w:pPr>
      <w:r w:rsidRPr="00546709">
        <w:rPr>
          <w:sz w:val="22"/>
          <w:szCs w:val="22"/>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20AEF" w:rsidRPr="00546709" w:rsidRDefault="00020AEF" w:rsidP="00020AEF">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020AEF" w:rsidRPr="00546709" w:rsidRDefault="00020AEF" w:rsidP="00020AEF">
      <w:pPr>
        <w:pStyle w:val="Default"/>
        <w:tabs>
          <w:tab w:val="left" w:pos="1134"/>
        </w:tabs>
        <w:ind w:firstLine="709"/>
        <w:jc w:val="both"/>
        <w:rPr>
          <w:sz w:val="22"/>
          <w:szCs w:val="22"/>
        </w:rPr>
      </w:pPr>
      <w:r w:rsidRPr="00546709">
        <w:rPr>
          <w:sz w:val="22"/>
          <w:szCs w:val="22"/>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20AEF" w:rsidRPr="00546709" w:rsidRDefault="00020AEF" w:rsidP="00020AEF">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20AEF" w:rsidRPr="00546709" w:rsidRDefault="00020AEF" w:rsidP="00020AEF">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20AEF" w:rsidRPr="00546709" w:rsidRDefault="00020AEF" w:rsidP="00020AEF">
      <w:pPr>
        <w:pStyle w:val="afa"/>
        <w:spacing w:before="100" w:after="100"/>
        <w:jc w:val="center"/>
        <w:rPr>
          <w:b/>
          <w:sz w:val="22"/>
          <w:szCs w:val="22"/>
        </w:rPr>
      </w:pPr>
      <w:r w:rsidRPr="00546709">
        <w:rPr>
          <w:b/>
          <w:sz w:val="22"/>
          <w:szCs w:val="22"/>
        </w:rPr>
        <w:t>Методические рекомендации студентам по работе с литературой</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w:t>
      </w:r>
      <w:r w:rsidRPr="00546709">
        <w:rPr>
          <w:sz w:val="22"/>
          <w:szCs w:val="22"/>
        </w:rPr>
        <w:lastRenderedPageBreak/>
        <w:t>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020AEF" w:rsidRPr="00546709" w:rsidRDefault="00020AEF" w:rsidP="00020AEF">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020AEF" w:rsidRPr="00546709" w:rsidRDefault="00020AEF" w:rsidP="00020AEF">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020AEF" w:rsidRPr="00546709" w:rsidRDefault="00020AEF" w:rsidP="00020AEF">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020AEF" w:rsidRPr="00546709" w:rsidRDefault="00020AEF" w:rsidP="00020AEF">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020AEF" w:rsidRPr="00546709" w:rsidRDefault="00020AEF" w:rsidP="00020AEF">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w:t>
      </w:r>
      <w:r w:rsidRPr="00546709">
        <w:rPr>
          <w:sz w:val="22"/>
          <w:szCs w:val="22"/>
        </w:rPr>
        <w:lastRenderedPageBreak/>
        <w:t>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020AEF" w:rsidRPr="00546709" w:rsidRDefault="00020AEF" w:rsidP="00020AEF">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020AEF" w:rsidRPr="00546709" w:rsidRDefault="00020AEF" w:rsidP="00020AEF">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020AEF" w:rsidRPr="00546709" w:rsidRDefault="00020AEF" w:rsidP="00020AEF">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020AEF" w:rsidRPr="00546709" w:rsidRDefault="00020AEF" w:rsidP="00020AEF">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020AEF" w:rsidRPr="00546709" w:rsidRDefault="00020AEF" w:rsidP="00020AEF">
      <w:pPr>
        <w:pStyle w:val="Default"/>
        <w:tabs>
          <w:tab w:val="left" w:pos="1134"/>
        </w:tabs>
        <w:ind w:firstLine="709"/>
        <w:jc w:val="both"/>
        <w:rPr>
          <w:sz w:val="22"/>
          <w:szCs w:val="22"/>
        </w:rPr>
      </w:pPr>
    </w:p>
    <w:p w:rsidR="00020AEF" w:rsidRPr="00546709" w:rsidRDefault="00020AEF" w:rsidP="00020AEF">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020AEF" w:rsidRPr="00546709" w:rsidRDefault="00020AEF" w:rsidP="00020AEF">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020AEF" w:rsidRPr="00546709" w:rsidRDefault="00020AEF" w:rsidP="00020AEF">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020AEF" w:rsidRPr="00546709" w:rsidRDefault="00020AEF" w:rsidP="00020AEF">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rsidR="00020AEF" w:rsidRPr="00546709" w:rsidRDefault="00020AEF" w:rsidP="00020AEF">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020AEF" w:rsidRPr="00546709" w:rsidRDefault="00020AEF" w:rsidP="00020AEF">
      <w:pPr>
        <w:pStyle w:val="Default"/>
        <w:tabs>
          <w:tab w:val="left" w:pos="1134"/>
        </w:tabs>
        <w:ind w:firstLine="709"/>
        <w:jc w:val="both"/>
        <w:rPr>
          <w:sz w:val="22"/>
          <w:szCs w:val="22"/>
        </w:rPr>
      </w:pPr>
      <w:r w:rsidRPr="00546709">
        <w:rPr>
          <w:sz w:val="22"/>
          <w:szCs w:val="22"/>
        </w:rPr>
        <w:t>– уделять достаточное время сну;</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020AEF" w:rsidRPr="00546709" w:rsidRDefault="00020AEF" w:rsidP="00020AEF">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rsidR="00020AEF" w:rsidRPr="00546709" w:rsidRDefault="00020AEF" w:rsidP="00020AEF">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020AEF" w:rsidRPr="00546709" w:rsidRDefault="00020AEF" w:rsidP="00020AEF">
      <w:pPr>
        <w:pStyle w:val="Default"/>
        <w:tabs>
          <w:tab w:val="left" w:pos="1134"/>
        </w:tabs>
        <w:ind w:firstLine="709"/>
        <w:jc w:val="both"/>
        <w:rPr>
          <w:sz w:val="22"/>
          <w:szCs w:val="22"/>
        </w:rPr>
      </w:pPr>
      <w:r w:rsidRPr="00546709">
        <w:rPr>
          <w:sz w:val="22"/>
          <w:szCs w:val="22"/>
        </w:rPr>
        <w:t>– следуйте плану подготовки.</w:t>
      </w:r>
    </w:p>
    <w:p w:rsidR="00020AEF" w:rsidRPr="00546709" w:rsidRDefault="00020AEF" w:rsidP="00020AEF">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020AEF" w:rsidRPr="00546709" w:rsidRDefault="00020AEF" w:rsidP="00020AEF">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решение задач;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защиту выполненных работ; </w:t>
      </w:r>
    </w:p>
    <w:p w:rsidR="00020AEF" w:rsidRPr="00546709" w:rsidRDefault="00020AEF" w:rsidP="00020AEF">
      <w:pPr>
        <w:pStyle w:val="Default"/>
        <w:tabs>
          <w:tab w:val="left" w:pos="1134"/>
        </w:tabs>
        <w:ind w:firstLine="709"/>
        <w:jc w:val="both"/>
        <w:rPr>
          <w:sz w:val="22"/>
          <w:szCs w:val="22"/>
        </w:rPr>
      </w:pPr>
      <w:r w:rsidRPr="00546709">
        <w:rPr>
          <w:sz w:val="22"/>
          <w:szCs w:val="22"/>
        </w:rPr>
        <w:lastRenderedPageBreak/>
        <w:t>– тестирование и т. д.</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020AEF" w:rsidRPr="00546709" w:rsidRDefault="00020AEF" w:rsidP="00020AEF">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020AEF" w:rsidRPr="00546709" w:rsidRDefault="00020AEF" w:rsidP="00020AEF">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020AEF" w:rsidRPr="00546709" w:rsidRDefault="00020AEF" w:rsidP="00020AEF">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Internet–ресурсы, повторение учебного материала и др.;</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020AEF" w:rsidRPr="00546709" w:rsidRDefault="00020AEF" w:rsidP="00020AEF">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020AEF" w:rsidRPr="00546709" w:rsidRDefault="00020AEF" w:rsidP="00020AEF">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020AEF" w:rsidRPr="00546709" w:rsidRDefault="00020AEF" w:rsidP="00020AEF">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020AEF" w:rsidRPr="00546709" w:rsidRDefault="00020AEF" w:rsidP="00020AEF">
      <w:pPr>
        <w:pStyle w:val="Default"/>
        <w:tabs>
          <w:tab w:val="left" w:pos="1134"/>
        </w:tabs>
        <w:ind w:firstLine="709"/>
        <w:jc w:val="both"/>
        <w:rPr>
          <w:sz w:val="22"/>
          <w:szCs w:val="22"/>
        </w:rPr>
      </w:pPr>
      <w:r w:rsidRPr="00546709">
        <w:rPr>
          <w:sz w:val="22"/>
          <w:szCs w:val="22"/>
        </w:rPr>
        <w:lastRenderedPageBreak/>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20AEF" w:rsidRPr="00546709" w:rsidRDefault="00020AEF" w:rsidP="00020AEF">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020AEF" w:rsidRPr="00546709" w:rsidRDefault="00020AEF" w:rsidP="00020AEF">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020AEF" w:rsidRPr="00546709" w:rsidRDefault="00020AEF" w:rsidP="00020AEF">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020AEF" w:rsidRPr="00546709" w:rsidRDefault="00020AEF" w:rsidP="00020AEF">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020AEF" w:rsidRPr="00546709" w:rsidRDefault="00020AEF" w:rsidP="00020AEF">
      <w:pPr>
        <w:pStyle w:val="afa"/>
        <w:spacing w:before="100" w:after="100"/>
        <w:jc w:val="center"/>
        <w:rPr>
          <w:b/>
          <w:sz w:val="22"/>
          <w:szCs w:val="22"/>
        </w:rPr>
      </w:pPr>
      <w:r w:rsidRPr="00020AEF">
        <w:rPr>
          <w:b/>
          <w:sz w:val="22"/>
          <w:szCs w:val="22"/>
        </w:rPr>
        <w:t xml:space="preserve">Методические рекомендации студентам заочной формы </w:t>
      </w:r>
      <w:proofErr w:type="gramStart"/>
      <w:r w:rsidRPr="00020AEF">
        <w:rPr>
          <w:b/>
          <w:sz w:val="22"/>
          <w:szCs w:val="22"/>
        </w:rPr>
        <w:t>обучения</w:t>
      </w:r>
      <w:r w:rsidRPr="00020AEF">
        <w:rPr>
          <w:b/>
          <w:sz w:val="22"/>
          <w:szCs w:val="22"/>
        </w:rPr>
        <w:br/>
        <w:t>по выполнению</w:t>
      </w:r>
      <w:proofErr w:type="gramEnd"/>
      <w:r w:rsidRPr="00020AEF">
        <w:rPr>
          <w:b/>
          <w:sz w:val="22"/>
          <w:szCs w:val="22"/>
        </w:rPr>
        <w:t xml:space="preserve"> контрольной работы</w:t>
      </w:r>
    </w:p>
    <w:p w:rsidR="00020AEF" w:rsidRPr="00546709" w:rsidRDefault="00020AEF" w:rsidP="00020AEF">
      <w:pPr>
        <w:pStyle w:val="2a"/>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F221D9" w:rsidRPr="00020AEF" w:rsidRDefault="00F221D9" w:rsidP="005507EA">
      <w:pPr>
        <w:pStyle w:val="ab"/>
        <w:tabs>
          <w:tab w:val="left" w:pos="422"/>
        </w:tabs>
        <w:jc w:val="center"/>
        <w:rPr>
          <w:sz w:val="24"/>
          <w:szCs w:val="24"/>
          <w:lang w:val="ru-RU"/>
        </w:rPr>
      </w:pPr>
    </w:p>
    <w:p w:rsidR="00F221D9" w:rsidRPr="00505CFC" w:rsidRDefault="00F221D9" w:rsidP="005507EA">
      <w:pPr>
        <w:pStyle w:val="ab"/>
        <w:tabs>
          <w:tab w:val="left" w:pos="422"/>
        </w:tabs>
        <w:jc w:val="center"/>
        <w:rPr>
          <w:sz w:val="24"/>
          <w:szCs w:val="24"/>
        </w:rPr>
      </w:pPr>
    </w:p>
    <w:sectPr w:rsidR="00F221D9" w:rsidRPr="00505CFC" w:rsidSect="006B0529">
      <w:footerReference w:type="default" r:id="rId8"/>
      <w:pgSz w:w="11906" w:h="16838" w:code="9"/>
      <w:pgMar w:top="1134" w:right="746" w:bottom="113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FA" w:rsidRDefault="00AD7EFA">
      <w:pPr>
        <w:spacing w:line="240" w:lineRule="auto"/>
      </w:pPr>
      <w:r>
        <w:separator/>
      </w:r>
    </w:p>
  </w:endnote>
  <w:endnote w:type="continuationSeparator" w:id="0">
    <w:p w:rsidR="00AD7EFA" w:rsidRDefault="00AD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4D" w:rsidRDefault="005F134D">
    <w:pPr>
      <w:pStyle w:val="af1"/>
      <w:jc w:val="right"/>
    </w:pPr>
    <w:r>
      <w:fldChar w:fldCharType="begin"/>
    </w:r>
    <w:r>
      <w:instrText>PAGE   \* MERGEFORMAT</w:instrText>
    </w:r>
    <w:r>
      <w:fldChar w:fldCharType="separate"/>
    </w:r>
    <w:r w:rsidR="00015548">
      <w:rPr>
        <w:noProof/>
      </w:rPr>
      <w:t>8</w:t>
    </w:r>
    <w:r>
      <w:rPr>
        <w:noProof/>
      </w:rPr>
      <w:fldChar w:fldCharType="end"/>
    </w:r>
  </w:p>
  <w:p w:rsidR="005F134D" w:rsidRDefault="005F134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FA" w:rsidRDefault="00AD7EFA">
      <w:pPr>
        <w:spacing w:line="240" w:lineRule="auto"/>
      </w:pPr>
      <w:r>
        <w:separator/>
      </w:r>
    </w:p>
  </w:footnote>
  <w:footnote w:type="continuationSeparator" w:id="0">
    <w:p w:rsidR="00AD7EFA" w:rsidRDefault="00AD7E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3">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5">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7">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9">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2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2">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3">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8">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1D71F4E"/>
    <w:multiLevelType w:val="hybridMultilevel"/>
    <w:tmpl w:val="5D24922C"/>
    <w:lvl w:ilvl="0" w:tplc="570AA9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2">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32"/>
  </w:num>
  <w:num w:numId="7">
    <w:abstractNumId w:val="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3"/>
  </w:num>
  <w:num w:numId="13">
    <w:abstractNumId w:val="15"/>
  </w:num>
  <w:num w:numId="14">
    <w:abstractNumId w:val="2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9"/>
  </w:num>
  <w:num w:numId="19">
    <w:abstractNumId w:val="18"/>
  </w:num>
  <w:num w:numId="20">
    <w:abstractNumId w:val="5"/>
  </w:num>
  <w:num w:numId="21">
    <w:abstractNumId w:val="8"/>
  </w:num>
  <w:num w:numId="22">
    <w:abstractNumId w:val="9"/>
  </w:num>
  <w:num w:numId="23">
    <w:abstractNumId w:val="17"/>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3"/>
  </w:num>
  <w:num w:numId="27">
    <w:abstractNumId w:val="24"/>
  </w:num>
  <w:num w:numId="28">
    <w:abstractNumId w:val="12"/>
  </w:num>
  <w:num w:numId="29">
    <w:abstractNumId w:val="30"/>
  </w:num>
  <w:num w:numId="30">
    <w:abstractNumId w:val="29"/>
  </w:num>
  <w:num w:numId="3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5D"/>
    <w:rsid w:val="00001FAD"/>
    <w:rsid w:val="00007EA5"/>
    <w:rsid w:val="00011642"/>
    <w:rsid w:val="00015548"/>
    <w:rsid w:val="00020AEF"/>
    <w:rsid w:val="00026CA6"/>
    <w:rsid w:val="000353AF"/>
    <w:rsid w:val="0004141C"/>
    <w:rsid w:val="00052E49"/>
    <w:rsid w:val="00060605"/>
    <w:rsid w:val="00061700"/>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E3F6B"/>
    <w:rsid w:val="000E4A41"/>
    <w:rsid w:val="000E68E5"/>
    <w:rsid w:val="000F0E92"/>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C1ACA"/>
    <w:rsid w:val="001C3C1C"/>
    <w:rsid w:val="001C56E9"/>
    <w:rsid w:val="001D72B5"/>
    <w:rsid w:val="001F020D"/>
    <w:rsid w:val="00200CF9"/>
    <w:rsid w:val="00210633"/>
    <w:rsid w:val="00233CBD"/>
    <w:rsid w:val="00236093"/>
    <w:rsid w:val="00236439"/>
    <w:rsid w:val="00243DB8"/>
    <w:rsid w:val="00251546"/>
    <w:rsid w:val="00253DCB"/>
    <w:rsid w:val="00257CB6"/>
    <w:rsid w:val="0026248E"/>
    <w:rsid w:val="00265F36"/>
    <w:rsid w:val="00266CE8"/>
    <w:rsid w:val="0027141E"/>
    <w:rsid w:val="00274136"/>
    <w:rsid w:val="0027614A"/>
    <w:rsid w:val="00280454"/>
    <w:rsid w:val="00293BF5"/>
    <w:rsid w:val="00293FB4"/>
    <w:rsid w:val="002967BB"/>
    <w:rsid w:val="002A2B76"/>
    <w:rsid w:val="002A350C"/>
    <w:rsid w:val="002B1CDE"/>
    <w:rsid w:val="002B30FA"/>
    <w:rsid w:val="002C29AA"/>
    <w:rsid w:val="002C7876"/>
    <w:rsid w:val="002D32C6"/>
    <w:rsid w:val="002F0781"/>
    <w:rsid w:val="002F2144"/>
    <w:rsid w:val="002F6C57"/>
    <w:rsid w:val="003037EF"/>
    <w:rsid w:val="00306D21"/>
    <w:rsid w:val="00310375"/>
    <w:rsid w:val="003157F0"/>
    <w:rsid w:val="00324065"/>
    <w:rsid w:val="0032538A"/>
    <w:rsid w:val="00332CF0"/>
    <w:rsid w:val="00340FDC"/>
    <w:rsid w:val="0034585E"/>
    <w:rsid w:val="00346ACF"/>
    <w:rsid w:val="00351414"/>
    <w:rsid w:val="00362348"/>
    <w:rsid w:val="00364575"/>
    <w:rsid w:val="00371906"/>
    <w:rsid w:val="003824F4"/>
    <w:rsid w:val="00383195"/>
    <w:rsid w:val="003911FE"/>
    <w:rsid w:val="00391253"/>
    <w:rsid w:val="003A4499"/>
    <w:rsid w:val="003B1CE7"/>
    <w:rsid w:val="003B33C6"/>
    <w:rsid w:val="003B6F4E"/>
    <w:rsid w:val="003C214B"/>
    <w:rsid w:val="003C492C"/>
    <w:rsid w:val="003C4A1A"/>
    <w:rsid w:val="003C4DC9"/>
    <w:rsid w:val="003C748E"/>
    <w:rsid w:val="003D3142"/>
    <w:rsid w:val="003F1C51"/>
    <w:rsid w:val="003F4AC0"/>
    <w:rsid w:val="003F57D8"/>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50E1"/>
    <w:rsid w:val="00462A24"/>
    <w:rsid w:val="0046742E"/>
    <w:rsid w:val="00474DB0"/>
    <w:rsid w:val="00475F62"/>
    <w:rsid w:val="004817BD"/>
    <w:rsid w:val="00482478"/>
    <w:rsid w:val="0049320A"/>
    <w:rsid w:val="00495B5D"/>
    <w:rsid w:val="00496AD3"/>
    <w:rsid w:val="004B00CF"/>
    <w:rsid w:val="004B2693"/>
    <w:rsid w:val="004B5ECC"/>
    <w:rsid w:val="004B74B4"/>
    <w:rsid w:val="004C2CB2"/>
    <w:rsid w:val="004D13CD"/>
    <w:rsid w:val="004D344B"/>
    <w:rsid w:val="004D572E"/>
    <w:rsid w:val="004D7439"/>
    <w:rsid w:val="004D77D7"/>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507EA"/>
    <w:rsid w:val="00562CDF"/>
    <w:rsid w:val="005660D0"/>
    <w:rsid w:val="0059723A"/>
    <w:rsid w:val="005A06E9"/>
    <w:rsid w:val="005A295D"/>
    <w:rsid w:val="005A7A14"/>
    <w:rsid w:val="005B0EB6"/>
    <w:rsid w:val="005B573E"/>
    <w:rsid w:val="005C1927"/>
    <w:rsid w:val="005C31B9"/>
    <w:rsid w:val="005C4471"/>
    <w:rsid w:val="005D016B"/>
    <w:rsid w:val="005E2BF6"/>
    <w:rsid w:val="005E3475"/>
    <w:rsid w:val="005E69F9"/>
    <w:rsid w:val="005F134D"/>
    <w:rsid w:val="005F37A8"/>
    <w:rsid w:val="005F701F"/>
    <w:rsid w:val="0061183E"/>
    <w:rsid w:val="00623818"/>
    <w:rsid w:val="006238EF"/>
    <w:rsid w:val="006475A4"/>
    <w:rsid w:val="00651C9F"/>
    <w:rsid w:val="0065210B"/>
    <w:rsid w:val="006648F7"/>
    <w:rsid w:val="006676A1"/>
    <w:rsid w:val="006804DE"/>
    <w:rsid w:val="006923FA"/>
    <w:rsid w:val="006A5C78"/>
    <w:rsid w:val="006B0529"/>
    <w:rsid w:val="006B16AF"/>
    <w:rsid w:val="006C0005"/>
    <w:rsid w:val="006C495B"/>
    <w:rsid w:val="006C68CD"/>
    <w:rsid w:val="006C7AAB"/>
    <w:rsid w:val="006D161C"/>
    <w:rsid w:val="006D2F24"/>
    <w:rsid w:val="006D3BE6"/>
    <w:rsid w:val="006E4FC8"/>
    <w:rsid w:val="006F2768"/>
    <w:rsid w:val="006F3BDA"/>
    <w:rsid w:val="00707ACA"/>
    <w:rsid w:val="007106F5"/>
    <w:rsid w:val="00712B95"/>
    <w:rsid w:val="00733585"/>
    <w:rsid w:val="00737114"/>
    <w:rsid w:val="007466CE"/>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6799F"/>
    <w:rsid w:val="009737A3"/>
    <w:rsid w:val="00973E25"/>
    <w:rsid w:val="009752BC"/>
    <w:rsid w:val="00981D30"/>
    <w:rsid w:val="00982A2B"/>
    <w:rsid w:val="00983AF3"/>
    <w:rsid w:val="00984A96"/>
    <w:rsid w:val="0099174D"/>
    <w:rsid w:val="00992459"/>
    <w:rsid w:val="009A35FB"/>
    <w:rsid w:val="009B14FF"/>
    <w:rsid w:val="009B5CFD"/>
    <w:rsid w:val="009D36AC"/>
    <w:rsid w:val="009D4CB2"/>
    <w:rsid w:val="009D7443"/>
    <w:rsid w:val="009D784A"/>
    <w:rsid w:val="009D7D99"/>
    <w:rsid w:val="009F27EB"/>
    <w:rsid w:val="009F4681"/>
    <w:rsid w:val="00A11D95"/>
    <w:rsid w:val="00A13724"/>
    <w:rsid w:val="00A20C56"/>
    <w:rsid w:val="00A2127B"/>
    <w:rsid w:val="00A2170E"/>
    <w:rsid w:val="00A22703"/>
    <w:rsid w:val="00A25067"/>
    <w:rsid w:val="00A251DD"/>
    <w:rsid w:val="00A2635E"/>
    <w:rsid w:val="00A307DD"/>
    <w:rsid w:val="00A3148F"/>
    <w:rsid w:val="00A3377A"/>
    <w:rsid w:val="00A439D8"/>
    <w:rsid w:val="00A4548A"/>
    <w:rsid w:val="00A57752"/>
    <w:rsid w:val="00A702E5"/>
    <w:rsid w:val="00A7390D"/>
    <w:rsid w:val="00A77EFB"/>
    <w:rsid w:val="00A93C9D"/>
    <w:rsid w:val="00AA101A"/>
    <w:rsid w:val="00AA3DCB"/>
    <w:rsid w:val="00AA6E34"/>
    <w:rsid w:val="00AC67AC"/>
    <w:rsid w:val="00AD0C1D"/>
    <w:rsid w:val="00AD39DB"/>
    <w:rsid w:val="00AD51BD"/>
    <w:rsid w:val="00AD6754"/>
    <w:rsid w:val="00AD7EFA"/>
    <w:rsid w:val="00AE06FF"/>
    <w:rsid w:val="00AE3B60"/>
    <w:rsid w:val="00AF56CC"/>
    <w:rsid w:val="00B014F4"/>
    <w:rsid w:val="00B0351D"/>
    <w:rsid w:val="00B073BB"/>
    <w:rsid w:val="00B135DA"/>
    <w:rsid w:val="00B20B26"/>
    <w:rsid w:val="00B2142B"/>
    <w:rsid w:val="00B2186F"/>
    <w:rsid w:val="00B3358D"/>
    <w:rsid w:val="00B34BF5"/>
    <w:rsid w:val="00B36A5A"/>
    <w:rsid w:val="00B37E2E"/>
    <w:rsid w:val="00B41CF6"/>
    <w:rsid w:val="00B42161"/>
    <w:rsid w:val="00B44824"/>
    <w:rsid w:val="00B62E15"/>
    <w:rsid w:val="00B6777E"/>
    <w:rsid w:val="00B67D45"/>
    <w:rsid w:val="00B720B3"/>
    <w:rsid w:val="00B755C6"/>
    <w:rsid w:val="00B92D7B"/>
    <w:rsid w:val="00B9518F"/>
    <w:rsid w:val="00BB0BDD"/>
    <w:rsid w:val="00BB4C41"/>
    <w:rsid w:val="00BB716D"/>
    <w:rsid w:val="00BC4BEF"/>
    <w:rsid w:val="00BC4C13"/>
    <w:rsid w:val="00BC7B91"/>
    <w:rsid w:val="00BE3BA1"/>
    <w:rsid w:val="00BE5543"/>
    <w:rsid w:val="00BE5F91"/>
    <w:rsid w:val="00BE79A8"/>
    <w:rsid w:val="00BF1E4F"/>
    <w:rsid w:val="00C078B6"/>
    <w:rsid w:val="00C15499"/>
    <w:rsid w:val="00C20A71"/>
    <w:rsid w:val="00C20C82"/>
    <w:rsid w:val="00C215F7"/>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B21FE"/>
    <w:rsid w:val="00DB6C81"/>
    <w:rsid w:val="00DC4175"/>
    <w:rsid w:val="00DC69C8"/>
    <w:rsid w:val="00E022F9"/>
    <w:rsid w:val="00E033DB"/>
    <w:rsid w:val="00E11364"/>
    <w:rsid w:val="00E1666A"/>
    <w:rsid w:val="00E1717A"/>
    <w:rsid w:val="00E2149B"/>
    <w:rsid w:val="00E30599"/>
    <w:rsid w:val="00E3320A"/>
    <w:rsid w:val="00E363DA"/>
    <w:rsid w:val="00E36E3F"/>
    <w:rsid w:val="00E46570"/>
    <w:rsid w:val="00E528CF"/>
    <w:rsid w:val="00E55011"/>
    <w:rsid w:val="00E56CF9"/>
    <w:rsid w:val="00E709F0"/>
    <w:rsid w:val="00E83074"/>
    <w:rsid w:val="00EA02C4"/>
    <w:rsid w:val="00EA48C6"/>
    <w:rsid w:val="00EC0317"/>
    <w:rsid w:val="00EC511D"/>
    <w:rsid w:val="00EC7AC9"/>
    <w:rsid w:val="00ED116F"/>
    <w:rsid w:val="00ED4FA3"/>
    <w:rsid w:val="00ED7F43"/>
    <w:rsid w:val="00EE3D1E"/>
    <w:rsid w:val="00EE5127"/>
    <w:rsid w:val="00EF2DC0"/>
    <w:rsid w:val="00F016B7"/>
    <w:rsid w:val="00F05BEB"/>
    <w:rsid w:val="00F14A7E"/>
    <w:rsid w:val="00F20836"/>
    <w:rsid w:val="00F221D9"/>
    <w:rsid w:val="00F2255A"/>
    <w:rsid w:val="00F25B8B"/>
    <w:rsid w:val="00F25D52"/>
    <w:rsid w:val="00F32AED"/>
    <w:rsid w:val="00F33A52"/>
    <w:rsid w:val="00F411C8"/>
    <w:rsid w:val="00F51D31"/>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semiHidden/>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NormalWeb">
    <w:name w:val="Normal (Web)"/>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5">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afe">
    <w:name w:val="Основной текст_"/>
    <w:link w:val="2a"/>
    <w:rsid w:val="006B0529"/>
    <w:rPr>
      <w:sz w:val="21"/>
      <w:szCs w:val="21"/>
      <w:shd w:val="clear" w:color="auto" w:fill="FFFFFF"/>
      <w:lang w:bidi="ar-SA"/>
    </w:rPr>
  </w:style>
  <w:style w:type="paragraph" w:customStyle="1" w:styleId="2a">
    <w:name w:val="Основной текст2"/>
    <w:basedOn w:val="a5"/>
    <w:link w:val="afe"/>
    <w:rsid w:val="006B0529"/>
    <w:pPr>
      <w:shd w:val="clear" w:color="auto" w:fill="FFFFFF"/>
      <w:spacing w:before="240" w:after="240" w:line="278" w:lineRule="exact"/>
      <w:ind w:firstLine="0"/>
      <w:jc w:val="center"/>
    </w:pPr>
    <w:rPr>
      <w:kern w:val="0"/>
      <w:sz w:val="21"/>
      <w:szCs w:val="21"/>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semiHidden/>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NormalWeb">
    <w:name w:val="Normal (Web)"/>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5">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afe">
    <w:name w:val="Основной текст_"/>
    <w:link w:val="2a"/>
    <w:rsid w:val="006B0529"/>
    <w:rPr>
      <w:sz w:val="21"/>
      <w:szCs w:val="21"/>
      <w:shd w:val="clear" w:color="auto" w:fill="FFFFFF"/>
      <w:lang w:bidi="ar-SA"/>
    </w:rPr>
  </w:style>
  <w:style w:type="paragraph" w:customStyle="1" w:styleId="2a">
    <w:name w:val="Основной текст2"/>
    <w:basedOn w:val="a5"/>
    <w:link w:val="afe"/>
    <w:rsid w:val="006B0529"/>
    <w:pPr>
      <w:shd w:val="clear" w:color="auto" w:fill="FFFFFF"/>
      <w:spacing w:before="240" w:after="240" w:line="278" w:lineRule="exact"/>
      <w:ind w:firstLine="0"/>
      <w:jc w:val="center"/>
    </w:pPr>
    <w:rPr>
      <w:kern w:val="0"/>
      <w:sz w:val="21"/>
      <w:szCs w:val="21"/>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4140</Words>
  <Characters>23600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vt:lpstr>
    </vt:vector>
  </TitlesOfParts>
  <Company>Microsoft</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creator>Пользователь Windows</dc:creator>
  <cp:lastModifiedBy>user</cp:lastModifiedBy>
  <cp:revision>2</cp:revision>
  <cp:lastPrinted>2021-03-23T09:54:00Z</cp:lastPrinted>
  <dcterms:created xsi:type="dcterms:W3CDTF">2023-09-20T10:35:00Z</dcterms:created>
  <dcterms:modified xsi:type="dcterms:W3CDTF">2023-09-20T10:35:00Z</dcterms:modified>
</cp:coreProperties>
</file>