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95" w:rsidRPr="0018200D" w:rsidRDefault="00892795" w:rsidP="00892795">
      <w:pPr>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rsidR="00892795" w:rsidRPr="0018200D" w:rsidRDefault="00892795" w:rsidP="00892795">
      <w:pPr>
        <w:spacing w:after="5"/>
        <w:ind w:left="5"/>
        <w:jc w:val="center"/>
        <w:rPr>
          <w:color w:val="000000"/>
          <w:lang w:eastAsia="zh-CN"/>
        </w:rPr>
      </w:pPr>
    </w:p>
    <w:p w:rsidR="00892795" w:rsidRPr="0018200D" w:rsidRDefault="00892795" w:rsidP="00892795">
      <w:pPr>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rsidR="00892795" w:rsidRPr="0018200D" w:rsidRDefault="00892795" w:rsidP="00892795">
      <w:pPr>
        <w:spacing w:after="5"/>
        <w:ind w:left="5"/>
        <w:jc w:val="center"/>
        <w:rPr>
          <w:color w:val="000000"/>
          <w:lang w:eastAsia="zh-CN"/>
        </w:rPr>
      </w:pPr>
      <w:r w:rsidRPr="0018200D">
        <w:rPr>
          <w:color w:val="000000"/>
          <w:lang w:eastAsia="zh-CN"/>
        </w:rPr>
        <w:t>УЧРЕЖДЕНИЕ ВЫСШЕГО ОБРАЗОВАНИЯ</w:t>
      </w:r>
    </w:p>
    <w:p w:rsidR="00892795" w:rsidRPr="0018200D" w:rsidRDefault="00892795" w:rsidP="00892795">
      <w:pPr>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rsidR="00892795" w:rsidRPr="0018200D" w:rsidRDefault="00892795" w:rsidP="00892795">
      <w:pPr>
        <w:spacing w:after="5"/>
        <w:ind w:left="5"/>
        <w:jc w:val="center"/>
        <w:rPr>
          <w:color w:val="000000"/>
          <w:lang w:eastAsia="zh-CN"/>
        </w:rPr>
      </w:pPr>
      <w:r w:rsidRPr="0018200D">
        <w:rPr>
          <w:color w:val="000000"/>
          <w:lang w:eastAsia="zh-CN"/>
        </w:rPr>
        <w:t xml:space="preserve"> ИМЕНИ В.Ф. УТКИНА»</w:t>
      </w:r>
    </w:p>
    <w:p w:rsidR="00892795" w:rsidRPr="0018200D" w:rsidRDefault="00892795" w:rsidP="00892795">
      <w:pPr>
        <w:spacing w:after="5"/>
        <w:ind w:left="5"/>
        <w:jc w:val="center"/>
        <w:rPr>
          <w:color w:val="000000"/>
          <w:lang w:eastAsia="zh-CN"/>
        </w:rPr>
      </w:pPr>
    </w:p>
    <w:p w:rsidR="00892795" w:rsidRPr="006D42BA" w:rsidRDefault="00892795" w:rsidP="00892795">
      <w:pPr>
        <w:autoSpaceDE w:val="0"/>
        <w:spacing w:after="5"/>
        <w:ind w:left="5"/>
        <w:jc w:val="center"/>
        <w:rPr>
          <w:rFonts w:eastAsia="TimesNewRomanPSMT"/>
          <w:color w:val="000000"/>
          <w:lang w:eastAsia="zh-CN"/>
        </w:rPr>
      </w:pPr>
      <w:r w:rsidRPr="0018200D">
        <w:rPr>
          <w:rFonts w:eastAsia="TimesNewRomanPSMT"/>
          <w:color w:val="000000"/>
          <w:lang w:eastAsia="zh-CN"/>
        </w:rPr>
        <w:t>Кафедра «</w:t>
      </w:r>
      <w:r w:rsidR="00DE15C0">
        <w:rPr>
          <w:rFonts w:eastAsia="TimesNewRomanPSMT"/>
          <w:color w:val="000000"/>
          <w:lang w:eastAsia="zh-CN"/>
        </w:rPr>
        <w:t>ВПМ</w:t>
      </w:r>
      <w:r w:rsidR="006D42BA">
        <w:rPr>
          <w:rFonts w:eastAsia="TimesNewRomanPSMT"/>
          <w:color w:val="000000"/>
          <w:lang w:eastAsia="zh-CN"/>
        </w:rPr>
        <w:t>»</w:t>
      </w:r>
    </w:p>
    <w:p w:rsidR="00892795" w:rsidRPr="0018200D" w:rsidRDefault="00892795" w:rsidP="00892795">
      <w:pPr>
        <w:autoSpaceDE w:val="0"/>
        <w:spacing w:after="5"/>
        <w:ind w:left="5"/>
        <w:jc w:val="center"/>
        <w:rPr>
          <w:rFonts w:eastAsia="TimesNewRomanPSMT"/>
          <w:color w:val="000000"/>
          <w:lang w:eastAsia="zh-CN"/>
        </w:rPr>
      </w:pPr>
    </w:p>
    <w:p w:rsidR="00892795" w:rsidRPr="00A858E5" w:rsidRDefault="00892795" w:rsidP="00892795">
      <w:pPr>
        <w:autoSpaceDE w:val="0"/>
        <w:spacing w:after="5" w:line="360" w:lineRule="auto"/>
        <w:ind w:left="5"/>
        <w:jc w:val="center"/>
        <w:rPr>
          <w:b/>
          <w:color w:val="000000"/>
          <w:lang w:eastAsia="en-US"/>
        </w:rPr>
      </w:pPr>
    </w:p>
    <w:p w:rsidR="00892795" w:rsidRDefault="00892795" w:rsidP="00892795">
      <w:pPr>
        <w:autoSpaceDE w:val="0"/>
        <w:ind w:firstLine="0"/>
        <w:jc w:val="center"/>
        <w:rPr>
          <w:rFonts w:eastAsia="TimesNewRomanPSMT"/>
          <w:b/>
          <w:sz w:val="26"/>
          <w:szCs w:val="26"/>
        </w:rPr>
      </w:pPr>
      <w:bookmarkStart w:id="0" w:name="_GoBack"/>
      <w:bookmarkEnd w:id="0"/>
    </w:p>
    <w:p w:rsidR="00892795" w:rsidRDefault="00892795" w:rsidP="00892795">
      <w:pPr>
        <w:autoSpaceDE w:val="0"/>
        <w:ind w:firstLine="0"/>
        <w:jc w:val="center"/>
        <w:rPr>
          <w:rFonts w:eastAsia="TimesNewRomanPSMT"/>
          <w:b/>
          <w:sz w:val="26"/>
          <w:szCs w:val="26"/>
        </w:rPr>
      </w:pPr>
    </w:p>
    <w:p w:rsidR="00892795" w:rsidRPr="00831C5E" w:rsidRDefault="00892795" w:rsidP="00892795">
      <w:pPr>
        <w:autoSpaceDE w:val="0"/>
        <w:ind w:firstLine="0"/>
        <w:jc w:val="center"/>
        <w:rPr>
          <w:rFonts w:eastAsia="TimesNewRomanPSMT"/>
          <w:b/>
          <w:sz w:val="26"/>
          <w:szCs w:val="26"/>
        </w:rPr>
      </w:pPr>
    </w:p>
    <w:p w:rsidR="00892795" w:rsidRPr="005076A7" w:rsidRDefault="00892795" w:rsidP="00892795">
      <w:pPr>
        <w:autoSpaceDE w:val="0"/>
        <w:ind w:firstLine="0"/>
        <w:jc w:val="center"/>
        <w:rPr>
          <w:b/>
          <w:caps/>
          <w:kern w:val="26"/>
          <w:sz w:val="26"/>
          <w:szCs w:val="26"/>
        </w:rPr>
      </w:pPr>
      <w:r w:rsidRPr="005076A7">
        <w:rPr>
          <w:b/>
          <w:caps/>
          <w:kern w:val="26"/>
          <w:sz w:val="26"/>
          <w:szCs w:val="26"/>
        </w:rPr>
        <w:t>Методические материалы</w:t>
      </w:r>
    </w:p>
    <w:p w:rsidR="00892795" w:rsidRPr="00831C5E" w:rsidRDefault="00892795" w:rsidP="00892795">
      <w:pPr>
        <w:autoSpaceDE w:val="0"/>
        <w:spacing w:before="120"/>
        <w:ind w:firstLine="0"/>
        <w:jc w:val="center"/>
        <w:rPr>
          <w:rFonts w:eastAsia="TimesNewRomanPSMT"/>
          <w:sz w:val="26"/>
          <w:szCs w:val="26"/>
        </w:rPr>
      </w:pPr>
      <w:r w:rsidRPr="00831C5E">
        <w:rPr>
          <w:rFonts w:eastAsia="TimesNewRomanPSMT"/>
          <w:sz w:val="26"/>
          <w:szCs w:val="26"/>
        </w:rPr>
        <w:t>дисциплины</w:t>
      </w:r>
    </w:p>
    <w:p w:rsidR="00892795" w:rsidRPr="00831C5E" w:rsidRDefault="00892795" w:rsidP="00892795">
      <w:pPr>
        <w:autoSpaceDE w:val="0"/>
        <w:spacing w:before="120"/>
        <w:ind w:firstLine="0"/>
        <w:jc w:val="center"/>
        <w:rPr>
          <w:rFonts w:eastAsia="TimesNewRomanPSMT"/>
          <w:b/>
          <w:sz w:val="26"/>
          <w:szCs w:val="26"/>
        </w:rPr>
      </w:pPr>
      <w:r w:rsidRPr="00831C5E">
        <w:rPr>
          <w:rFonts w:eastAsia="TimesNewRomanPSMT"/>
          <w:b/>
          <w:sz w:val="26"/>
          <w:szCs w:val="26"/>
        </w:rPr>
        <w:t>«</w:t>
      </w:r>
      <w:r w:rsidR="00516398">
        <w:rPr>
          <w:rFonts w:eastAsia="TimesNewRomanPSMT"/>
          <w:b/>
          <w:sz w:val="26"/>
          <w:szCs w:val="26"/>
        </w:rPr>
        <w:t>Информатика</w:t>
      </w:r>
      <w:r w:rsidRPr="00831C5E">
        <w:rPr>
          <w:rFonts w:eastAsia="TimesNewRomanPSMT"/>
          <w:b/>
          <w:sz w:val="26"/>
          <w:szCs w:val="26"/>
        </w:rPr>
        <w:t>»</w:t>
      </w:r>
    </w:p>
    <w:p w:rsidR="00892795" w:rsidRPr="00831C5E" w:rsidRDefault="00892795" w:rsidP="00892795">
      <w:pPr>
        <w:spacing w:line="360" w:lineRule="auto"/>
        <w:ind w:firstLine="0"/>
        <w:jc w:val="center"/>
        <w:rPr>
          <w:rFonts w:eastAsia="TimesNewRomanPSMT"/>
          <w:sz w:val="26"/>
          <w:szCs w:val="26"/>
        </w:rPr>
      </w:pPr>
    </w:p>
    <w:p w:rsidR="00892795" w:rsidRPr="00831C5E" w:rsidRDefault="00892795" w:rsidP="00892795">
      <w:pPr>
        <w:spacing w:line="360" w:lineRule="auto"/>
        <w:ind w:firstLine="0"/>
        <w:jc w:val="center"/>
        <w:rPr>
          <w:sz w:val="26"/>
          <w:szCs w:val="26"/>
        </w:rPr>
      </w:pPr>
      <w:r w:rsidRPr="00831C5E">
        <w:rPr>
          <w:rFonts w:eastAsia="TimesNewRomanPSMT"/>
          <w:sz w:val="26"/>
          <w:szCs w:val="26"/>
        </w:rPr>
        <w:t xml:space="preserve">Направление подготовки </w:t>
      </w:r>
      <w:r w:rsidRPr="00831C5E">
        <w:rPr>
          <w:rFonts w:eastAsia="TimesNewRomanPSMT"/>
          <w:sz w:val="26"/>
          <w:szCs w:val="26"/>
        </w:rPr>
        <w:br/>
      </w:r>
      <w:r w:rsidR="00516398" w:rsidRPr="00516398">
        <w:rPr>
          <w:color w:val="000000"/>
          <w:sz w:val="24"/>
          <w:szCs w:val="24"/>
        </w:rPr>
        <w:t>18.03.01 Химическая технология</w:t>
      </w:r>
      <w:r w:rsidR="00776DA5">
        <w:rPr>
          <w:color w:val="000000"/>
          <w:sz w:val="24"/>
          <w:szCs w:val="24"/>
        </w:rPr>
        <w:t xml:space="preserve"> </w:t>
      </w:r>
    </w:p>
    <w:p w:rsidR="00776DA5" w:rsidRPr="00776DA5" w:rsidRDefault="00892795" w:rsidP="00776DA5">
      <w:pPr>
        <w:jc w:val="center"/>
        <w:rPr>
          <w:sz w:val="26"/>
          <w:szCs w:val="26"/>
        </w:rPr>
      </w:pPr>
      <w:r>
        <w:rPr>
          <w:sz w:val="26"/>
          <w:szCs w:val="26"/>
        </w:rPr>
        <w:t>ОПОП академического бакалавриата</w:t>
      </w:r>
      <w:r w:rsidRPr="00831C5E">
        <w:rPr>
          <w:sz w:val="26"/>
          <w:szCs w:val="26"/>
        </w:rPr>
        <w:br/>
      </w:r>
      <w:r w:rsidR="00776DA5" w:rsidRPr="00776DA5">
        <w:rPr>
          <w:sz w:val="26"/>
          <w:szCs w:val="26"/>
        </w:rPr>
        <w:t>«Технология электрохимического производства»</w:t>
      </w:r>
    </w:p>
    <w:p w:rsidR="00776DA5" w:rsidRPr="00776DA5" w:rsidRDefault="00776DA5" w:rsidP="00776DA5">
      <w:pPr>
        <w:jc w:val="center"/>
        <w:rPr>
          <w:sz w:val="26"/>
          <w:szCs w:val="26"/>
        </w:rPr>
      </w:pPr>
      <w:r w:rsidRPr="00776DA5">
        <w:rPr>
          <w:sz w:val="26"/>
          <w:szCs w:val="26"/>
        </w:rPr>
        <w:t>«Химическая технология природных энергоносителей и углеродных материалов»</w:t>
      </w:r>
    </w:p>
    <w:p w:rsidR="00892795" w:rsidRPr="00831C5E" w:rsidRDefault="00892795" w:rsidP="00892795">
      <w:pPr>
        <w:spacing w:line="360" w:lineRule="auto"/>
        <w:ind w:firstLine="0"/>
        <w:jc w:val="center"/>
        <w:rPr>
          <w:sz w:val="26"/>
          <w:szCs w:val="26"/>
        </w:rPr>
      </w:pPr>
    </w:p>
    <w:p w:rsidR="00892795" w:rsidRPr="00831C5E" w:rsidRDefault="00892795" w:rsidP="00892795">
      <w:pPr>
        <w:autoSpaceDE w:val="0"/>
        <w:spacing w:line="360" w:lineRule="auto"/>
        <w:ind w:firstLine="0"/>
        <w:jc w:val="center"/>
        <w:rPr>
          <w:rFonts w:eastAsia="TimesNewRomanPSMT"/>
          <w:sz w:val="26"/>
          <w:szCs w:val="26"/>
        </w:rPr>
      </w:pPr>
    </w:p>
    <w:p w:rsidR="00892795" w:rsidRPr="00831C5E" w:rsidRDefault="00892795" w:rsidP="00892795">
      <w:pPr>
        <w:autoSpaceDE w:val="0"/>
        <w:spacing w:line="360" w:lineRule="auto"/>
        <w:ind w:firstLine="0"/>
        <w:jc w:val="center"/>
        <w:rPr>
          <w:rFonts w:eastAsia="TimesNewRomanPSMT"/>
          <w:sz w:val="26"/>
          <w:szCs w:val="26"/>
        </w:rPr>
      </w:pPr>
      <w:r w:rsidRPr="00831C5E">
        <w:rPr>
          <w:rFonts w:eastAsia="TimesNewRomanPSMT"/>
          <w:sz w:val="26"/>
          <w:szCs w:val="26"/>
        </w:rPr>
        <w:t xml:space="preserve">Квалификация (степень) выпускника — </w:t>
      </w:r>
      <w:r>
        <w:rPr>
          <w:rFonts w:eastAsia="TimesNewRomanPSMT"/>
          <w:sz w:val="26"/>
          <w:szCs w:val="26"/>
        </w:rPr>
        <w:t>бакалавр</w:t>
      </w:r>
    </w:p>
    <w:p w:rsidR="00892795" w:rsidRDefault="00892795" w:rsidP="006D42BA">
      <w:pPr>
        <w:ind w:firstLine="0"/>
        <w:rPr>
          <w:rFonts w:eastAsia="TimesNewRomanPSMT"/>
          <w:sz w:val="26"/>
          <w:szCs w:val="26"/>
        </w:rPr>
      </w:pPr>
    </w:p>
    <w:p w:rsidR="00776DA5" w:rsidRDefault="00776DA5" w:rsidP="00892795">
      <w:pPr>
        <w:ind w:firstLine="0"/>
        <w:jc w:val="center"/>
        <w:rPr>
          <w:rFonts w:eastAsia="TimesNewRomanPSMT"/>
          <w:sz w:val="26"/>
          <w:szCs w:val="26"/>
        </w:rPr>
      </w:pPr>
    </w:p>
    <w:p w:rsidR="00776DA5" w:rsidRDefault="00776DA5" w:rsidP="00892795">
      <w:pPr>
        <w:ind w:firstLine="0"/>
        <w:jc w:val="center"/>
        <w:rPr>
          <w:rFonts w:eastAsia="TimesNewRomanPSMT"/>
          <w:sz w:val="26"/>
          <w:szCs w:val="26"/>
        </w:rPr>
      </w:pPr>
    </w:p>
    <w:p w:rsidR="00776DA5" w:rsidRDefault="00776DA5" w:rsidP="00892795">
      <w:pPr>
        <w:ind w:firstLine="0"/>
        <w:jc w:val="center"/>
        <w:rPr>
          <w:rFonts w:eastAsia="TimesNewRomanPSMT"/>
          <w:sz w:val="26"/>
          <w:szCs w:val="26"/>
        </w:rPr>
      </w:pPr>
    </w:p>
    <w:p w:rsidR="00776DA5" w:rsidRDefault="00776DA5" w:rsidP="00892795">
      <w:pPr>
        <w:ind w:firstLine="0"/>
        <w:jc w:val="center"/>
        <w:rPr>
          <w:rFonts w:eastAsia="TimesNewRomanPSMT"/>
          <w:sz w:val="26"/>
          <w:szCs w:val="26"/>
        </w:rPr>
      </w:pPr>
    </w:p>
    <w:p w:rsidR="00776DA5" w:rsidRDefault="00776DA5" w:rsidP="00892795">
      <w:pPr>
        <w:ind w:firstLine="0"/>
        <w:jc w:val="center"/>
        <w:rPr>
          <w:rFonts w:eastAsia="TimesNewRomanPSMT"/>
          <w:sz w:val="26"/>
          <w:szCs w:val="26"/>
        </w:rPr>
      </w:pPr>
    </w:p>
    <w:p w:rsidR="00776DA5" w:rsidRDefault="00776DA5" w:rsidP="00892795">
      <w:pPr>
        <w:ind w:firstLine="0"/>
        <w:jc w:val="center"/>
        <w:rPr>
          <w:rFonts w:eastAsia="TimesNewRomanPSMT"/>
          <w:sz w:val="26"/>
          <w:szCs w:val="26"/>
        </w:rPr>
      </w:pPr>
    </w:p>
    <w:p w:rsidR="00776DA5" w:rsidRPr="00831C5E" w:rsidRDefault="00776DA5" w:rsidP="00892795">
      <w:pPr>
        <w:ind w:firstLine="0"/>
        <w:jc w:val="center"/>
        <w:rPr>
          <w:rFonts w:eastAsia="TimesNewRomanPSMT"/>
          <w:sz w:val="26"/>
          <w:szCs w:val="26"/>
        </w:rPr>
      </w:pPr>
    </w:p>
    <w:p w:rsidR="00892795" w:rsidRPr="00831C5E" w:rsidRDefault="00892795" w:rsidP="00892795">
      <w:pPr>
        <w:ind w:firstLine="0"/>
        <w:rPr>
          <w:rFonts w:eastAsia="TimesNewRomanPSMT"/>
          <w:sz w:val="26"/>
          <w:szCs w:val="26"/>
        </w:rPr>
      </w:pPr>
    </w:p>
    <w:p w:rsidR="006D42BA" w:rsidRDefault="006D42BA" w:rsidP="00892795">
      <w:pPr>
        <w:keepNext/>
        <w:widowControl/>
        <w:spacing w:line="240" w:lineRule="auto"/>
        <w:ind w:firstLine="0"/>
        <w:jc w:val="center"/>
        <w:rPr>
          <w:rFonts w:eastAsia="TimesNewRomanPSMT"/>
          <w:sz w:val="26"/>
          <w:szCs w:val="26"/>
        </w:rPr>
      </w:pPr>
    </w:p>
    <w:p w:rsidR="006D42BA" w:rsidRDefault="006D42BA" w:rsidP="00892795">
      <w:pPr>
        <w:keepNext/>
        <w:widowControl/>
        <w:spacing w:line="240" w:lineRule="auto"/>
        <w:ind w:firstLine="0"/>
        <w:jc w:val="center"/>
        <w:rPr>
          <w:rFonts w:eastAsia="TimesNewRomanPSMT"/>
          <w:sz w:val="26"/>
          <w:szCs w:val="26"/>
        </w:rPr>
      </w:pPr>
    </w:p>
    <w:p w:rsidR="00892795" w:rsidRDefault="00892795" w:rsidP="00892795">
      <w:pPr>
        <w:keepNext/>
        <w:widowControl/>
        <w:spacing w:line="240" w:lineRule="auto"/>
        <w:ind w:firstLine="0"/>
        <w:jc w:val="center"/>
        <w:rPr>
          <w:rStyle w:val="11"/>
          <w:bCs w:val="0"/>
          <w:color w:val="000000"/>
          <w:sz w:val="24"/>
          <w:szCs w:val="24"/>
        </w:rPr>
      </w:pPr>
      <w:r>
        <w:br w:type="page"/>
      </w:r>
    </w:p>
    <w:p w:rsidR="00892795" w:rsidRPr="007979E2" w:rsidRDefault="00892795" w:rsidP="00892795">
      <w:pPr>
        <w:keepNext/>
        <w:widowControl/>
        <w:spacing w:line="240" w:lineRule="auto"/>
        <w:ind w:firstLine="0"/>
        <w:jc w:val="center"/>
        <w:rPr>
          <w:rStyle w:val="11"/>
          <w:bCs w:val="0"/>
          <w:color w:val="000000"/>
          <w:sz w:val="24"/>
          <w:szCs w:val="24"/>
        </w:rPr>
      </w:pPr>
      <w:r w:rsidRPr="007979E2">
        <w:rPr>
          <w:rStyle w:val="11"/>
          <w:color w:val="000000"/>
          <w:sz w:val="24"/>
          <w:szCs w:val="24"/>
        </w:rPr>
        <w:lastRenderedPageBreak/>
        <w:t xml:space="preserve">Методические указания для </w:t>
      </w:r>
      <w:proofErr w:type="gramStart"/>
      <w:r w:rsidRPr="007979E2">
        <w:rPr>
          <w:rStyle w:val="11"/>
          <w:color w:val="000000"/>
          <w:sz w:val="24"/>
          <w:szCs w:val="24"/>
        </w:rPr>
        <w:t>обучающихся</w:t>
      </w:r>
      <w:proofErr w:type="gramEnd"/>
      <w:r w:rsidRPr="007979E2">
        <w:rPr>
          <w:rStyle w:val="11"/>
          <w:color w:val="000000"/>
          <w:sz w:val="24"/>
          <w:szCs w:val="24"/>
        </w:rPr>
        <w:t xml:space="preserve"> по освоению дисциплины</w:t>
      </w:r>
    </w:p>
    <w:p w:rsidR="00892795" w:rsidRPr="007979E2" w:rsidRDefault="00892795" w:rsidP="00892795">
      <w:pPr>
        <w:spacing w:line="240" w:lineRule="auto"/>
        <w:ind w:firstLine="0"/>
        <w:jc w:val="center"/>
        <w:rPr>
          <w:b/>
          <w:sz w:val="24"/>
          <w:szCs w:val="24"/>
        </w:rPr>
      </w:pPr>
      <w:r w:rsidRPr="007979E2">
        <w:rPr>
          <w:b/>
          <w:sz w:val="24"/>
          <w:szCs w:val="24"/>
        </w:rPr>
        <w:t xml:space="preserve">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rsidR="00892795" w:rsidRPr="007979E2" w:rsidRDefault="00892795" w:rsidP="00892795">
      <w:pPr>
        <w:pStyle w:val="a6"/>
        <w:widowControl w:val="0"/>
        <w:tabs>
          <w:tab w:val="left" w:pos="422"/>
        </w:tabs>
        <w:ind w:firstLine="709"/>
        <w:jc w:val="both"/>
        <w:rPr>
          <w:sz w:val="24"/>
          <w:szCs w:val="24"/>
        </w:rPr>
      </w:pPr>
      <w:r w:rsidRPr="007979E2">
        <w:rPr>
          <w:sz w:val="24"/>
          <w:szCs w:val="24"/>
        </w:rPr>
        <w:t>Рекомендуется следующим образом организовать время, необходимое для изучения дисциплины.</w:t>
      </w:r>
    </w:p>
    <w:p w:rsidR="00892795" w:rsidRPr="007979E2" w:rsidRDefault="00892795" w:rsidP="00892795">
      <w:pPr>
        <w:pStyle w:val="a6"/>
        <w:widowControl w:val="0"/>
        <w:tabs>
          <w:tab w:val="left" w:pos="422"/>
        </w:tabs>
        <w:ind w:firstLine="709"/>
        <w:jc w:val="both"/>
        <w:rPr>
          <w:sz w:val="24"/>
          <w:szCs w:val="24"/>
        </w:rPr>
      </w:pPr>
      <w:r w:rsidRPr="007979E2">
        <w:rPr>
          <w:i/>
          <w:sz w:val="24"/>
          <w:szCs w:val="24"/>
        </w:rPr>
        <w:t>Для освоения лекционного материала следует</w:t>
      </w:r>
      <w:r w:rsidRPr="007979E2">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rsidR="00892795" w:rsidRPr="007979E2" w:rsidRDefault="00892795" w:rsidP="00892795">
      <w:pPr>
        <w:autoSpaceDE w:val="0"/>
        <w:spacing w:line="240" w:lineRule="auto"/>
        <w:ind w:firstLine="709"/>
        <w:contextualSpacing/>
        <w:jc w:val="both"/>
        <w:rPr>
          <w:rFonts w:eastAsia="Meiryo"/>
          <w:sz w:val="24"/>
          <w:szCs w:val="24"/>
        </w:rPr>
      </w:pPr>
      <w:r w:rsidRPr="007979E2">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7979E2">
        <w:rPr>
          <w:rFonts w:eastAsia="Meiryo"/>
          <w:i/>
          <w:sz w:val="24"/>
          <w:szCs w:val="24"/>
        </w:rPr>
        <w:t>конспекта лекций</w:t>
      </w:r>
      <w:r w:rsidRPr="007979E2">
        <w:rPr>
          <w:rFonts w:eastAsia="Meiryo"/>
          <w:sz w:val="24"/>
          <w:szCs w:val="24"/>
        </w:rPr>
        <w:t xml:space="preserve"> следует придерживаться следующих правил и рекомендаций.</w:t>
      </w:r>
    </w:p>
    <w:p w:rsidR="00892795" w:rsidRPr="007979E2" w:rsidRDefault="00892795" w:rsidP="00892795">
      <w:pPr>
        <w:tabs>
          <w:tab w:val="left" w:pos="5040"/>
          <w:tab w:val="left" w:pos="9460"/>
        </w:tabs>
        <w:autoSpaceDE w:val="0"/>
        <w:spacing w:line="240" w:lineRule="auto"/>
        <w:ind w:firstLine="709"/>
        <w:contextualSpacing/>
        <w:jc w:val="both"/>
        <w:rPr>
          <w:rFonts w:eastAsia="Meiryo"/>
          <w:sz w:val="24"/>
          <w:szCs w:val="24"/>
        </w:rPr>
      </w:pPr>
      <w:r w:rsidRPr="007979E2">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и экзамена не запутаться в структуре лекционного материала.</w:t>
      </w:r>
    </w:p>
    <w:p w:rsidR="00892795" w:rsidRPr="007979E2" w:rsidRDefault="00892795" w:rsidP="00892795">
      <w:pPr>
        <w:autoSpaceDE w:val="0"/>
        <w:spacing w:line="240" w:lineRule="auto"/>
        <w:ind w:firstLine="709"/>
        <w:contextualSpacing/>
        <w:jc w:val="both"/>
        <w:rPr>
          <w:rFonts w:eastAsia="Meiryo"/>
          <w:sz w:val="24"/>
          <w:szCs w:val="24"/>
        </w:rPr>
      </w:pPr>
      <w:r w:rsidRPr="007979E2">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rsidR="00892795" w:rsidRPr="007979E2" w:rsidRDefault="00892795" w:rsidP="00892795">
      <w:pPr>
        <w:tabs>
          <w:tab w:val="left" w:pos="5040"/>
          <w:tab w:val="left" w:pos="9460"/>
        </w:tabs>
        <w:autoSpaceDE w:val="0"/>
        <w:spacing w:line="240" w:lineRule="auto"/>
        <w:ind w:firstLine="709"/>
        <w:contextualSpacing/>
        <w:jc w:val="both"/>
        <w:rPr>
          <w:rFonts w:eastAsia="Meiryo"/>
          <w:sz w:val="24"/>
          <w:szCs w:val="24"/>
        </w:rPr>
      </w:pPr>
      <w:r w:rsidRPr="007979E2">
        <w:rPr>
          <w:rFonts w:eastAsia="Meiryo"/>
          <w:sz w:val="24"/>
          <w:szCs w:val="24"/>
        </w:rPr>
        <w:t xml:space="preserve">3. При конспектировании следует отмечать непонятные, на данном этапе, положения, доказательства и пр. </w:t>
      </w:r>
    </w:p>
    <w:p w:rsidR="00892795" w:rsidRPr="007979E2" w:rsidRDefault="00892795" w:rsidP="00892795">
      <w:pPr>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4"/>
          <w:szCs w:val="24"/>
        </w:rPr>
      </w:pPr>
      <w:r w:rsidRPr="007979E2">
        <w:rPr>
          <w:rFonts w:eastAsia="Meiryo"/>
          <w:sz w:val="24"/>
          <w:szCs w:val="24"/>
        </w:rPr>
        <w:t>4. Рекомендуется по каждой теме выразить свое мнение, комментарий, вывод.</w:t>
      </w:r>
    </w:p>
    <w:p w:rsidR="00892795" w:rsidRPr="007979E2" w:rsidRDefault="00892795" w:rsidP="00892795">
      <w:pPr>
        <w:tabs>
          <w:tab w:val="left" w:pos="5800"/>
        </w:tabs>
        <w:autoSpaceDE w:val="0"/>
        <w:spacing w:line="240" w:lineRule="auto"/>
        <w:ind w:firstLine="709"/>
        <w:contextualSpacing/>
        <w:jc w:val="both"/>
        <w:rPr>
          <w:rFonts w:eastAsia="Meiryo"/>
          <w:sz w:val="24"/>
          <w:szCs w:val="24"/>
        </w:rPr>
      </w:pPr>
      <w:r w:rsidRPr="007979E2">
        <w:rPr>
          <w:rFonts w:eastAsia="Meiryo"/>
          <w:i/>
          <w:sz w:val="24"/>
          <w:szCs w:val="24"/>
        </w:rPr>
        <w:t>Подготовка к практическим занятиям</w:t>
      </w:r>
      <w:r w:rsidRPr="007979E2">
        <w:rPr>
          <w:rFonts w:eastAsia="Meiryo"/>
          <w:sz w:val="24"/>
          <w:szCs w:val="24"/>
        </w:rPr>
        <w:t>.</w:t>
      </w:r>
    </w:p>
    <w:p w:rsidR="00892795" w:rsidRPr="007979E2" w:rsidRDefault="00892795" w:rsidP="00892795">
      <w:pPr>
        <w:tabs>
          <w:tab w:val="left" w:pos="1240"/>
          <w:tab w:val="left" w:pos="2340"/>
          <w:tab w:val="left" w:pos="2660"/>
          <w:tab w:val="left" w:pos="4320"/>
          <w:tab w:val="left" w:pos="4540"/>
          <w:tab w:val="left" w:pos="5440"/>
          <w:tab w:val="left" w:pos="5880"/>
          <w:tab w:val="left" w:pos="6380"/>
          <w:tab w:val="left" w:pos="7320"/>
          <w:tab w:val="left" w:pos="7760"/>
          <w:tab w:val="left" w:pos="9040"/>
          <w:tab w:val="left" w:pos="9460"/>
        </w:tabs>
        <w:autoSpaceDE w:val="0"/>
        <w:spacing w:line="240" w:lineRule="auto"/>
        <w:ind w:firstLine="709"/>
        <w:jc w:val="both"/>
        <w:rPr>
          <w:rFonts w:eastAsia="Meiryo"/>
          <w:sz w:val="24"/>
          <w:szCs w:val="24"/>
        </w:rPr>
      </w:pPr>
      <w:r w:rsidRPr="007979E2">
        <w:rPr>
          <w:rFonts w:eastAsia="Meiryo"/>
          <w:sz w:val="24"/>
          <w:szCs w:val="24"/>
        </w:rPr>
        <w:t xml:space="preserve">Практические занятия по дисциплине существенно дополняют лекции. В процессе анализа теоретических положений и решения практических задач студенты расширяют и углубляют свои знания, полученные из лекционного курса и учебников, приобретают умение применять общие закономерности к конкретным случаям. В процессе решения задач развивается логическое </w:t>
      </w:r>
      <w:proofErr w:type="gramStart"/>
      <w:r w:rsidRPr="007979E2">
        <w:rPr>
          <w:rFonts w:eastAsia="Meiryo"/>
          <w:sz w:val="24"/>
          <w:szCs w:val="24"/>
        </w:rPr>
        <w:t>мышление</w:t>
      </w:r>
      <w:proofErr w:type="gramEnd"/>
      <w:r w:rsidRPr="007979E2">
        <w:rPr>
          <w:rFonts w:eastAsia="Meiryo"/>
          <w:sz w:val="24"/>
          <w:szCs w:val="24"/>
        </w:rPr>
        <w:t xml:space="preserve"> и вырабатываются навыки вычислений, работы со справочной литературой. Практические занятия способствуют закреплению знаний и практических навыков, формированию конструктивного стиля мышления, расширению кругозора. </w:t>
      </w:r>
    </w:p>
    <w:p w:rsidR="00892795" w:rsidRPr="007979E2" w:rsidRDefault="00892795" w:rsidP="00892795">
      <w:pPr>
        <w:pStyle w:val="Default"/>
        <w:numPr>
          <w:ilvl w:val="0"/>
          <w:numId w:val="1"/>
        </w:numPr>
        <w:suppressAutoHyphens/>
        <w:autoSpaceDE/>
        <w:autoSpaceDN/>
        <w:adjustRightInd/>
        <w:ind w:left="0" w:firstLine="709"/>
        <w:jc w:val="both"/>
        <w:rPr>
          <w:bCs/>
        </w:rPr>
      </w:pPr>
      <w:r w:rsidRPr="007979E2">
        <w:rPr>
          <w:bCs/>
        </w:rPr>
        <w:t>При подготовке к практическому занятию необходимо внимательно ознакомиться с соответствующим теоретическим материалом по конспекту лекций и рекомендуемому учебнику, затем изучить конспект или материалы предыдущего практического занятия и выполнить заданное расчетное задание: 1 – 2 часа в неделю.</w:t>
      </w:r>
    </w:p>
    <w:p w:rsidR="00892795" w:rsidRPr="007979E2" w:rsidRDefault="00892795" w:rsidP="00892795">
      <w:pPr>
        <w:autoSpaceDE w:val="0"/>
        <w:spacing w:line="240" w:lineRule="auto"/>
        <w:ind w:firstLine="709"/>
        <w:contextualSpacing/>
        <w:jc w:val="both"/>
        <w:rPr>
          <w:rFonts w:eastAsia="Meiryo"/>
          <w:sz w:val="24"/>
          <w:szCs w:val="24"/>
        </w:rPr>
      </w:pPr>
      <w:r w:rsidRPr="007979E2">
        <w:rPr>
          <w:rFonts w:eastAsia="Meiryo"/>
          <w:sz w:val="24"/>
          <w:szCs w:val="24"/>
        </w:rPr>
        <w:t xml:space="preserve">Следует максимально использовать аудиторное время практических занятий. В процессе занятия студент должен активно участвовать в дискуссиях, обсуждениях и решениях практических задач и вести </w:t>
      </w:r>
      <w:r w:rsidRPr="007979E2">
        <w:rPr>
          <w:rFonts w:eastAsia="Meiryo"/>
          <w:i/>
          <w:sz w:val="24"/>
          <w:szCs w:val="24"/>
        </w:rPr>
        <w:t>конспект практических занятий</w:t>
      </w:r>
      <w:r w:rsidRPr="007979E2">
        <w:rPr>
          <w:rFonts w:eastAsia="Meiryo"/>
          <w:sz w:val="24"/>
          <w:szCs w:val="24"/>
        </w:rPr>
        <w:t xml:space="preserve"> отдельно от конспекта лекций.</w:t>
      </w:r>
    </w:p>
    <w:p w:rsidR="00892795" w:rsidRPr="007979E2" w:rsidRDefault="00892795" w:rsidP="00892795">
      <w:pPr>
        <w:autoSpaceDE w:val="0"/>
        <w:spacing w:line="240" w:lineRule="auto"/>
        <w:ind w:firstLine="709"/>
        <w:jc w:val="both"/>
        <w:rPr>
          <w:rFonts w:eastAsia="Meiryo"/>
          <w:sz w:val="24"/>
          <w:szCs w:val="24"/>
        </w:rPr>
      </w:pPr>
      <w:r w:rsidRPr="007979E2">
        <w:rPr>
          <w:rFonts w:eastAsia="Meiryo"/>
          <w:sz w:val="24"/>
          <w:szCs w:val="24"/>
        </w:rPr>
        <w:t xml:space="preserve">Дополнительно в часы самостоятельной работы студенты могут повторно решить задачи, с которыми они плохо освоились во время аудиторных занятий, и обязательно те задачи, которые не получились дома при предыдущей подготовке к практическим занятиям. </w:t>
      </w:r>
    </w:p>
    <w:p w:rsidR="00892795" w:rsidRPr="007979E2" w:rsidRDefault="00892795" w:rsidP="00892795">
      <w:pPr>
        <w:tabs>
          <w:tab w:val="left" w:pos="5800"/>
        </w:tabs>
        <w:autoSpaceDE w:val="0"/>
        <w:spacing w:line="240" w:lineRule="auto"/>
        <w:ind w:firstLine="709"/>
        <w:contextualSpacing/>
        <w:jc w:val="both"/>
        <w:rPr>
          <w:rFonts w:eastAsia="Meiryo"/>
          <w:sz w:val="24"/>
          <w:szCs w:val="24"/>
        </w:rPr>
      </w:pPr>
      <w:r w:rsidRPr="007979E2">
        <w:rPr>
          <w:rFonts w:eastAsia="Meiryo"/>
          <w:i/>
          <w:sz w:val="24"/>
          <w:szCs w:val="24"/>
        </w:rPr>
        <w:t>Подготовка к лабораторным работам</w:t>
      </w:r>
      <w:r w:rsidRPr="007979E2">
        <w:rPr>
          <w:rFonts w:eastAsia="Meiryo"/>
          <w:sz w:val="24"/>
          <w:szCs w:val="24"/>
        </w:rPr>
        <w:t>.</w:t>
      </w:r>
    </w:p>
    <w:p w:rsidR="00892795" w:rsidRPr="007979E2" w:rsidRDefault="00892795" w:rsidP="00892795">
      <w:pPr>
        <w:pStyle w:val="Default"/>
        <w:numPr>
          <w:ilvl w:val="0"/>
          <w:numId w:val="1"/>
        </w:numPr>
        <w:suppressAutoHyphens/>
        <w:autoSpaceDE/>
        <w:autoSpaceDN/>
        <w:adjustRightInd/>
        <w:ind w:left="0" w:firstLine="709"/>
        <w:jc w:val="both"/>
        <w:rPr>
          <w:bCs/>
        </w:rPr>
      </w:pPr>
      <w:r w:rsidRPr="007979E2">
        <w:rPr>
          <w:bCs/>
          <w:color w:val="auto"/>
        </w:rPr>
        <w:t xml:space="preserve">Перед началом проведения лабораторной работы необходимо ознакомится с методическими указаниями к данной лабораторной работе, </w:t>
      </w:r>
      <w:r w:rsidRPr="007979E2">
        <w:rPr>
          <w:bCs/>
        </w:rPr>
        <w:t>внимательно ознакомиться с заданием и желательно заранее выполнить подготовку проекта в используемой инструментальной среде, чтобы время лабораторного занятия использовать для исправления ошибок, модификации проекта и защиты данной работы.</w:t>
      </w:r>
    </w:p>
    <w:p w:rsidR="00892795" w:rsidRPr="007979E2" w:rsidRDefault="00892795" w:rsidP="00892795">
      <w:pPr>
        <w:tabs>
          <w:tab w:val="left" w:pos="2640"/>
          <w:tab w:val="left" w:pos="3880"/>
          <w:tab w:val="left" w:pos="4500"/>
          <w:tab w:val="left" w:pos="6980"/>
          <w:tab w:val="left" w:pos="8000"/>
        </w:tabs>
        <w:autoSpaceDE w:val="0"/>
        <w:spacing w:line="240" w:lineRule="auto"/>
        <w:ind w:firstLine="709"/>
        <w:jc w:val="both"/>
        <w:rPr>
          <w:rFonts w:eastAsia="Meiryo"/>
          <w:sz w:val="24"/>
          <w:szCs w:val="24"/>
        </w:rPr>
      </w:pPr>
      <w:r w:rsidRPr="007979E2">
        <w:rPr>
          <w:rFonts w:eastAsia="Meiryo"/>
          <w:sz w:val="24"/>
          <w:szCs w:val="24"/>
        </w:rPr>
        <w:lastRenderedPageBreak/>
        <w:t xml:space="preserve">Выполнение каждой из запланированных работ заканчивается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w:t>
      </w:r>
      <w:r w:rsidRPr="007979E2">
        <w:rPr>
          <w:rFonts w:eastAsia="Meiryo"/>
          <w:i/>
          <w:sz w:val="24"/>
          <w:szCs w:val="24"/>
        </w:rPr>
        <w:t>Отчет по лабораторной работе</w:t>
      </w:r>
      <w:r w:rsidRPr="007979E2">
        <w:rPr>
          <w:rFonts w:eastAsia="Meiryo"/>
          <w:sz w:val="24"/>
          <w:szCs w:val="24"/>
        </w:rPr>
        <w:t xml:space="preserve"> студент должен начать оформлять еще на этапе подготовки к ее выполнению. Допускаясь к лабораторной работе, каждый студент должен представить преподавателю «заготовку» отчета, содержащую: оформленный титульный лист или название и номер работы при ведении общего конспекта, цель работы, задание, проект решения, полученные результаты, выводы. </w:t>
      </w:r>
    </w:p>
    <w:p w:rsidR="00892795" w:rsidRPr="007979E2" w:rsidRDefault="00892795" w:rsidP="00892795">
      <w:pPr>
        <w:pStyle w:val="Default"/>
        <w:numPr>
          <w:ilvl w:val="0"/>
          <w:numId w:val="1"/>
        </w:numPr>
        <w:suppressAutoHyphens/>
        <w:autoSpaceDE/>
        <w:autoSpaceDN/>
        <w:adjustRightInd/>
        <w:ind w:left="0" w:firstLine="709"/>
        <w:jc w:val="both"/>
        <w:rPr>
          <w:bCs/>
        </w:rPr>
      </w:pPr>
      <w:r w:rsidRPr="007979E2">
        <w:rPr>
          <w:bCs/>
        </w:rPr>
        <w:t>Изучение методических указаний к лабораторной работе – 2 часа перед выполнением лабораторной работы и в ходе разработки проекта и 2 часа для оформления отчета, отладки проекта и подготовки к сдаче работы.</w:t>
      </w:r>
    </w:p>
    <w:p w:rsidR="00892795" w:rsidRPr="007979E2" w:rsidRDefault="00892795" w:rsidP="00892795">
      <w:pPr>
        <w:tabs>
          <w:tab w:val="left" w:pos="2640"/>
          <w:tab w:val="left" w:pos="3880"/>
          <w:tab w:val="left" w:pos="4500"/>
          <w:tab w:val="left" w:pos="6980"/>
          <w:tab w:val="left" w:pos="8000"/>
        </w:tabs>
        <w:autoSpaceDE w:val="0"/>
        <w:spacing w:line="240" w:lineRule="auto"/>
        <w:ind w:firstLine="709"/>
        <w:jc w:val="both"/>
        <w:rPr>
          <w:sz w:val="24"/>
          <w:szCs w:val="24"/>
        </w:rPr>
      </w:pPr>
      <w:r w:rsidRPr="007979E2">
        <w:rPr>
          <w:rFonts w:eastAsia="Meiryo"/>
          <w:sz w:val="24"/>
          <w:szCs w:val="24"/>
        </w:rPr>
        <w:t xml:space="preserve">После выполнения лабораторной работы необходимо согласовать полученные результаты с преподавателем. Важным этапом является </w:t>
      </w:r>
      <w:r w:rsidRPr="007979E2">
        <w:rPr>
          <w:rFonts w:eastAsia="Meiryo"/>
          <w:i/>
          <w:sz w:val="24"/>
          <w:szCs w:val="24"/>
        </w:rPr>
        <w:t>защита лабораторной работы</w:t>
      </w:r>
      <w:r w:rsidRPr="007979E2">
        <w:rPr>
          <w:rFonts w:eastAsia="Meiryo"/>
          <w:sz w:val="24"/>
          <w:szCs w:val="24"/>
        </w:rPr>
        <w:t xml:space="preserve">. В процессе защиты студент отвечает на вопросы преподавателя, касающиеся теоретического материала, относящегося к данной работе, и проекта, реализующего его задание, комментирует полученные в ходе работы результаты. При подготовке к защите лабораторной работы рекомендуется </w:t>
      </w:r>
      <w:r w:rsidRPr="007979E2">
        <w:rPr>
          <w:sz w:val="24"/>
          <w:szCs w:val="24"/>
        </w:rPr>
        <w:t>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r w:rsidRPr="007979E2">
        <w:rPr>
          <w:rFonts w:eastAsia="Meiryo"/>
          <w:sz w:val="24"/>
          <w:szCs w:val="24"/>
        </w:rPr>
        <w:t xml:space="preserve">. </w:t>
      </w:r>
      <w:r w:rsidRPr="007979E2">
        <w:rPr>
          <w:sz w:val="24"/>
          <w:szCs w:val="24"/>
        </w:rPr>
        <w:t xml:space="preserve">Кроме чтения учебной литературы рекомендуется активно использовать информационные ресурсы сети Интернет по изучаемой теме. </w:t>
      </w:r>
    </w:p>
    <w:p w:rsidR="00892795" w:rsidRPr="007979E2" w:rsidRDefault="00892795" w:rsidP="00892795">
      <w:pPr>
        <w:tabs>
          <w:tab w:val="left" w:pos="5800"/>
        </w:tabs>
        <w:autoSpaceDE w:val="0"/>
        <w:spacing w:line="240" w:lineRule="auto"/>
        <w:ind w:firstLine="709"/>
        <w:jc w:val="both"/>
        <w:rPr>
          <w:rFonts w:eastAsia="Meiryo"/>
          <w:sz w:val="24"/>
          <w:szCs w:val="24"/>
        </w:rPr>
      </w:pPr>
      <w:r w:rsidRPr="007979E2">
        <w:rPr>
          <w:rFonts w:eastAsia="Meiryo"/>
          <w:i/>
          <w:sz w:val="24"/>
          <w:szCs w:val="24"/>
        </w:rPr>
        <w:t>Подготовка к сдаче экзамена или зачета.</w:t>
      </w:r>
    </w:p>
    <w:p w:rsidR="00892795" w:rsidRPr="007979E2" w:rsidRDefault="00892795" w:rsidP="00892795">
      <w:pPr>
        <w:tabs>
          <w:tab w:val="left" w:pos="2040"/>
          <w:tab w:val="left" w:pos="4260"/>
          <w:tab w:val="left" w:pos="6320"/>
          <w:tab w:val="left" w:pos="7160"/>
          <w:tab w:val="left" w:pos="8600"/>
        </w:tabs>
        <w:autoSpaceDE w:val="0"/>
        <w:spacing w:line="240" w:lineRule="auto"/>
        <w:ind w:firstLine="709"/>
        <w:jc w:val="both"/>
        <w:rPr>
          <w:rFonts w:eastAsia="Meiryo"/>
          <w:sz w:val="24"/>
          <w:szCs w:val="24"/>
        </w:rPr>
      </w:pPr>
      <w:r w:rsidRPr="007979E2">
        <w:rPr>
          <w:rFonts w:eastAsia="Meiryo"/>
          <w:i/>
          <w:sz w:val="24"/>
          <w:szCs w:val="24"/>
        </w:rPr>
        <w:t>Экзамен/зачет</w:t>
      </w:r>
      <w:r w:rsidRPr="007979E2">
        <w:rPr>
          <w:rFonts w:eastAsia="Meiryo"/>
          <w:sz w:val="24"/>
          <w:szCs w:val="24"/>
        </w:rPr>
        <w:t xml:space="preserve"> – форма промежуточной проверки знаний, умений, навыков, степени освоения дисциплины. Главная задача экзамена/зачета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экзамену/зачету,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892795" w:rsidRPr="007979E2" w:rsidRDefault="00892795" w:rsidP="00892795">
      <w:pPr>
        <w:autoSpaceDE w:val="0"/>
        <w:spacing w:line="240" w:lineRule="auto"/>
        <w:ind w:firstLine="709"/>
        <w:jc w:val="both"/>
        <w:rPr>
          <w:rFonts w:eastAsia="Meiryo"/>
          <w:sz w:val="24"/>
          <w:szCs w:val="24"/>
        </w:rPr>
      </w:pPr>
      <w:r w:rsidRPr="007979E2">
        <w:rPr>
          <w:rFonts w:eastAsia="Meiryo"/>
          <w:sz w:val="24"/>
          <w:szCs w:val="24"/>
        </w:rPr>
        <w:t xml:space="preserve">Экзамены/зачеты дают возможность преподавателю определить теоретические знания студента и его практические навыки при решении определенных прикладных задач. </w:t>
      </w:r>
      <w:proofErr w:type="gramStart"/>
      <w:r w:rsidRPr="007979E2">
        <w:rPr>
          <w:rFonts w:eastAsia="Meiryo"/>
          <w:sz w:val="24"/>
          <w:szCs w:val="24"/>
        </w:rPr>
        <w:t>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roofErr w:type="gramEnd"/>
    </w:p>
    <w:p w:rsidR="00892795" w:rsidRPr="007979E2" w:rsidRDefault="00892795" w:rsidP="00892795">
      <w:pPr>
        <w:autoSpaceDE w:val="0"/>
        <w:spacing w:line="240" w:lineRule="auto"/>
        <w:ind w:firstLine="709"/>
        <w:jc w:val="both"/>
        <w:rPr>
          <w:rFonts w:eastAsia="Meiryo"/>
          <w:sz w:val="24"/>
          <w:szCs w:val="24"/>
        </w:rPr>
      </w:pPr>
      <w:r w:rsidRPr="007979E2">
        <w:rPr>
          <w:rFonts w:eastAsia="Meiryo"/>
          <w:sz w:val="24"/>
          <w:szCs w:val="24"/>
        </w:rPr>
        <w:t xml:space="preserve">Значение экзаменов/зачетов не ограничивается проверкой знаний, являясь естественным завершением </w:t>
      </w:r>
      <w:proofErr w:type="gramStart"/>
      <w:r w:rsidRPr="007979E2">
        <w:rPr>
          <w:rFonts w:eastAsia="Meiryo"/>
          <w:sz w:val="24"/>
          <w:szCs w:val="24"/>
        </w:rPr>
        <w:t>обучения студента по</w:t>
      </w:r>
      <w:proofErr w:type="gramEnd"/>
      <w:r w:rsidRPr="007979E2">
        <w:rPr>
          <w:rFonts w:eastAsia="Meiryo"/>
          <w:sz w:val="24"/>
          <w:szCs w:val="24"/>
        </w:rPr>
        <w:t xml:space="preserve">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rsidR="00892795" w:rsidRPr="007979E2" w:rsidRDefault="00892795" w:rsidP="00892795">
      <w:pPr>
        <w:tabs>
          <w:tab w:val="left" w:pos="1480"/>
          <w:tab w:val="left" w:pos="2660"/>
          <w:tab w:val="left" w:pos="3200"/>
          <w:tab w:val="left" w:pos="4280"/>
          <w:tab w:val="left" w:pos="5500"/>
          <w:tab w:val="left" w:pos="5900"/>
          <w:tab w:val="left" w:pos="6540"/>
          <w:tab w:val="left" w:pos="7400"/>
          <w:tab w:val="left" w:pos="8480"/>
          <w:tab w:val="left" w:pos="9180"/>
        </w:tabs>
        <w:autoSpaceDE w:val="0"/>
        <w:spacing w:line="240" w:lineRule="auto"/>
        <w:ind w:firstLine="709"/>
        <w:jc w:val="both"/>
        <w:rPr>
          <w:rFonts w:eastAsia="Meiryo"/>
          <w:sz w:val="24"/>
          <w:szCs w:val="24"/>
        </w:rPr>
      </w:pPr>
      <w:r w:rsidRPr="007979E2">
        <w:rPr>
          <w:rFonts w:eastAsia="Meiryo"/>
          <w:i/>
          <w:sz w:val="24"/>
          <w:szCs w:val="24"/>
        </w:rPr>
        <w:t>Подготовка к экзамену/зачету</w:t>
      </w:r>
      <w:r w:rsidRPr="007979E2">
        <w:rPr>
          <w:rFonts w:eastAsia="Meiryo"/>
          <w:sz w:val="24"/>
          <w:szCs w:val="24"/>
        </w:rPr>
        <w:t xml:space="preserve"> –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w:t>
      </w:r>
      <w:proofErr w:type="spellStart"/>
      <w:r w:rsidRPr="007979E2">
        <w:rPr>
          <w:rFonts w:eastAsia="Meiryo"/>
          <w:sz w:val="24"/>
          <w:szCs w:val="24"/>
        </w:rPr>
        <w:t>внутрипредметных</w:t>
      </w:r>
      <w:proofErr w:type="spellEnd"/>
      <w:r w:rsidRPr="007979E2">
        <w:rPr>
          <w:rFonts w:eastAsia="Meiryo"/>
          <w:sz w:val="24"/>
          <w:szCs w:val="24"/>
        </w:rPr>
        <w:t xml:space="preserve"> связей между различными темами и разделами дисциплины, закрепление теоретических знаний путем решения определенных задач. </w:t>
      </w:r>
    </w:p>
    <w:p w:rsidR="00892795" w:rsidRPr="007979E2" w:rsidRDefault="00892795" w:rsidP="00892795">
      <w:pPr>
        <w:tabs>
          <w:tab w:val="left" w:pos="1120"/>
          <w:tab w:val="left" w:pos="2480"/>
          <w:tab w:val="left" w:pos="2940"/>
          <w:tab w:val="left" w:pos="4260"/>
          <w:tab w:val="left" w:pos="7160"/>
          <w:tab w:val="left" w:pos="9080"/>
        </w:tabs>
        <w:autoSpaceDE w:val="0"/>
        <w:spacing w:line="240" w:lineRule="auto"/>
        <w:ind w:firstLine="709"/>
        <w:jc w:val="both"/>
        <w:rPr>
          <w:rFonts w:eastAsia="Meiryo"/>
          <w:sz w:val="24"/>
          <w:szCs w:val="24"/>
        </w:rPr>
      </w:pPr>
      <w:r w:rsidRPr="007979E2">
        <w:rPr>
          <w:rFonts w:eastAsia="Meiryo"/>
          <w:sz w:val="24"/>
          <w:szCs w:val="24"/>
        </w:rPr>
        <w:t xml:space="preserve">Перед экзаменом назначается </w:t>
      </w:r>
      <w:r w:rsidRPr="007979E2">
        <w:rPr>
          <w:rFonts w:eastAsia="Meiryo"/>
          <w:i/>
          <w:sz w:val="24"/>
          <w:szCs w:val="24"/>
        </w:rPr>
        <w:t>консультация</w:t>
      </w:r>
      <w:r w:rsidRPr="007979E2">
        <w:rPr>
          <w:rFonts w:eastAsia="Meiryo"/>
          <w:sz w:val="24"/>
          <w:szCs w:val="24"/>
        </w:rPr>
        <w:t xml:space="preserve">, ее цель – дать ответы на вопросы, возникшие в ходе самостоятельной подготовки студента, студент имеет возможность получить ответ на все неясные ему вопросы, кроме того, преподаватель будет отвечать на вопросы других студентов, что будет способствовать повторению и закреплению знаний всех присутствующих. Преподаватель на консультации, как правило, обращает внимание </w:t>
      </w:r>
      <w:proofErr w:type="gramStart"/>
      <w:r w:rsidRPr="007979E2">
        <w:rPr>
          <w:rFonts w:eastAsia="Meiryo"/>
          <w:sz w:val="24"/>
          <w:szCs w:val="24"/>
        </w:rPr>
        <w:lastRenderedPageBreak/>
        <w:t>на те</w:t>
      </w:r>
      <w:proofErr w:type="gramEnd"/>
      <w:r w:rsidRPr="007979E2">
        <w:rPr>
          <w:rFonts w:eastAsia="Meiryo"/>
          <w:sz w:val="24"/>
          <w:szCs w:val="24"/>
        </w:rPr>
        <w:t xml:space="preserve"> разделы, по которым на предыдущих экзаменах ответы были неудовлетворительными, а также фиксирует внимание на наиболее трудных разделах курса.</w:t>
      </w:r>
    </w:p>
    <w:p w:rsidR="00892795" w:rsidRPr="007979E2" w:rsidRDefault="00892795" w:rsidP="00892795">
      <w:pPr>
        <w:tabs>
          <w:tab w:val="left" w:pos="960"/>
          <w:tab w:val="left" w:pos="1860"/>
          <w:tab w:val="left" w:pos="3080"/>
          <w:tab w:val="left" w:pos="4640"/>
          <w:tab w:val="left" w:pos="5660"/>
          <w:tab w:val="left" w:pos="6280"/>
          <w:tab w:val="left" w:pos="7940"/>
          <w:tab w:val="left" w:pos="9600"/>
        </w:tabs>
        <w:autoSpaceDE w:val="0"/>
        <w:spacing w:line="240" w:lineRule="auto"/>
        <w:ind w:firstLine="709"/>
        <w:jc w:val="both"/>
        <w:rPr>
          <w:rFonts w:eastAsia="Meiryo"/>
          <w:sz w:val="24"/>
          <w:szCs w:val="24"/>
        </w:rPr>
      </w:pPr>
      <w:r w:rsidRPr="007979E2">
        <w:rPr>
          <w:rFonts w:eastAsia="Meiryo"/>
          <w:sz w:val="24"/>
          <w:szCs w:val="24"/>
        </w:rPr>
        <w:t xml:space="preserve">На непосредственную подготовку к экзамену обычно дается 3 – 5 дней. Этого времени достаточно для углубления, расширения и систематизации знаний, полученных в ходе обучения, на устранение пробелов в знании отдельных вопросов, для определения объема ответов на каждый из вопросов рабочей программы дисциплины. </w:t>
      </w:r>
    </w:p>
    <w:p w:rsidR="00892795" w:rsidRPr="007979E2" w:rsidRDefault="00892795" w:rsidP="00892795">
      <w:pPr>
        <w:tabs>
          <w:tab w:val="left" w:pos="700"/>
          <w:tab w:val="left" w:pos="1740"/>
          <w:tab w:val="left" w:pos="2820"/>
          <w:tab w:val="left" w:pos="4100"/>
          <w:tab w:val="left" w:pos="4760"/>
          <w:tab w:val="left" w:pos="5240"/>
          <w:tab w:val="left" w:pos="6980"/>
          <w:tab w:val="left" w:pos="7720"/>
        </w:tabs>
        <w:autoSpaceDE w:val="0"/>
        <w:spacing w:line="240" w:lineRule="auto"/>
        <w:ind w:firstLine="709"/>
        <w:jc w:val="both"/>
        <w:rPr>
          <w:rFonts w:eastAsia="Meiryo"/>
          <w:sz w:val="24"/>
          <w:szCs w:val="24"/>
        </w:rPr>
      </w:pPr>
      <w:r w:rsidRPr="007979E2">
        <w:rPr>
          <w:rFonts w:eastAsia="Meiryo"/>
          <w:sz w:val="24"/>
          <w:szCs w:val="24"/>
        </w:rPr>
        <w:t>Планируйте подготовку к зачету/экзамену,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rsidR="00892795" w:rsidRPr="007979E2" w:rsidRDefault="00892795" w:rsidP="00892795">
      <w:pPr>
        <w:tabs>
          <w:tab w:val="left" w:pos="1920"/>
          <w:tab w:val="left" w:pos="2260"/>
          <w:tab w:val="left" w:pos="3420"/>
          <w:tab w:val="left" w:pos="3800"/>
          <w:tab w:val="left" w:pos="5540"/>
          <w:tab w:val="left" w:pos="6620"/>
          <w:tab w:val="left" w:pos="8140"/>
        </w:tabs>
        <w:autoSpaceDE w:val="0"/>
        <w:spacing w:line="240" w:lineRule="auto"/>
        <w:ind w:firstLine="709"/>
        <w:jc w:val="both"/>
        <w:rPr>
          <w:sz w:val="24"/>
          <w:szCs w:val="24"/>
        </w:rPr>
      </w:pPr>
      <w:r w:rsidRPr="007979E2">
        <w:rPr>
          <w:rFonts w:eastAsia="Meiryo"/>
          <w:sz w:val="24"/>
          <w:szCs w:val="24"/>
        </w:rPr>
        <w:t>Подготовку к экзаменам или зачетам следует начинать с общего планирования своей деятельности. С определения объема материала, подлежащего проработке, необходимо внимательно сверить свои 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892795" w:rsidRPr="007979E2" w:rsidRDefault="00892795" w:rsidP="00892795">
      <w:pPr>
        <w:spacing w:line="240" w:lineRule="auto"/>
        <w:ind w:firstLine="709"/>
        <w:jc w:val="center"/>
        <w:rPr>
          <w:b/>
          <w:sz w:val="24"/>
          <w:szCs w:val="24"/>
        </w:rPr>
      </w:pPr>
      <w:r w:rsidRPr="007979E2">
        <w:rPr>
          <w:b/>
          <w:sz w:val="24"/>
          <w:szCs w:val="24"/>
        </w:rPr>
        <w:t>Рекомендации по работе с литературой</w:t>
      </w:r>
    </w:p>
    <w:p w:rsidR="00892795" w:rsidRPr="007979E2" w:rsidRDefault="00892795" w:rsidP="00892795">
      <w:pPr>
        <w:pStyle w:val="a6"/>
        <w:widowControl w:val="0"/>
        <w:tabs>
          <w:tab w:val="left" w:pos="422"/>
        </w:tabs>
        <w:ind w:firstLine="709"/>
        <w:jc w:val="both"/>
        <w:rPr>
          <w:sz w:val="24"/>
          <w:szCs w:val="24"/>
        </w:rPr>
      </w:pPr>
      <w:r w:rsidRPr="007979E2">
        <w:rPr>
          <w:sz w:val="24"/>
          <w:szCs w:val="24"/>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rsidR="00892795" w:rsidRDefault="00892795" w:rsidP="00892795">
      <w:r w:rsidRPr="007979E2">
        <w:rPr>
          <w:sz w:val="24"/>
          <w:szCs w:val="24"/>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rsidR="00892795" w:rsidRDefault="00892795" w:rsidP="00892795">
      <w:pPr>
        <w:autoSpaceDE w:val="0"/>
        <w:autoSpaceDN w:val="0"/>
        <w:jc w:val="center"/>
      </w:pPr>
    </w:p>
    <w:p w:rsidR="00A8069B" w:rsidRDefault="00A8069B">
      <w:pPr>
        <w:widowControl/>
        <w:spacing w:after="200" w:line="276" w:lineRule="auto"/>
        <w:ind w:firstLine="0"/>
      </w:pPr>
      <w:r>
        <w:br w:type="page"/>
      </w:r>
    </w:p>
    <w:p w:rsidR="00D52E65" w:rsidRDefault="00A8069B" w:rsidP="00A8069B">
      <w:pPr>
        <w:jc w:val="center"/>
      </w:pPr>
      <w:r>
        <w:lastRenderedPageBreak/>
        <w:t xml:space="preserve">Примеры типовых заданий </w:t>
      </w:r>
    </w:p>
    <w:p w:rsidR="00A8069B" w:rsidRPr="00A8069B" w:rsidRDefault="00A8069B" w:rsidP="00A8069B">
      <w:pPr>
        <w:widowControl/>
        <w:autoSpaceDE w:val="0"/>
        <w:autoSpaceDN w:val="0"/>
        <w:adjustRightInd w:val="0"/>
        <w:spacing w:line="240" w:lineRule="auto"/>
        <w:ind w:firstLine="0"/>
        <w:rPr>
          <w:rFonts w:eastAsiaTheme="minorHAnsi"/>
          <w:color w:val="000000"/>
          <w:kern w:val="0"/>
          <w:lang w:eastAsia="en-US"/>
        </w:rPr>
      </w:pPr>
      <w:r w:rsidRPr="00A8069B">
        <w:rPr>
          <w:rFonts w:eastAsiaTheme="minorHAnsi"/>
          <w:b/>
          <w:bCs/>
          <w:color w:val="000000"/>
          <w:kern w:val="0"/>
          <w:lang w:eastAsia="en-US"/>
        </w:rPr>
        <w:t xml:space="preserve">1. ПРЕДСТАВЛЕНИЕ ИНФОРМАЦИИ В ПАМЯТИ ЭВМ </w:t>
      </w:r>
    </w:p>
    <w:p w:rsidR="00A8069B" w:rsidRPr="00A8069B" w:rsidRDefault="00A8069B" w:rsidP="00A8069B">
      <w:pPr>
        <w:widowControl/>
        <w:autoSpaceDE w:val="0"/>
        <w:autoSpaceDN w:val="0"/>
        <w:adjustRightInd w:val="0"/>
        <w:spacing w:line="240" w:lineRule="auto"/>
        <w:ind w:firstLine="0"/>
        <w:rPr>
          <w:rFonts w:eastAsiaTheme="minorHAnsi"/>
          <w:color w:val="000000"/>
          <w:kern w:val="0"/>
          <w:lang w:eastAsia="en-US"/>
        </w:rPr>
      </w:pPr>
      <w:r w:rsidRPr="00A8069B">
        <w:rPr>
          <w:rFonts w:eastAsiaTheme="minorHAnsi"/>
          <w:b/>
          <w:bCs/>
          <w:color w:val="000000"/>
          <w:kern w:val="0"/>
          <w:lang w:eastAsia="en-US"/>
        </w:rPr>
        <w:t xml:space="preserve">1.1. Основы работы в системах счисления </w:t>
      </w:r>
    </w:p>
    <w:p w:rsidR="00A8069B" w:rsidRPr="00A8069B" w:rsidRDefault="00A8069B" w:rsidP="00A8069B">
      <w:pPr>
        <w:widowControl/>
        <w:autoSpaceDE w:val="0"/>
        <w:autoSpaceDN w:val="0"/>
        <w:adjustRightInd w:val="0"/>
        <w:spacing w:line="240" w:lineRule="auto"/>
        <w:ind w:firstLine="0"/>
        <w:rPr>
          <w:rFonts w:eastAsiaTheme="minorHAnsi"/>
          <w:color w:val="000000"/>
          <w:kern w:val="0"/>
          <w:lang w:eastAsia="en-US"/>
        </w:rPr>
      </w:pPr>
      <w:r w:rsidRPr="00A8069B">
        <w:rPr>
          <w:rFonts w:eastAsiaTheme="minorHAnsi"/>
          <w:b/>
          <w:bCs/>
          <w:i/>
          <w:iCs/>
          <w:color w:val="000000"/>
          <w:kern w:val="0"/>
          <w:lang w:eastAsia="en-US"/>
        </w:rPr>
        <w:t xml:space="preserve">1.1.1 Перевод чисел из десятичной системы счисления в </w:t>
      </w:r>
      <w:proofErr w:type="gramStart"/>
      <w:r w:rsidRPr="00A8069B">
        <w:rPr>
          <w:rFonts w:eastAsiaTheme="minorHAnsi"/>
          <w:b/>
          <w:bCs/>
          <w:i/>
          <w:iCs/>
          <w:color w:val="000000"/>
          <w:kern w:val="0"/>
          <w:lang w:eastAsia="en-US"/>
        </w:rPr>
        <w:t>двоичную</w:t>
      </w:r>
      <w:proofErr w:type="gramEnd"/>
      <w:r w:rsidRPr="00A8069B">
        <w:rPr>
          <w:rFonts w:eastAsiaTheme="minorHAnsi"/>
          <w:b/>
          <w:bCs/>
          <w:i/>
          <w:iCs/>
          <w:color w:val="000000"/>
          <w:kern w:val="0"/>
          <w:lang w:eastAsia="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236"/>
        <w:gridCol w:w="1236"/>
        <w:gridCol w:w="1236"/>
        <w:gridCol w:w="1236"/>
      </w:tblGrid>
      <w:tr w:rsidR="00A8069B" w:rsidRPr="00A8069B">
        <w:trPr>
          <w:trHeight w:val="80"/>
        </w:trPr>
        <w:tc>
          <w:tcPr>
            <w:tcW w:w="1236" w:type="dxa"/>
          </w:tcPr>
          <w:p w:rsidR="00A8069B" w:rsidRDefault="00A8069B" w:rsidP="00A8069B">
            <w:pPr>
              <w:widowControl/>
              <w:autoSpaceDE w:val="0"/>
              <w:autoSpaceDN w:val="0"/>
              <w:adjustRightInd w:val="0"/>
              <w:spacing w:line="240" w:lineRule="auto"/>
              <w:ind w:firstLine="0"/>
              <w:jc w:val="both"/>
              <w:rPr>
                <w:rFonts w:eastAsiaTheme="minorHAnsi"/>
                <w:b/>
                <w:bCs/>
                <w:color w:val="000000"/>
                <w:kern w:val="0"/>
                <w:sz w:val="18"/>
                <w:szCs w:val="18"/>
                <w:lang w:eastAsia="en-US"/>
              </w:rPr>
            </w:pPr>
            <w:r w:rsidRPr="00A8069B">
              <w:rPr>
                <w:rFonts w:eastAsiaTheme="minorHAnsi"/>
                <w:b/>
                <w:bCs/>
                <w:color w:val="000000"/>
                <w:kern w:val="0"/>
                <w:sz w:val="18"/>
                <w:szCs w:val="18"/>
                <w:lang w:eastAsia="en-US"/>
              </w:rPr>
              <w:t xml:space="preserve">Задание. </w:t>
            </w:r>
          </w:p>
          <w:p w:rsidR="00A8069B" w:rsidRDefault="00A8069B" w:rsidP="00A8069B">
            <w:pPr>
              <w:widowControl/>
              <w:autoSpaceDE w:val="0"/>
              <w:autoSpaceDN w:val="0"/>
              <w:adjustRightInd w:val="0"/>
              <w:spacing w:line="240" w:lineRule="auto"/>
              <w:ind w:firstLine="0"/>
              <w:jc w:val="both"/>
              <w:rPr>
                <w:rFonts w:eastAsiaTheme="minorHAnsi"/>
                <w:b/>
                <w:bCs/>
                <w:color w:val="000000"/>
                <w:kern w:val="0"/>
                <w:sz w:val="18"/>
                <w:szCs w:val="18"/>
                <w:lang w:eastAsia="en-US"/>
              </w:rPr>
            </w:pPr>
          </w:p>
          <w:p w:rsidR="00A8069B" w:rsidRPr="00A8069B" w:rsidRDefault="00A8069B" w:rsidP="00A8069B">
            <w:pPr>
              <w:widowControl/>
              <w:autoSpaceDE w:val="0"/>
              <w:autoSpaceDN w:val="0"/>
              <w:adjustRightInd w:val="0"/>
              <w:spacing w:line="240" w:lineRule="auto"/>
              <w:ind w:firstLine="0"/>
              <w:jc w:val="both"/>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 Варианта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Число 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Число 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Число 3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45,12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10,4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103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23,51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30,8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3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54,9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126,11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26,28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61,7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90,5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11,16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13,01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59,3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27,6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102,35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34,02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9,1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42,4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75,27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10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22,7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38,67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106,14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82,6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58,34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71,5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13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98,9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109,87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14,1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92,31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111,11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24,4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78,15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17,4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35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55,05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89,9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127,07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96,2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19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36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83,2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28,99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20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16,09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48,6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21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80,18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53,3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69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99,55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76,1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23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97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47,08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79,4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24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29,92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125,7 </w:t>
            </w:r>
          </w:p>
        </w:tc>
      </w:tr>
      <w:tr w:rsidR="00A8069B" w:rsidRPr="00A8069B">
        <w:trPr>
          <w:trHeight w:val="84"/>
        </w:trPr>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color w:val="000000"/>
                <w:kern w:val="0"/>
                <w:sz w:val="18"/>
                <w:szCs w:val="18"/>
                <w:lang w:eastAsia="en-US"/>
              </w:rPr>
              <w:t xml:space="preserve">25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56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66,03 </w:t>
            </w:r>
          </w:p>
        </w:tc>
        <w:tc>
          <w:tcPr>
            <w:tcW w:w="1236" w:type="dxa"/>
          </w:tcPr>
          <w:p w:rsidR="00A8069B" w:rsidRPr="00A8069B" w:rsidRDefault="00A8069B" w:rsidP="00A8069B">
            <w:pPr>
              <w:widowControl/>
              <w:autoSpaceDE w:val="0"/>
              <w:autoSpaceDN w:val="0"/>
              <w:adjustRightInd w:val="0"/>
              <w:spacing w:line="240" w:lineRule="auto"/>
              <w:ind w:firstLine="0"/>
              <w:rPr>
                <w:rFonts w:eastAsiaTheme="minorHAnsi"/>
                <w:color w:val="000000"/>
                <w:kern w:val="0"/>
                <w:sz w:val="18"/>
                <w:szCs w:val="18"/>
                <w:lang w:eastAsia="en-US"/>
              </w:rPr>
            </w:pPr>
            <w:r w:rsidRPr="00A8069B">
              <w:rPr>
                <w:rFonts w:eastAsiaTheme="minorHAnsi"/>
                <w:b/>
                <w:bCs/>
                <w:color w:val="000000"/>
                <w:kern w:val="0"/>
                <w:sz w:val="18"/>
                <w:szCs w:val="18"/>
                <w:lang w:eastAsia="en-US"/>
              </w:rPr>
              <w:t xml:space="preserve">25,8 </w:t>
            </w:r>
          </w:p>
        </w:tc>
      </w:tr>
    </w:tbl>
    <w:p w:rsidR="00A8069B" w:rsidRDefault="00A8069B" w:rsidP="00A8069B">
      <w:pPr>
        <w:jc w:val="center"/>
      </w:pPr>
    </w:p>
    <w:p w:rsidR="00A8069B" w:rsidRDefault="00A8069B" w:rsidP="00A8069B">
      <w:pPr>
        <w:pStyle w:val="1"/>
        <w:spacing w:after="0"/>
        <w:jc w:val="center"/>
      </w:pPr>
      <w:r>
        <w:t>КОНТРОЛЬНАЯ РАБОТА № 2</w:t>
      </w:r>
    </w:p>
    <w:p w:rsidR="00A8069B" w:rsidRDefault="00A8069B" w:rsidP="00A8069B">
      <w:pPr>
        <w:tabs>
          <w:tab w:val="left" w:pos="2725"/>
        </w:tabs>
        <w:ind w:firstLine="0"/>
        <w:jc w:val="center"/>
        <w:rPr>
          <w:b/>
        </w:rPr>
      </w:pPr>
      <w:r>
        <w:rPr>
          <w:b/>
        </w:rPr>
        <w:t>по дисциплине «</w:t>
      </w:r>
      <w:r w:rsidRPr="007D1458">
        <w:rPr>
          <w:b/>
          <w:i/>
        </w:rPr>
        <w:t>Информатика</w:t>
      </w:r>
      <w:r>
        <w:rPr>
          <w:b/>
        </w:rPr>
        <w:t>»</w:t>
      </w:r>
    </w:p>
    <w:p w:rsidR="00A8069B" w:rsidRPr="00A8069B" w:rsidRDefault="00A8069B" w:rsidP="00A8069B">
      <w:pPr>
        <w:pStyle w:val="aa"/>
        <w:rPr>
          <w:sz w:val="24"/>
          <w:szCs w:val="24"/>
        </w:rPr>
      </w:pPr>
      <w:r w:rsidRPr="00A8069B">
        <w:rPr>
          <w:sz w:val="24"/>
          <w:szCs w:val="24"/>
        </w:rPr>
        <w:t xml:space="preserve">1.Организация пользовательского интерфейса и управления в операционной системе </w:t>
      </w:r>
      <w:r w:rsidRPr="00A8069B">
        <w:rPr>
          <w:i/>
          <w:sz w:val="24"/>
          <w:szCs w:val="24"/>
          <w:lang w:val="en-US"/>
        </w:rPr>
        <w:t>Windows</w:t>
      </w:r>
      <w:r w:rsidRPr="00A8069B">
        <w:rPr>
          <w:sz w:val="24"/>
          <w:szCs w:val="24"/>
        </w:rPr>
        <w:t>.</w:t>
      </w:r>
    </w:p>
    <w:p w:rsidR="00A8069B" w:rsidRPr="00A8069B" w:rsidRDefault="00A8069B" w:rsidP="00A8069B">
      <w:pPr>
        <w:ind w:firstLine="0"/>
        <w:rPr>
          <w:sz w:val="24"/>
          <w:szCs w:val="24"/>
        </w:rPr>
      </w:pPr>
      <w:r w:rsidRPr="00A8069B">
        <w:rPr>
          <w:sz w:val="24"/>
          <w:szCs w:val="24"/>
        </w:rPr>
        <w:t xml:space="preserve">2.Окна диалога в ОС </w:t>
      </w:r>
      <w:r w:rsidRPr="00A8069B">
        <w:rPr>
          <w:i/>
          <w:sz w:val="24"/>
          <w:szCs w:val="24"/>
          <w:lang w:val="en-US"/>
        </w:rPr>
        <w:t>Windows</w:t>
      </w:r>
      <w:r w:rsidRPr="00A8069B">
        <w:rPr>
          <w:sz w:val="24"/>
          <w:szCs w:val="24"/>
        </w:rPr>
        <w:t>. Свойства. Управляющие элементы,   используемые для организации диалога.</w:t>
      </w:r>
    </w:p>
    <w:p w:rsidR="00A8069B" w:rsidRPr="00A8069B" w:rsidRDefault="00A8069B" w:rsidP="00A8069B">
      <w:pPr>
        <w:ind w:firstLine="0"/>
        <w:rPr>
          <w:sz w:val="24"/>
          <w:szCs w:val="24"/>
        </w:rPr>
      </w:pPr>
      <w:r w:rsidRPr="00A8069B">
        <w:rPr>
          <w:sz w:val="24"/>
          <w:szCs w:val="24"/>
        </w:rPr>
        <w:t xml:space="preserve">3.Организация файловой системы в ОС </w:t>
      </w:r>
      <w:r w:rsidRPr="00A8069B">
        <w:rPr>
          <w:i/>
          <w:sz w:val="24"/>
          <w:szCs w:val="24"/>
          <w:lang w:val="en-US"/>
        </w:rPr>
        <w:t>Windows</w:t>
      </w:r>
      <w:r w:rsidRPr="00A8069B">
        <w:rPr>
          <w:sz w:val="24"/>
          <w:szCs w:val="24"/>
        </w:rPr>
        <w:t>. Основные операции над папками и файлами.</w:t>
      </w:r>
    </w:p>
    <w:p w:rsidR="00A8069B" w:rsidRPr="00A8069B" w:rsidRDefault="00A8069B" w:rsidP="00A8069B">
      <w:pPr>
        <w:ind w:firstLine="0"/>
        <w:rPr>
          <w:sz w:val="24"/>
          <w:szCs w:val="24"/>
        </w:rPr>
      </w:pPr>
      <w:r w:rsidRPr="00A8069B">
        <w:rPr>
          <w:sz w:val="24"/>
          <w:szCs w:val="24"/>
        </w:rPr>
        <w:t xml:space="preserve">4.Настройка левой и правой областей </w:t>
      </w:r>
      <w:r w:rsidRPr="00A8069B">
        <w:rPr>
          <w:i/>
          <w:sz w:val="24"/>
          <w:szCs w:val="24"/>
        </w:rPr>
        <w:t>Проводника</w:t>
      </w:r>
      <w:r w:rsidRPr="00A8069B">
        <w:rPr>
          <w:sz w:val="24"/>
          <w:szCs w:val="24"/>
        </w:rPr>
        <w:t>.</w:t>
      </w:r>
    </w:p>
    <w:p w:rsidR="00A8069B" w:rsidRPr="00A8069B" w:rsidRDefault="00A8069B" w:rsidP="00A8069B">
      <w:pPr>
        <w:ind w:firstLine="0"/>
        <w:rPr>
          <w:sz w:val="24"/>
          <w:szCs w:val="24"/>
        </w:rPr>
      </w:pPr>
      <w:r w:rsidRPr="00A8069B">
        <w:rPr>
          <w:sz w:val="24"/>
          <w:szCs w:val="24"/>
        </w:rPr>
        <w:t xml:space="preserve">5.Создание документов сложной структуры. Обмен данными между приложениями через </w:t>
      </w:r>
      <w:r w:rsidRPr="00A8069B">
        <w:rPr>
          <w:i/>
          <w:sz w:val="24"/>
          <w:szCs w:val="24"/>
        </w:rPr>
        <w:t>Буфер обмена</w:t>
      </w:r>
      <w:r w:rsidRPr="00A8069B">
        <w:rPr>
          <w:sz w:val="24"/>
          <w:szCs w:val="24"/>
        </w:rPr>
        <w:t>.</w:t>
      </w:r>
    </w:p>
    <w:p w:rsidR="00A8069B" w:rsidRPr="00A8069B" w:rsidRDefault="00A8069B" w:rsidP="00A8069B">
      <w:pPr>
        <w:ind w:firstLine="0"/>
        <w:rPr>
          <w:sz w:val="24"/>
          <w:szCs w:val="24"/>
        </w:rPr>
      </w:pPr>
      <w:r w:rsidRPr="00A8069B">
        <w:rPr>
          <w:sz w:val="24"/>
          <w:szCs w:val="24"/>
        </w:rPr>
        <w:t xml:space="preserve">6.Текстовый редактор </w:t>
      </w:r>
      <w:r w:rsidRPr="00A8069B">
        <w:rPr>
          <w:i/>
          <w:sz w:val="24"/>
          <w:szCs w:val="24"/>
          <w:lang w:val="en-US"/>
        </w:rPr>
        <w:t>MS</w:t>
      </w:r>
      <w:r w:rsidRPr="00A8069B">
        <w:rPr>
          <w:i/>
          <w:sz w:val="24"/>
          <w:szCs w:val="24"/>
        </w:rPr>
        <w:t xml:space="preserve"> </w:t>
      </w:r>
      <w:r w:rsidRPr="00A8069B">
        <w:rPr>
          <w:i/>
          <w:sz w:val="24"/>
          <w:szCs w:val="24"/>
          <w:lang w:val="en-US"/>
        </w:rPr>
        <w:t>Word</w:t>
      </w:r>
      <w:r w:rsidRPr="00A8069B">
        <w:rPr>
          <w:i/>
          <w:sz w:val="24"/>
          <w:szCs w:val="24"/>
        </w:rPr>
        <w:t>.</w:t>
      </w:r>
      <w:r w:rsidRPr="00A8069B">
        <w:rPr>
          <w:sz w:val="24"/>
          <w:szCs w:val="24"/>
        </w:rPr>
        <w:t xml:space="preserve"> Общая характеристика:   назначение, основные возможности.</w:t>
      </w:r>
    </w:p>
    <w:p w:rsidR="00A8069B" w:rsidRPr="00A8069B" w:rsidRDefault="00A8069B" w:rsidP="00A8069B">
      <w:pPr>
        <w:ind w:firstLine="0"/>
        <w:rPr>
          <w:sz w:val="24"/>
          <w:szCs w:val="24"/>
        </w:rPr>
      </w:pPr>
      <w:r w:rsidRPr="00A8069B">
        <w:rPr>
          <w:sz w:val="24"/>
          <w:szCs w:val="24"/>
        </w:rPr>
        <w:t xml:space="preserve">7.Составить и отформатировать текстовый документ на две страницы, отражающий Вашу профессиональную деятельность (заявление, служебную или докладную записку </w:t>
      </w:r>
      <w:proofErr w:type="spellStart"/>
      <w:r w:rsidRPr="00A8069B">
        <w:rPr>
          <w:sz w:val="24"/>
          <w:szCs w:val="24"/>
        </w:rPr>
        <w:t>и.т.д</w:t>
      </w:r>
      <w:proofErr w:type="spellEnd"/>
      <w:r w:rsidRPr="00A8069B">
        <w:rPr>
          <w:sz w:val="24"/>
          <w:szCs w:val="24"/>
        </w:rPr>
        <w:t>.). Сопроводить документ внедренным рисунком – логотипом Вашего предприятия. Представить распечатку документа.</w:t>
      </w:r>
    </w:p>
    <w:p w:rsidR="00A8069B" w:rsidRPr="00A8069B" w:rsidRDefault="00A8069B" w:rsidP="00A8069B">
      <w:pPr>
        <w:ind w:firstLine="0"/>
        <w:rPr>
          <w:i/>
          <w:sz w:val="24"/>
          <w:szCs w:val="24"/>
        </w:rPr>
      </w:pPr>
      <w:r w:rsidRPr="00A8069B">
        <w:rPr>
          <w:sz w:val="24"/>
          <w:szCs w:val="24"/>
        </w:rPr>
        <w:t xml:space="preserve">8.Форматирование текстовых документов в </w:t>
      </w:r>
      <w:r w:rsidRPr="00A8069B">
        <w:rPr>
          <w:i/>
          <w:sz w:val="24"/>
          <w:szCs w:val="24"/>
          <w:lang w:val="en-US"/>
        </w:rPr>
        <w:t>MS</w:t>
      </w:r>
      <w:r w:rsidRPr="00A8069B">
        <w:rPr>
          <w:i/>
          <w:sz w:val="24"/>
          <w:szCs w:val="24"/>
        </w:rPr>
        <w:t xml:space="preserve"> </w:t>
      </w:r>
      <w:r w:rsidRPr="00A8069B">
        <w:rPr>
          <w:i/>
          <w:sz w:val="24"/>
          <w:szCs w:val="24"/>
          <w:lang w:val="en-US"/>
        </w:rPr>
        <w:t>Word</w:t>
      </w:r>
      <w:r w:rsidRPr="00A8069B">
        <w:rPr>
          <w:sz w:val="24"/>
          <w:szCs w:val="24"/>
        </w:rPr>
        <w:t>. Параметры и средства форматирования страницы.</w:t>
      </w:r>
    </w:p>
    <w:p w:rsidR="00A8069B" w:rsidRPr="00A8069B" w:rsidRDefault="00A8069B" w:rsidP="00A8069B">
      <w:pPr>
        <w:ind w:firstLine="0"/>
        <w:rPr>
          <w:sz w:val="24"/>
          <w:szCs w:val="24"/>
        </w:rPr>
      </w:pPr>
      <w:r w:rsidRPr="00A8069B">
        <w:rPr>
          <w:sz w:val="24"/>
          <w:szCs w:val="24"/>
        </w:rPr>
        <w:t>9.Составить и отформатировать список Ваших служебных обязанностей не менее</w:t>
      </w:r>
      <w:proofErr w:type="gramStart"/>
      <w:r w:rsidRPr="00A8069B">
        <w:rPr>
          <w:sz w:val="24"/>
          <w:szCs w:val="24"/>
        </w:rPr>
        <w:t>,</w:t>
      </w:r>
      <w:proofErr w:type="gramEnd"/>
      <w:r w:rsidRPr="00A8069B">
        <w:rPr>
          <w:sz w:val="24"/>
          <w:szCs w:val="24"/>
        </w:rPr>
        <w:t xml:space="preserve"> чем из 6-8 пунктов. Представить распечатку документа.</w:t>
      </w:r>
    </w:p>
    <w:p w:rsidR="00A8069B" w:rsidRPr="00A8069B" w:rsidRDefault="00A8069B" w:rsidP="00A8069B">
      <w:pPr>
        <w:ind w:firstLine="0"/>
        <w:rPr>
          <w:sz w:val="24"/>
          <w:szCs w:val="24"/>
        </w:rPr>
      </w:pPr>
      <w:r w:rsidRPr="00A8069B">
        <w:rPr>
          <w:sz w:val="24"/>
          <w:szCs w:val="24"/>
        </w:rPr>
        <w:t xml:space="preserve">10.Составить и отформатировать таблицу со сложным заголовком, отражающую Вашу </w:t>
      </w:r>
      <w:r w:rsidRPr="00A8069B">
        <w:rPr>
          <w:sz w:val="24"/>
          <w:szCs w:val="24"/>
        </w:rPr>
        <w:lastRenderedPageBreak/>
        <w:t xml:space="preserve">профессиональную деятельность (смета, финансовый или бухгалтерский отчет </w:t>
      </w:r>
      <w:proofErr w:type="spellStart"/>
      <w:r w:rsidRPr="00A8069B">
        <w:rPr>
          <w:sz w:val="24"/>
          <w:szCs w:val="24"/>
        </w:rPr>
        <w:t>и.т.д</w:t>
      </w:r>
      <w:proofErr w:type="spellEnd"/>
      <w:r w:rsidRPr="00A8069B">
        <w:rPr>
          <w:sz w:val="24"/>
          <w:szCs w:val="24"/>
        </w:rPr>
        <w:t>.). Сопроводить таблицу соответствующим графиком или диаграммой. Представить распечатку документа.</w:t>
      </w:r>
    </w:p>
    <w:p w:rsidR="00A8069B" w:rsidRPr="00D36865" w:rsidRDefault="00A8069B" w:rsidP="00A8069B">
      <w:pPr>
        <w:autoSpaceDE w:val="0"/>
        <w:autoSpaceDN w:val="0"/>
        <w:adjustRightInd w:val="0"/>
        <w:spacing w:after="120" w:line="288" w:lineRule="auto"/>
        <w:jc w:val="center"/>
        <w:rPr>
          <w:rFonts w:eastAsia="NewtonCSanPin-Regular"/>
          <w:b/>
          <w:sz w:val="28"/>
          <w:szCs w:val="28"/>
        </w:rPr>
      </w:pPr>
      <w:r w:rsidRPr="00D36865">
        <w:rPr>
          <w:rFonts w:eastAsia="NewtonCSanPin-Regular"/>
          <w:b/>
          <w:sz w:val="28"/>
          <w:szCs w:val="28"/>
        </w:rPr>
        <w:t>Темы рефератов</w:t>
      </w:r>
      <w:r>
        <w:rPr>
          <w:rFonts w:eastAsia="NewtonCSanPin-Regular"/>
          <w:b/>
          <w:sz w:val="28"/>
          <w:szCs w:val="28"/>
        </w:rPr>
        <w:t xml:space="preserve"> </w:t>
      </w:r>
      <w:r w:rsidR="00573BAE">
        <w:rPr>
          <w:rFonts w:eastAsia="NewtonCSanPin-Regular"/>
          <w:b/>
          <w:sz w:val="28"/>
          <w:szCs w:val="28"/>
        </w:rPr>
        <w:t>и презентаций</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 Информатика в химической технологии.</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 xml:space="preserve">2.Основы теории информации. </w:t>
      </w:r>
      <w:r w:rsidRPr="00573BAE">
        <w:rPr>
          <w:rFonts w:eastAsia="NewtonCSanPin-Regular"/>
          <w:sz w:val="22"/>
          <w:szCs w:val="22"/>
        </w:rPr>
        <w:t>Понятие информации. Непрерывная и дискретная информация  Показатели качества информации.</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3. Информационные процессы, системы и технологии</w:t>
      </w:r>
      <w:r w:rsidRPr="00573BAE">
        <w:rPr>
          <w:rFonts w:eastAsia="NewtonCSanPin-Regular"/>
          <w:sz w:val="22"/>
          <w:szCs w:val="22"/>
        </w:rPr>
        <w:t>. Информационные системы в химической технологии.</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4. Системы счисления</w:t>
      </w:r>
      <w:r w:rsidRPr="00573BAE">
        <w:rPr>
          <w:rFonts w:eastAsia="NewtonCSanPin-Regular"/>
          <w:sz w:val="22"/>
          <w:szCs w:val="22"/>
        </w:rPr>
        <w:t xml:space="preserve"> Непозиционная и позиционная системы счисления. Двоичная, десятичная и шестнадцатеричная системы счисления. Перевод чисел в десятичную систему счисления.</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 xml:space="preserve">5. Перевод целых чисел из одной системы счисления в другую. Перевод дробных чисел из одной системы счисления в другую. </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6. Представление чисел  в ЭВМ</w:t>
      </w:r>
      <w:r w:rsidRPr="00573BAE">
        <w:rPr>
          <w:rFonts w:eastAsia="NewtonCSanPin-Regular"/>
          <w:sz w:val="22"/>
          <w:szCs w:val="22"/>
        </w:rPr>
        <w:t xml:space="preserve">. Представление целых чисел в ЭВМ. Форматы представления целых чисел. Прямой и дополнительный код представления двоичных чисел. </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 xml:space="preserve">7.  Представление вещественных чисел в ЭВМ. </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 xml:space="preserve">8. Представление символов в ЭВМ. Представление графических и звуковых данных   в ЭВМ. </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9. Логические основы ЭВМ</w:t>
      </w:r>
      <w:r w:rsidRPr="00573BAE">
        <w:rPr>
          <w:rFonts w:eastAsia="NewtonCSanPin-Regular"/>
          <w:sz w:val="22"/>
          <w:szCs w:val="22"/>
        </w:rPr>
        <w:t>. Логические операции. Логические функции</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10. Архитектура ЭВМ</w:t>
      </w:r>
      <w:r w:rsidRPr="00573BAE">
        <w:rPr>
          <w:rFonts w:eastAsia="NewtonCSanPin-Regular"/>
          <w:sz w:val="22"/>
          <w:szCs w:val="22"/>
        </w:rPr>
        <w:t>. Структура ЭВМ. Микропроцессор. Системная шина.</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11.Оперативное и постоянное запоминающие устройства.</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12. Внешние запоминающие устройства. Общие сведения. Магнитные носители. Оптические носители. Флэш-память.</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13. Видеоподсистема ЭВМ. Видеокарта. Основные характеристики мониторов. Типы мониторов. Контроллеры портов ввода-вывода.</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14. Периферийные устройства. Клавиатура. Манипулятор типа «мышь». Принтеры. Сканеры. Сетевой адаптер. Модем.</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bCs/>
          <w:sz w:val="22"/>
          <w:szCs w:val="22"/>
        </w:rPr>
        <w:t>15. Основы алгоритмизации</w:t>
      </w:r>
      <w:r w:rsidRPr="00573BAE">
        <w:rPr>
          <w:rFonts w:eastAsia="NewtonCSanPin-Regular"/>
          <w:sz w:val="22"/>
          <w:szCs w:val="22"/>
        </w:rPr>
        <w:t>. Понятие алгоритма. Свойства алгоритма. Алгоритмизация. Средства записи алгоритмов.  Словесная запись алгоритмов.  Схемы алгоритмов.</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16. Технология разработки алгоритмов  Структуры алгоритмов. Алгоритмы линейной структуры. Ветвления. Циклы.</w:t>
      </w:r>
    </w:p>
    <w:p w:rsidR="00A8069B" w:rsidRPr="00573BAE" w:rsidRDefault="00A8069B" w:rsidP="00573BAE">
      <w:pPr>
        <w:autoSpaceDE w:val="0"/>
        <w:autoSpaceDN w:val="0"/>
        <w:adjustRightInd w:val="0"/>
        <w:spacing w:line="288" w:lineRule="auto"/>
        <w:ind w:firstLine="567"/>
        <w:jc w:val="both"/>
        <w:rPr>
          <w:rFonts w:eastAsia="NewtonCSanPin-Regular"/>
          <w:sz w:val="22"/>
          <w:szCs w:val="22"/>
        </w:rPr>
      </w:pPr>
      <w:r w:rsidRPr="00573BAE">
        <w:rPr>
          <w:rFonts w:eastAsia="NewtonCSanPin-Regular"/>
          <w:sz w:val="22"/>
          <w:szCs w:val="22"/>
        </w:rPr>
        <w:t>17. Итерационные циклы.</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18.  Вложенные циклы. Вспомогательные алгоритмы.</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bCs/>
          <w:sz w:val="22"/>
          <w:szCs w:val="22"/>
        </w:rPr>
        <w:t xml:space="preserve">19.  Программное обеспечение ЭВМ. </w:t>
      </w:r>
      <w:r w:rsidRPr="00573BAE">
        <w:rPr>
          <w:rFonts w:eastAsia="NewtonCSanPin-Regular"/>
          <w:sz w:val="22"/>
          <w:szCs w:val="22"/>
        </w:rPr>
        <w:t xml:space="preserve">Жизненный цикл программного продукта.  Классификация программного обеспечения.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20. Операционные системы. Понятие «операционная система» и ее виды. Распределение ресурсов ЭВМ между процессами. Назначение и функции операционной системы.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21.  Поддержание файловой системы. Обеспечение интерфейса пользователя. Файлы конфигурации операционных систем </w:t>
      </w:r>
      <w:proofErr w:type="spellStart"/>
      <w:r w:rsidRPr="00573BAE">
        <w:rPr>
          <w:rFonts w:eastAsia="NewtonCSanPin-Regular"/>
          <w:sz w:val="22"/>
          <w:szCs w:val="22"/>
        </w:rPr>
        <w:t>Windows</w:t>
      </w:r>
      <w:proofErr w:type="spellEnd"/>
      <w:r w:rsidRPr="00573BAE">
        <w:rPr>
          <w:rFonts w:eastAsia="NewtonCSanPin-Regular"/>
          <w:sz w:val="22"/>
          <w:szCs w:val="22"/>
        </w:rPr>
        <w:t>. Драйверы устройств.</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22. Архиваторы.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23. Текстовые процессоры. Классификация программ для работы с текстовыми документами. Общие сведения об объектах текстового редактора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Word</w:t>
      </w:r>
      <w:proofErr w:type="spellEnd"/>
      <w:r w:rsidRPr="00573BAE">
        <w:rPr>
          <w:rFonts w:eastAsia="NewtonCSanPin-Regular"/>
          <w:sz w:val="22"/>
          <w:szCs w:val="22"/>
        </w:rPr>
        <w:t xml:space="preserve">.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24. Элементы форматирования текстового редактора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Word</w:t>
      </w:r>
      <w:proofErr w:type="spellEnd"/>
      <w:r w:rsidRPr="00573BAE">
        <w:rPr>
          <w:rFonts w:eastAsia="NewtonCSanPin-Regular"/>
          <w:sz w:val="22"/>
          <w:szCs w:val="22"/>
        </w:rPr>
        <w:t xml:space="preserve">. Примеры оформления документов.  Элементы документа текстового редактора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Word</w:t>
      </w:r>
      <w:proofErr w:type="spellEnd"/>
      <w:r w:rsidRPr="00573BAE">
        <w:rPr>
          <w:rFonts w:eastAsia="NewtonCSanPin-Regular"/>
          <w:sz w:val="22"/>
          <w:szCs w:val="22"/>
        </w:rPr>
        <w:t xml:space="preserve">. Автоматизация работы текстового редактора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Word</w:t>
      </w:r>
      <w:proofErr w:type="spellEnd"/>
      <w:r w:rsidRPr="00573BAE">
        <w:rPr>
          <w:rFonts w:eastAsia="NewtonCSanPin-Regular"/>
          <w:sz w:val="22"/>
          <w:szCs w:val="22"/>
        </w:rPr>
        <w:t xml:space="preserve">.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25. Табличные процессоры. Табличные процессоры, их функции и структура.  Общие сведения об объектах </w:t>
      </w:r>
      <w:r w:rsidRPr="00573BAE">
        <w:rPr>
          <w:rFonts w:eastAsia="NewtonCSanPin-Regular"/>
          <w:sz w:val="22"/>
          <w:szCs w:val="22"/>
          <w:lang w:val="en-US"/>
        </w:rPr>
        <w:t>Microsoft</w:t>
      </w:r>
      <w:r w:rsidRPr="00573BAE">
        <w:rPr>
          <w:rFonts w:eastAsia="NewtonCSanPin-Regular"/>
          <w:sz w:val="22"/>
          <w:szCs w:val="22"/>
        </w:rPr>
        <w:t xml:space="preserve"> </w:t>
      </w:r>
      <w:r w:rsidRPr="00573BAE">
        <w:rPr>
          <w:rFonts w:eastAsia="NewtonCSanPin-Regular"/>
          <w:sz w:val="22"/>
          <w:szCs w:val="22"/>
          <w:lang w:val="en-US"/>
        </w:rPr>
        <w:t>Excel</w:t>
      </w:r>
      <w:r w:rsidRPr="00573BAE">
        <w:rPr>
          <w:rFonts w:eastAsia="NewtonCSanPin-Regular"/>
          <w:sz w:val="22"/>
          <w:szCs w:val="22"/>
        </w:rPr>
        <w:t xml:space="preserve">. Типы адресации в </w:t>
      </w:r>
      <w:r w:rsidRPr="00573BAE">
        <w:rPr>
          <w:rFonts w:eastAsia="NewtonCSanPin-Regular"/>
          <w:sz w:val="22"/>
          <w:szCs w:val="22"/>
          <w:lang w:val="en-US"/>
        </w:rPr>
        <w:t>Microsoft</w:t>
      </w:r>
      <w:r w:rsidRPr="00573BAE">
        <w:rPr>
          <w:rFonts w:eastAsia="NewtonCSanPin-Regular"/>
          <w:sz w:val="22"/>
          <w:szCs w:val="22"/>
        </w:rPr>
        <w:t xml:space="preserve"> </w:t>
      </w:r>
      <w:r w:rsidRPr="00573BAE">
        <w:rPr>
          <w:rFonts w:eastAsia="NewtonCSanPin-Regular"/>
          <w:sz w:val="22"/>
          <w:szCs w:val="22"/>
          <w:lang w:val="en-US"/>
        </w:rPr>
        <w:t>Excel</w:t>
      </w:r>
      <w:r w:rsidRPr="00573BAE">
        <w:rPr>
          <w:rFonts w:eastAsia="NewtonCSanPin-Regular"/>
          <w:sz w:val="22"/>
          <w:szCs w:val="22"/>
        </w:rPr>
        <w:t xml:space="preserve">. Присвоение имен ячейкам и диапазонам ячеек в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Excel</w:t>
      </w:r>
      <w:proofErr w:type="spellEnd"/>
      <w:r w:rsidRPr="00573BAE">
        <w:rPr>
          <w:rFonts w:eastAsia="NewtonCSanPin-Regular"/>
          <w:sz w:val="22"/>
          <w:szCs w:val="22"/>
        </w:rPr>
        <w:t xml:space="preserve">..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lastRenderedPageBreak/>
        <w:t xml:space="preserve">26. Формулы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Excel</w:t>
      </w:r>
      <w:proofErr w:type="spellEnd"/>
      <w:r w:rsidRPr="00573BAE">
        <w:rPr>
          <w:rFonts w:eastAsia="NewtonCSanPin-Regular"/>
          <w:sz w:val="22"/>
          <w:szCs w:val="22"/>
        </w:rPr>
        <w:t xml:space="preserve"> и их отладка. Логические функции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Excel</w:t>
      </w:r>
      <w:proofErr w:type="spellEnd"/>
      <w:r w:rsidRPr="00573BAE">
        <w:rPr>
          <w:rFonts w:eastAsia="NewtonCSanPin-Regular"/>
          <w:sz w:val="22"/>
          <w:szCs w:val="22"/>
        </w:rPr>
        <w:t>.</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27. Функции теории вероятностей и математической статистики в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Excel</w:t>
      </w:r>
      <w:proofErr w:type="spellEnd"/>
      <w:r w:rsidRPr="00573BAE">
        <w:rPr>
          <w:rFonts w:eastAsia="NewtonCSanPin-Regular"/>
          <w:sz w:val="22"/>
          <w:szCs w:val="22"/>
        </w:rPr>
        <w:t>. Операции с матрицами.</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28. Финансовые функции </w:t>
      </w:r>
      <w:proofErr w:type="spellStart"/>
      <w:r w:rsidRPr="00573BAE">
        <w:rPr>
          <w:rFonts w:eastAsia="NewtonCSanPin-Regular"/>
          <w:sz w:val="22"/>
          <w:szCs w:val="22"/>
        </w:rPr>
        <w:t>Microsoft</w:t>
      </w:r>
      <w:proofErr w:type="spellEnd"/>
      <w:r w:rsidRPr="00573BAE">
        <w:rPr>
          <w:rFonts w:eastAsia="NewtonCSanPin-Regular"/>
          <w:sz w:val="22"/>
          <w:szCs w:val="22"/>
        </w:rPr>
        <w:t xml:space="preserve"> </w:t>
      </w:r>
      <w:proofErr w:type="spellStart"/>
      <w:r w:rsidRPr="00573BAE">
        <w:rPr>
          <w:rFonts w:eastAsia="NewtonCSanPin-Regular"/>
          <w:sz w:val="22"/>
          <w:szCs w:val="22"/>
        </w:rPr>
        <w:t>Excel</w:t>
      </w:r>
      <w:proofErr w:type="spellEnd"/>
      <w:r w:rsidRPr="00573BAE">
        <w:rPr>
          <w:rFonts w:eastAsia="NewtonCSanPin-Regular"/>
          <w:sz w:val="22"/>
          <w:szCs w:val="22"/>
        </w:rPr>
        <w:t xml:space="preserve">.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29. Сводные таблицы в </w:t>
      </w:r>
      <w:r w:rsidRPr="00573BAE">
        <w:rPr>
          <w:rFonts w:eastAsia="NewtonCSanPin-Regular"/>
          <w:sz w:val="22"/>
          <w:szCs w:val="22"/>
          <w:lang w:val="en-US"/>
        </w:rPr>
        <w:t>Excel</w:t>
      </w:r>
      <w:r w:rsidRPr="00573BAE">
        <w:rPr>
          <w:rFonts w:eastAsia="NewtonCSanPin-Regular"/>
          <w:sz w:val="22"/>
          <w:szCs w:val="22"/>
        </w:rPr>
        <w:t>. Сортировка, фильтрация, итоги для больших массивов информации в таблицах.</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30.  Графические редакторы.</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31. Базы данных. Базы данных и их классификация.</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bCs/>
          <w:sz w:val="22"/>
          <w:szCs w:val="22"/>
        </w:rPr>
        <w:t>32. Вычислительные сети</w:t>
      </w:r>
      <w:r w:rsidRPr="00573BAE">
        <w:rPr>
          <w:rFonts w:eastAsia="NewtonCSanPin-Regular"/>
          <w:sz w:val="22"/>
          <w:szCs w:val="22"/>
        </w:rPr>
        <w:t xml:space="preserve">. Понятие, виды и характеристики вычислительных сетей. Модель взаимодействия открытых систем. Сетевые протоколы. </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33. Локальные сети.  Топологии локальных вычислительных сетей. Виды коммутации. Способы адресации ЭВМ в сети. Маршрутизация в вычислительных сетях.</w:t>
      </w:r>
    </w:p>
    <w:p w:rsidR="00A8069B" w:rsidRPr="00573BAE"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34.  Глобальная сеть Интернет. Интернет как сообщество сетей. Протоколы сети Интернет. Система адресации в сети Интернет. Службы сети Интернет</w:t>
      </w:r>
    </w:p>
    <w:p w:rsidR="00A8069B" w:rsidRDefault="00A8069B" w:rsidP="00573BAE">
      <w:pPr>
        <w:autoSpaceDE w:val="0"/>
        <w:autoSpaceDN w:val="0"/>
        <w:adjustRightInd w:val="0"/>
        <w:spacing w:line="264" w:lineRule="auto"/>
        <w:ind w:firstLine="567"/>
        <w:jc w:val="both"/>
        <w:rPr>
          <w:rFonts w:eastAsia="NewtonCSanPin-Regular"/>
          <w:sz w:val="22"/>
          <w:szCs w:val="22"/>
        </w:rPr>
      </w:pPr>
      <w:r w:rsidRPr="00573BAE">
        <w:rPr>
          <w:rFonts w:eastAsia="NewtonCSanPin-Regular"/>
          <w:sz w:val="22"/>
          <w:szCs w:val="22"/>
        </w:rPr>
        <w:t xml:space="preserve">35. Защита информации от несанкционированного доступа. </w:t>
      </w:r>
      <w:proofErr w:type="spellStart"/>
      <w:r w:rsidRPr="00573BAE">
        <w:rPr>
          <w:rFonts w:eastAsia="NewtonCSanPin-Regular"/>
          <w:sz w:val="22"/>
          <w:szCs w:val="22"/>
        </w:rPr>
        <w:t>Антивирусники</w:t>
      </w:r>
      <w:proofErr w:type="spellEnd"/>
      <w:r w:rsidRPr="00573BAE">
        <w:rPr>
          <w:rFonts w:eastAsia="NewtonCSanPin-Regular"/>
          <w:sz w:val="22"/>
          <w:szCs w:val="22"/>
        </w:rPr>
        <w:t>.</w:t>
      </w:r>
    </w:p>
    <w:p w:rsidR="00904103" w:rsidRPr="00573BAE" w:rsidRDefault="00904103" w:rsidP="00573BAE">
      <w:pPr>
        <w:autoSpaceDE w:val="0"/>
        <w:autoSpaceDN w:val="0"/>
        <w:adjustRightInd w:val="0"/>
        <w:spacing w:line="264" w:lineRule="auto"/>
        <w:ind w:firstLine="567"/>
        <w:jc w:val="both"/>
        <w:rPr>
          <w:rFonts w:eastAsia="NewtonCSanPin-Regular"/>
          <w:sz w:val="22"/>
          <w:szCs w:val="22"/>
        </w:rPr>
      </w:pPr>
    </w:p>
    <w:p w:rsidR="00A8069B" w:rsidRDefault="00904103" w:rsidP="00A8069B">
      <w:pPr>
        <w:jc w:val="center"/>
      </w:pPr>
      <w:r>
        <w:t>Литература</w:t>
      </w:r>
    </w:p>
    <w:p w:rsidR="00904103" w:rsidRDefault="00904103" w:rsidP="00904103">
      <w:pPr>
        <w:pStyle w:val="ab"/>
        <w:numPr>
          <w:ilvl w:val="0"/>
          <w:numId w:val="2"/>
        </w:numPr>
        <w:jc w:val="both"/>
      </w:pPr>
      <w:r w:rsidRPr="00904103">
        <w:rPr>
          <w:b/>
          <w:bCs/>
        </w:rPr>
        <w:t xml:space="preserve">Сборник задач по информатике: </w:t>
      </w:r>
      <w:r>
        <w:t xml:space="preserve">Учебное пособие / </w:t>
      </w:r>
      <w:proofErr w:type="spellStart"/>
      <w:r>
        <w:t>Рязан</w:t>
      </w:r>
      <w:proofErr w:type="spellEnd"/>
      <w:r>
        <w:t xml:space="preserve">. гос. </w:t>
      </w:r>
      <w:proofErr w:type="spellStart"/>
      <w:r>
        <w:t>радиотехн</w:t>
      </w:r>
      <w:proofErr w:type="spellEnd"/>
      <w:r>
        <w:t xml:space="preserve">. ун-т; сост.: С.И. Лаврентьев, С.Ю. </w:t>
      </w:r>
      <w:proofErr w:type="spellStart"/>
      <w:r>
        <w:t>Жулева</w:t>
      </w:r>
      <w:proofErr w:type="spellEnd"/>
      <w:r>
        <w:t>. Рязань, 2019. 21 с.</w:t>
      </w:r>
    </w:p>
    <w:p w:rsidR="00904103" w:rsidRDefault="00904103" w:rsidP="00904103">
      <w:pPr>
        <w:pStyle w:val="ab"/>
        <w:ind w:left="1480" w:firstLine="0"/>
        <w:jc w:val="both"/>
      </w:pPr>
      <w:r>
        <w:rPr>
          <w:noProof/>
          <w:lang w:eastAsia="ru-RU"/>
        </w:rPr>
        <w:drawing>
          <wp:inline distT="0" distB="0" distL="0" distR="0" wp14:anchorId="252F3F30" wp14:editId="2097CE36">
            <wp:extent cx="3996000" cy="3430451"/>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CA99A.tmp"/>
                    <pic:cNvPicPr/>
                  </pic:nvPicPr>
                  <pic:blipFill>
                    <a:blip r:embed="rId6">
                      <a:extLst>
                        <a:ext uri="{28A0092B-C50C-407E-A947-70E740481C1C}">
                          <a14:useLocalDpi xmlns:a14="http://schemas.microsoft.com/office/drawing/2010/main" val="0"/>
                        </a:ext>
                      </a:extLst>
                    </a:blip>
                    <a:stretch>
                      <a:fillRect/>
                    </a:stretch>
                  </pic:blipFill>
                  <pic:spPr>
                    <a:xfrm>
                      <a:off x="0" y="0"/>
                      <a:ext cx="3996000" cy="3430451"/>
                    </a:xfrm>
                    <a:prstGeom prst="rect">
                      <a:avLst/>
                    </a:prstGeom>
                  </pic:spPr>
                </pic:pic>
              </a:graphicData>
            </a:graphic>
          </wp:inline>
        </w:drawing>
      </w:r>
    </w:p>
    <w:sectPr w:rsidR="00904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Meiryo">
    <w:panose1 w:val="020B0604030504040204"/>
    <w:charset w:val="80"/>
    <w:family w:val="swiss"/>
    <w:pitch w:val="variable"/>
    <w:sig w:usb0="E10102FF" w:usb1="EAC7FFFF" w:usb2="00010012" w:usb3="00000000" w:csb0="0002009F" w:csb1="00000000"/>
  </w:font>
  <w:font w:name="NewtonCSanPin-Regular">
    <w:altName w:val="MS Gothic"/>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1174A"/>
    <w:multiLevelType w:val="hybridMultilevel"/>
    <w:tmpl w:val="EDEE576A"/>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
    <w:nsid w:val="6B253881"/>
    <w:multiLevelType w:val="hybridMultilevel"/>
    <w:tmpl w:val="EDEE576A"/>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BC"/>
    <w:rsid w:val="00516398"/>
    <w:rsid w:val="00573BAE"/>
    <w:rsid w:val="006D42BA"/>
    <w:rsid w:val="006D6DBC"/>
    <w:rsid w:val="00776DA5"/>
    <w:rsid w:val="007B4CBB"/>
    <w:rsid w:val="00892795"/>
    <w:rsid w:val="00904103"/>
    <w:rsid w:val="00A8069B"/>
    <w:rsid w:val="00AA36EC"/>
    <w:rsid w:val="00B072B3"/>
    <w:rsid w:val="00D52E65"/>
    <w:rsid w:val="00DE15C0"/>
    <w:rsid w:val="00E9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95"/>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link w:val="10"/>
    <w:uiPriority w:val="9"/>
    <w:qFormat/>
    <w:rsid w:val="00AA36EC"/>
    <w:pPr>
      <w:spacing w:before="120" w:after="120" w:line="240" w:lineRule="auto"/>
      <w:jc w:val="both"/>
      <w:outlineLvl w:val="0"/>
    </w:pPr>
    <w:rPr>
      <w:b/>
      <w:bCs/>
      <w:kern w:val="36"/>
      <w:sz w:val="28"/>
      <w:szCs w:val="48"/>
      <w:lang w:eastAsia="ru-RU"/>
    </w:rPr>
  </w:style>
  <w:style w:type="paragraph" w:styleId="2">
    <w:name w:val="heading 2"/>
    <w:basedOn w:val="a"/>
    <w:next w:val="a"/>
    <w:link w:val="20"/>
    <w:uiPriority w:val="9"/>
    <w:unhideWhenUsed/>
    <w:qFormat/>
    <w:rsid w:val="007B4CBB"/>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E97B1B"/>
    <w:pPr>
      <w:keepNext/>
      <w:keepLines/>
      <w:spacing w:before="120" w:after="120" w:line="240" w:lineRule="auto"/>
      <w:jc w:val="both"/>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CBB"/>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AA36EC"/>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0"/>
    <w:link w:val="3"/>
    <w:uiPriority w:val="9"/>
    <w:rsid w:val="00E97B1B"/>
    <w:rPr>
      <w:rFonts w:asciiTheme="majorHAnsi" w:eastAsiaTheme="majorEastAsia" w:hAnsiTheme="majorHAnsi" w:cstheme="majorBidi"/>
      <w:b/>
      <w:bCs/>
    </w:rPr>
  </w:style>
  <w:style w:type="character" w:styleId="a3">
    <w:name w:val="annotation reference"/>
    <w:uiPriority w:val="99"/>
    <w:semiHidden/>
    <w:unhideWhenUsed/>
    <w:rsid w:val="00892795"/>
    <w:rPr>
      <w:sz w:val="16"/>
      <w:szCs w:val="16"/>
    </w:rPr>
  </w:style>
  <w:style w:type="paragraph" w:styleId="a4">
    <w:name w:val="annotation text"/>
    <w:basedOn w:val="a"/>
    <w:link w:val="a5"/>
    <w:uiPriority w:val="99"/>
    <w:semiHidden/>
    <w:unhideWhenUsed/>
    <w:rsid w:val="00892795"/>
    <w:pPr>
      <w:widowControl/>
      <w:spacing w:line="240" w:lineRule="auto"/>
      <w:ind w:firstLine="0"/>
    </w:pPr>
    <w:rPr>
      <w:rFonts w:ascii="MS Sans Serif" w:hAnsi="MS Sans Serif"/>
      <w:kern w:val="0"/>
      <w:lang w:eastAsia="ru-RU"/>
    </w:rPr>
  </w:style>
  <w:style w:type="character" w:customStyle="1" w:styleId="a5">
    <w:name w:val="Текст примечания Знак"/>
    <w:basedOn w:val="a0"/>
    <w:link w:val="a4"/>
    <w:uiPriority w:val="99"/>
    <w:semiHidden/>
    <w:rsid w:val="00892795"/>
    <w:rPr>
      <w:rFonts w:ascii="MS Sans Serif" w:eastAsia="Times New Roman" w:hAnsi="MS Sans Serif" w:cs="Times New Roman"/>
      <w:sz w:val="20"/>
      <w:szCs w:val="20"/>
      <w:lang w:eastAsia="ru-RU"/>
    </w:rPr>
  </w:style>
  <w:style w:type="paragraph" w:customStyle="1" w:styleId="Default">
    <w:name w:val="Default"/>
    <w:rsid w:val="008927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892795"/>
    <w:pPr>
      <w:widowControl/>
      <w:spacing w:line="240" w:lineRule="auto"/>
      <w:ind w:firstLine="0"/>
    </w:pPr>
    <w:rPr>
      <w:kern w:val="0"/>
      <w:sz w:val="28"/>
      <w:lang w:eastAsia="ru-RU"/>
    </w:rPr>
  </w:style>
  <w:style w:type="character" w:customStyle="1" w:styleId="a7">
    <w:name w:val="Основной текст Знак"/>
    <w:basedOn w:val="a0"/>
    <w:link w:val="a6"/>
    <w:rsid w:val="00892795"/>
    <w:rPr>
      <w:rFonts w:ascii="Times New Roman" w:eastAsia="Times New Roman" w:hAnsi="Times New Roman" w:cs="Times New Roman"/>
      <w:sz w:val="28"/>
      <w:szCs w:val="20"/>
      <w:lang w:eastAsia="ru-RU"/>
    </w:rPr>
  </w:style>
  <w:style w:type="character" w:customStyle="1" w:styleId="11">
    <w:name w:val="Основной текст Знак1"/>
    <w:locked/>
    <w:rsid w:val="00892795"/>
    <w:rPr>
      <w:rFonts w:ascii="Times New Roman" w:hAnsi="Times New Roman" w:cs="Times New Roman"/>
      <w:b/>
      <w:bCs/>
      <w:sz w:val="26"/>
      <w:szCs w:val="26"/>
      <w:u w:val="none"/>
    </w:rPr>
  </w:style>
  <w:style w:type="paragraph" w:styleId="a8">
    <w:name w:val="Balloon Text"/>
    <w:basedOn w:val="a"/>
    <w:link w:val="a9"/>
    <w:uiPriority w:val="99"/>
    <w:semiHidden/>
    <w:unhideWhenUsed/>
    <w:rsid w:val="0089279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795"/>
    <w:rPr>
      <w:rFonts w:ascii="Tahoma" w:eastAsia="Times New Roman" w:hAnsi="Tahoma" w:cs="Tahoma"/>
      <w:kern w:val="1"/>
      <w:sz w:val="16"/>
      <w:szCs w:val="16"/>
      <w:lang w:eastAsia="ar-SA"/>
    </w:rPr>
  </w:style>
  <w:style w:type="paragraph" w:customStyle="1" w:styleId="aa">
    <w:name w:val="Обычный без отступа"/>
    <w:basedOn w:val="a"/>
    <w:next w:val="a"/>
    <w:rsid w:val="00A8069B"/>
    <w:pPr>
      <w:keepNext/>
      <w:widowControl/>
      <w:spacing w:line="240" w:lineRule="auto"/>
      <w:ind w:firstLine="0"/>
      <w:jc w:val="both"/>
    </w:pPr>
    <w:rPr>
      <w:snapToGrid w:val="0"/>
      <w:kern w:val="0"/>
      <w:sz w:val="28"/>
      <w:lang w:eastAsia="ru-RU"/>
    </w:rPr>
  </w:style>
  <w:style w:type="paragraph" w:styleId="ab">
    <w:name w:val="List Paragraph"/>
    <w:basedOn w:val="a"/>
    <w:uiPriority w:val="34"/>
    <w:qFormat/>
    <w:rsid w:val="00904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95"/>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1">
    <w:name w:val="heading 1"/>
    <w:basedOn w:val="a"/>
    <w:link w:val="10"/>
    <w:uiPriority w:val="9"/>
    <w:qFormat/>
    <w:rsid w:val="00AA36EC"/>
    <w:pPr>
      <w:spacing w:before="120" w:after="120" w:line="240" w:lineRule="auto"/>
      <w:jc w:val="both"/>
      <w:outlineLvl w:val="0"/>
    </w:pPr>
    <w:rPr>
      <w:b/>
      <w:bCs/>
      <w:kern w:val="36"/>
      <w:sz w:val="28"/>
      <w:szCs w:val="48"/>
      <w:lang w:eastAsia="ru-RU"/>
    </w:rPr>
  </w:style>
  <w:style w:type="paragraph" w:styleId="2">
    <w:name w:val="heading 2"/>
    <w:basedOn w:val="a"/>
    <w:next w:val="a"/>
    <w:link w:val="20"/>
    <w:uiPriority w:val="9"/>
    <w:unhideWhenUsed/>
    <w:qFormat/>
    <w:rsid w:val="007B4CBB"/>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E97B1B"/>
    <w:pPr>
      <w:keepNext/>
      <w:keepLines/>
      <w:spacing w:before="120" w:after="120" w:line="240" w:lineRule="auto"/>
      <w:jc w:val="both"/>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CBB"/>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AA36EC"/>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0"/>
    <w:link w:val="3"/>
    <w:uiPriority w:val="9"/>
    <w:rsid w:val="00E97B1B"/>
    <w:rPr>
      <w:rFonts w:asciiTheme="majorHAnsi" w:eastAsiaTheme="majorEastAsia" w:hAnsiTheme="majorHAnsi" w:cstheme="majorBidi"/>
      <w:b/>
      <w:bCs/>
    </w:rPr>
  </w:style>
  <w:style w:type="character" w:styleId="a3">
    <w:name w:val="annotation reference"/>
    <w:uiPriority w:val="99"/>
    <w:semiHidden/>
    <w:unhideWhenUsed/>
    <w:rsid w:val="00892795"/>
    <w:rPr>
      <w:sz w:val="16"/>
      <w:szCs w:val="16"/>
    </w:rPr>
  </w:style>
  <w:style w:type="paragraph" w:styleId="a4">
    <w:name w:val="annotation text"/>
    <w:basedOn w:val="a"/>
    <w:link w:val="a5"/>
    <w:uiPriority w:val="99"/>
    <w:semiHidden/>
    <w:unhideWhenUsed/>
    <w:rsid w:val="00892795"/>
    <w:pPr>
      <w:widowControl/>
      <w:spacing w:line="240" w:lineRule="auto"/>
      <w:ind w:firstLine="0"/>
    </w:pPr>
    <w:rPr>
      <w:rFonts w:ascii="MS Sans Serif" w:hAnsi="MS Sans Serif"/>
      <w:kern w:val="0"/>
      <w:lang w:eastAsia="ru-RU"/>
    </w:rPr>
  </w:style>
  <w:style w:type="character" w:customStyle="1" w:styleId="a5">
    <w:name w:val="Текст примечания Знак"/>
    <w:basedOn w:val="a0"/>
    <w:link w:val="a4"/>
    <w:uiPriority w:val="99"/>
    <w:semiHidden/>
    <w:rsid w:val="00892795"/>
    <w:rPr>
      <w:rFonts w:ascii="MS Sans Serif" w:eastAsia="Times New Roman" w:hAnsi="MS Sans Serif" w:cs="Times New Roman"/>
      <w:sz w:val="20"/>
      <w:szCs w:val="20"/>
      <w:lang w:eastAsia="ru-RU"/>
    </w:rPr>
  </w:style>
  <w:style w:type="paragraph" w:customStyle="1" w:styleId="Default">
    <w:name w:val="Default"/>
    <w:rsid w:val="008927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892795"/>
    <w:pPr>
      <w:widowControl/>
      <w:spacing w:line="240" w:lineRule="auto"/>
      <w:ind w:firstLine="0"/>
    </w:pPr>
    <w:rPr>
      <w:kern w:val="0"/>
      <w:sz w:val="28"/>
      <w:lang w:eastAsia="ru-RU"/>
    </w:rPr>
  </w:style>
  <w:style w:type="character" w:customStyle="1" w:styleId="a7">
    <w:name w:val="Основной текст Знак"/>
    <w:basedOn w:val="a0"/>
    <w:link w:val="a6"/>
    <w:rsid w:val="00892795"/>
    <w:rPr>
      <w:rFonts w:ascii="Times New Roman" w:eastAsia="Times New Roman" w:hAnsi="Times New Roman" w:cs="Times New Roman"/>
      <w:sz w:val="28"/>
      <w:szCs w:val="20"/>
      <w:lang w:eastAsia="ru-RU"/>
    </w:rPr>
  </w:style>
  <w:style w:type="character" w:customStyle="1" w:styleId="11">
    <w:name w:val="Основной текст Знак1"/>
    <w:locked/>
    <w:rsid w:val="00892795"/>
    <w:rPr>
      <w:rFonts w:ascii="Times New Roman" w:hAnsi="Times New Roman" w:cs="Times New Roman"/>
      <w:b/>
      <w:bCs/>
      <w:sz w:val="26"/>
      <w:szCs w:val="26"/>
      <w:u w:val="none"/>
    </w:rPr>
  </w:style>
  <w:style w:type="paragraph" w:styleId="a8">
    <w:name w:val="Balloon Text"/>
    <w:basedOn w:val="a"/>
    <w:link w:val="a9"/>
    <w:uiPriority w:val="99"/>
    <w:semiHidden/>
    <w:unhideWhenUsed/>
    <w:rsid w:val="0089279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795"/>
    <w:rPr>
      <w:rFonts w:ascii="Tahoma" w:eastAsia="Times New Roman" w:hAnsi="Tahoma" w:cs="Tahoma"/>
      <w:kern w:val="1"/>
      <w:sz w:val="16"/>
      <w:szCs w:val="16"/>
      <w:lang w:eastAsia="ar-SA"/>
    </w:rPr>
  </w:style>
  <w:style w:type="paragraph" w:customStyle="1" w:styleId="aa">
    <w:name w:val="Обычный без отступа"/>
    <w:basedOn w:val="a"/>
    <w:next w:val="a"/>
    <w:rsid w:val="00A8069B"/>
    <w:pPr>
      <w:keepNext/>
      <w:widowControl/>
      <w:spacing w:line="240" w:lineRule="auto"/>
      <w:ind w:firstLine="0"/>
      <w:jc w:val="both"/>
    </w:pPr>
    <w:rPr>
      <w:snapToGrid w:val="0"/>
      <w:kern w:val="0"/>
      <w:sz w:val="28"/>
      <w:lang w:eastAsia="ru-RU"/>
    </w:rPr>
  </w:style>
  <w:style w:type="paragraph" w:styleId="ab">
    <w:name w:val="List Paragraph"/>
    <w:basedOn w:val="a"/>
    <w:uiPriority w:val="34"/>
    <w:qFormat/>
    <w:rsid w:val="0090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Цуканова</dc:creator>
  <cp:keywords/>
  <dc:description/>
  <cp:lastModifiedBy>Админ</cp:lastModifiedBy>
  <cp:revision>8</cp:revision>
  <dcterms:created xsi:type="dcterms:W3CDTF">2021-06-29T11:10:00Z</dcterms:created>
  <dcterms:modified xsi:type="dcterms:W3CDTF">2023-06-16T12:52:00Z</dcterms:modified>
</cp:coreProperties>
</file>