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5" w:rsidRPr="00226D55" w:rsidRDefault="00226D55" w:rsidP="00226D55">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26D55">
        <w:rPr>
          <w:rFonts w:ascii="Times New Roman" w:eastAsia="Calibri" w:hAnsi="Times New Roman" w:cs="Times New Roman"/>
          <w:sz w:val="26"/>
          <w:szCs w:val="26"/>
          <w:lang w:eastAsia="ru-RU"/>
        </w:rPr>
        <w:t>ПРИЛОЖЕНИЕ</w:t>
      </w:r>
    </w:p>
    <w:p w:rsidR="00226D55" w:rsidRPr="00226D55" w:rsidRDefault="00226D55" w:rsidP="00226D55">
      <w:pPr>
        <w:widowControl w:val="0"/>
        <w:spacing w:after="0" w:line="240" w:lineRule="auto"/>
        <w:jc w:val="center"/>
        <w:rPr>
          <w:rFonts w:ascii="Times New Roman" w:eastAsia="Calibri" w:hAnsi="Times New Roman" w:cs="Times New Roman"/>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 xml:space="preserve">МИНИСТЕРСТВО НАУКИ И ВЫСШЕГО ОБРАЗОВАНИЯ </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РОССИЙСКОЙ ФЕДЕРАЦИИ</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8"/>
          <w:szCs w:val="28"/>
          <w:lang w:eastAsia="ru-RU"/>
        </w:rPr>
      </w:pPr>
      <w:r w:rsidRPr="00226D55">
        <w:rPr>
          <w:rFonts w:ascii="Times New Roman" w:eastAsia="Times New Roman" w:hAnsi="Times New Roman" w:cs="Times New Roman"/>
          <w:sz w:val="28"/>
          <w:szCs w:val="28"/>
          <w:lang w:eastAsia="ru-RU"/>
        </w:rPr>
        <w:t>Кафедра «Экономика, менеджмент и организация производства»</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226D55">
        <w:rPr>
          <w:rFonts w:ascii="Times New Roman" w:eastAsia="Times New Roman" w:hAnsi="Times New Roman" w:cs="Times New Roman"/>
          <w:b/>
          <w:bCs/>
          <w:kern w:val="1"/>
          <w:sz w:val="28"/>
          <w:szCs w:val="28"/>
          <w:lang w:eastAsia="ru-RU"/>
        </w:rPr>
        <w:t>МЕТОДИЧЕСКОЕ ОБЕСПЕЧЕНИЕ ДИСЦИПЛИНЫ</w:t>
      </w: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5149">
        <w:rPr>
          <w:rFonts w:ascii="Times New Roman" w:eastAsia="Times New Roman" w:hAnsi="Times New Roman" w:cs="Times New Roman"/>
          <w:b/>
          <w:bCs/>
          <w:sz w:val="28"/>
          <w:szCs w:val="28"/>
          <w:lang w:eastAsia="ru-RU"/>
        </w:rPr>
        <w:t>Б1.О.32 «ОРГАНИЗАЦИЯ ПРОИЗВОДСТВА НА ПРОМЫШЛЕННОМ ПРЕДПРИЯТИИ»</w:t>
      </w: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Направление подготовки</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38.03.01 Экономика</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5149">
        <w:rPr>
          <w:rFonts w:ascii="Times New Roman" w:eastAsia="Times New Roman" w:hAnsi="Times New Roman" w:cs="Times New Roman"/>
          <w:sz w:val="28"/>
          <w:szCs w:val="28"/>
          <w:lang w:eastAsia="ru-RU"/>
        </w:rPr>
        <w:t>Направленность (профиль) подготовки</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«Экономика предприятия»</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Квалификация выпускника – бакалавр</w:t>
      </w:r>
    </w:p>
    <w:p w:rsidR="00A85149" w:rsidRPr="00A85149" w:rsidRDefault="00A85149" w:rsidP="00A85149">
      <w:pPr>
        <w:widowControl w:val="0"/>
        <w:spacing w:after="0" w:line="240" w:lineRule="auto"/>
        <w:jc w:val="center"/>
        <w:rPr>
          <w:rFonts w:ascii="Times New Roman" w:eastAsia="Times New Roman" w:hAnsi="Times New Roman" w:cs="Calibri"/>
          <w:sz w:val="28"/>
          <w:szCs w:val="28"/>
          <w:lang w:eastAsia="ar-SA"/>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Форма обучения – очная</w:t>
      </w: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uppressAutoHyphens/>
        <w:spacing w:after="0" w:line="240" w:lineRule="auto"/>
        <w:contextualSpacing/>
        <w:jc w:val="center"/>
        <w:rPr>
          <w:rFonts w:ascii="Times New Roman" w:eastAsia="Times New Roman" w:hAnsi="Times New Roman" w:cs="Times New Roman"/>
          <w:kern w:val="1"/>
          <w:lang w:eastAsia="ar-SA"/>
        </w:rPr>
      </w:pPr>
      <w:r w:rsidRPr="00226D55">
        <w:rPr>
          <w:rFonts w:ascii="Times New Roman" w:eastAsia="Times New Roman" w:hAnsi="Times New Roman" w:cs="Times New Roman"/>
          <w:sz w:val="28"/>
          <w:szCs w:val="28"/>
          <w:lang w:eastAsia="ru-RU"/>
        </w:rPr>
        <w:t>Рязань 20</w:t>
      </w:r>
      <w:r>
        <w:rPr>
          <w:rFonts w:ascii="Times New Roman" w:eastAsia="Times New Roman" w:hAnsi="Times New Roman" w:cs="Times New Roman"/>
          <w:sz w:val="28"/>
          <w:szCs w:val="28"/>
          <w:lang w:eastAsia="ru-RU"/>
        </w:rPr>
        <w:t>2</w:t>
      </w:r>
      <w:r w:rsidR="00DE4A00">
        <w:rPr>
          <w:rFonts w:ascii="Times New Roman" w:eastAsia="Times New Roman" w:hAnsi="Times New Roman" w:cs="Times New Roman"/>
          <w:sz w:val="28"/>
          <w:szCs w:val="28"/>
          <w:lang w:eastAsia="ru-RU"/>
        </w:rPr>
        <w:t>0</w:t>
      </w:r>
      <w:r w:rsidRPr="00226D55">
        <w:rPr>
          <w:rFonts w:ascii="Times New Roman" w:eastAsia="Calibri" w:hAnsi="Times New Roman" w:cs="Times New Roman"/>
          <w:b/>
        </w:rPr>
        <w:br w:type="page"/>
      </w: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lastRenderedPageBreak/>
        <w:t>МЕТОДИЧЕСКИЕ УКАЗАНИЯ ДЛЯ ОБУЧАЮЩИХСЯ ПО ОСВОЕНИЮ ДИСЦИПЛИНЫ</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226D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226D55">
        <w:rPr>
          <w:rFonts w:ascii="Times New Roman" w:eastAsia="Times New Roman" w:hAnsi="Times New Roman" w:cs="Times New Roman"/>
          <w:b/>
          <w:i/>
          <w:lang w:eastAsia="ru-RU"/>
        </w:rPr>
        <w:t>2. Рекомендации по работе с литературой</w:t>
      </w:r>
      <w:r w:rsidRPr="00226D55">
        <w:rPr>
          <w:rFonts w:ascii="Times New Roman" w:eastAsia="Times New Roman" w:hAnsi="Times New Roman" w:cs="Times New Roman"/>
          <w:i/>
          <w:lang w:eastAsia="ru-RU"/>
        </w:rPr>
        <w:t xml:space="preserve"> </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226D55" w:rsidRPr="00226D55" w:rsidRDefault="00226D55" w:rsidP="00226D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226D55" w:rsidRPr="00226D55" w:rsidRDefault="00226D55" w:rsidP="00226D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b/>
          <w:i/>
          <w:lang w:eastAsia="ru-RU"/>
        </w:rPr>
        <w:t xml:space="preserve">3. Подготовка к </w:t>
      </w:r>
      <w:r w:rsidR="001D3F49">
        <w:rPr>
          <w:rFonts w:ascii="Times New Roman" w:eastAsia="Meiryo" w:hAnsi="Times New Roman" w:cs="Times New Roman"/>
          <w:b/>
          <w:i/>
          <w:lang w:eastAsia="ru-RU"/>
        </w:rPr>
        <w:t>промежуточной аттестации</w:t>
      </w:r>
    </w:p>
    <w:p w:rsidR="00226D55" w:rsidRPr="00226D55" w:rsidRDefault="00226D55" w:rsidP="00226D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Главная задача </w:t>
      </w:r>
      <w:r w:rsidR="001D3F49">
        <w:rPr>
          <w:rFonts w:ascii="Times New Roman" w:eastAsia="Meiryo" w:hAnsi="Times New Roman" w:cs="Times New Roman"/>
          <w:lang w:eastAsia="ru-RU"/>
        </w:rPr>
        <w:t>промежуточной аттестации</w:t>
      </w:r>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w:t>
      </w:r>
      <w:r w:rsidR="001D3F49">
        <w:rPr>
          <w:rFonts w:ascii="Times New Roman" w:eastAsia="Meiryo" w:hAnsi="Times New Roman" w:cs="Times New Roman"/>
          <w:lang w:eastAsia="ru-RU"/>
        </w:rPr>
        <w:t xml:space="preserve"> промежуточной </w:t>
      </w:r>
      <w:proofErr w:type="gramStart"/>
      <w:r w:rsidR="001D3F49">
        <w:rPr>
          <w:rFonts w:ascii="Times New Roman" w:eastAsia="Meiryo" w:hAnsi="Times New Roman" w:cs="Times New Roman"/>
          <w:lang w:eastAsia="ru-RU"/>
        </w:rPr>
        <w:t>аттестации</w:t>
      </w:r>
      <w:proofErr w:type="gramEnd"/>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 xml:space="preserve">студент приводит в систему знания, полученные на лекциях, практических занятиях, разбирается в том, что осталось непонятным. </w:t>
      </w:r>
    </w:p>
    <w:p w:rsidR="00226D55" w:rsidRPr="00226D55" w:rsidRDefault="00226D55" w:rsidP="00226D55">
      <w:pPr>
        <w:spacing w:after="0" w:line="240" w:lineRule="auto"/>
        <w:ind w:firstLine="709"/>
        <w:rPr>
          <w:rFonts w:ascii="Calibri" w:eastAsia="Calibri" w:hAnsi="Calibri" w:cs="Times New Roman"/>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t>МЕТОДИЧЕСКИЕ УКАЗАНИЯ ДЛЯ САМОСТОЯТЕЛЬНОЙ РАБОТЫ СТУДЕНТА</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Выделяют два вида самостоятельной работы студента (СРС):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w:t>
      </w:r>
      <w:r w:rsidRPr="00226D55">
        <w:rPr>
          <w:rFonts w:ascii="Times New Roman" w:eastAsia="Meiryo" w:hAnsi="Times New Roman" w:cs="Times New Roman"/>
          <w:lang w:eastAsia="ru-RU"/>
        </w:rPr>
        <w:lastRenderedPageBreak/>
        <w:t>лабораторных занятий) под руководством и контролем преподавателя;</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самостоятельная работа студента во внеаудиторное время без участия преподавателя (дома, в библиотеке, в общежитии и т.д.).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текущие консультации (перед </w:t>
      </w:r>
      <w:r w:rsidR="001D3F49">
        <w:rPr>
          <w:rFonts w:ascii="Times New Roman" w:eastAsia="Meiryo" w:hAnsi="Times New Roman" w:cs="Times New Roman"/>
          <w:lang w:eastAsia="ru-RU"/>
        </w:rPr>
        <w:t>промежуточной аттестацией</w:t>
      </w:r>
      <w:r w:rsidRPr="00226D55">
        <w:rPr>
          <w:rFonts w:ascii="Times New Roman" w:eastAsia="Meiryo" w:hAnsi="Times New Roman" w:cs="Times New Roman"/>
          <w:lang w:eastAsia="ru-RU"/>
        </w:rPr>
        <w:t xml:space="preserve">, в межсессионный период и т. 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w:t>
      </w:r>
      <w:bookmarkStart w:id="0" w:name="_GoBack"/>
      <w:bookmarkEnd w:id="0"/>
      <w:r w:rsidRPr="00226D55">
        <w:rPr>
          <w:rFonts w:ascii="Times New Roman" w:eastAsia="Meiryo" w:hAnsi="Times New Roman" w:cs="Times New Roman"/>
          <w:lang w:eastAsia="ru-RU"/>
        </w:rPr>
        <w:t xml:space="preserve">конференции;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w:t>
      </w:r>
      <w:proofErr w:type="spellStart"/>
      <w:r w:rsidRPr="00226D55">
        <w:rPr>
          <w:rFonts w:ascii="Times New Roman" w:eastAsia="Meiryo" w:hAnsi="Times New Roman" w:cs="Times New Roman"/>
          <w:lang w:eastAsia="ru-RU"/>
        </w:rPr>
        <w:t>скорочтения</w:t>
      </w:r>
      <w:proofErr w:type="spellEnd"/>
      <w:r w:rsidRPr="00226D55">
        <w:rPr>
          <w:rFonts w:ascii="Times New Roman" w:eastAsia="Meiryo" w:hAnsi="Times New Roman" w:cs="Times New Roman"/>
          <w:lang w:eastAsia="ru-RU"/>
        </w:rPr>
        <w:t xml:space="preserve"> можно овладеть путем специальных тренировок.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цитирование.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ascii="Times New Roman" w:eastAsia="Meiryo" w:hAnsi="Times New Roman" w:cs="Times New Roman"/>
          <w:lang w:eastAsia="ru-RU"/>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Резюме - краткая оценка прочитанного, с выводами, главными итогами работы. Оно часто дается в заключение работы.</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num" w:pos="0"/>
          <w:tab w:val="left" w:pos="284"/>
        </w:tabs>
        <w:autoSpaceDE w:val="0"/>
        <w:autoSpaceDN w:val="0"/>
        <w:adjustRightInd w:val="0"/>
        <w:spacing w:after="0" w:line="240" w:lineRule="auto"/>
        <w:jc w:val="center"/>
        <w:rPr>
          <w:rFonts w:ascii="Times New Roman" w:eastAsia="Times New Roman" w:hAnsi="Times New Roman" w:cs="Times New Roman"/>
          <w:b/>
          <w:i/>
          <w:kern w:val="1"/>
          <w:lang w:eastAsia="zh-CN"/>
        </w:rPr>
      </w:pPr>
      <w:r w:rsidRPr="00226D55">
        <w:rPr>
          <w:rFonts w:ascii="Times New Roman" w:eastAsia="Times New Roman" w:hAnsi="Times New Roman" w:cs="Times New Roman"/>
          <w:b/>
          <w:kern w:val="1"/>
          <w:lang w:eastAsia="zh-CN"/>
        </w:rPr>
        <w:t xml:space="preserve">ВОПРОСЫ ДЛЯ ПОДГОТОВКИ К </w:t>
      </w:r>
      <w:r w:rsidR="001D3F49">
        <w:rPr>
          <w:rFonts w:ascii="Times New Roman" w:eastAsia="Times New Roman" w:hAnsi="Times New Roman" w:cs="Times New Roman"/>
          <w:b/>
          <w:kern w:val="1"/>
          <w:lang w:eastAsia="zh-CN"/>
        </w:rPr>
        <w:t>ПРОМЕЖУТОЧНОЙ АТТЕСТАЦИИ</w:t>
      </w:r>
      <w:r w:rsidRPr="00226D55">
        <w:rPr>
          <w:rFonts w:ascii="Times New Roman" w:eastAsia="Times New Roman" w:hAnsi="Times New Roman" w:cs="Times New Roman"/>
          <w:b/>
          <w:kern w:val="1"/>
          <w:lang w:eastAsia="zh-CN"/>
        </w:rPr>
        <w:t xml:space="preserve"> </w:t>
      </w:r>
    </w:p>
    <w:p w:rsidR="00226D55" w:rsidRPr="00226D55" w:rsidRDefault="00226D55" w:rsidP="00226D55">
      <w:pPr>
        <w:widowControl w:val="0"/>
        <w:tabs>
          <w:tab w:val="left" w:pos="1134"/>
        </w:tabs>
        <w:autoSpaceDE w:val="0"/>
        <w:spacing w:after="0" w:line="240" w:lineRule="auto"/>
        <w:ind w:firstLine="709"/>
        <w:jc w:val="both"/>
        <w:rPr>
          <w:rFonts w:ascii="Times New Roman" w:eastAsia="Times New Roman" w:hAnsi="Times New Roman" w:cs="Times New Roman"/>
          <w:b/>
          <w:bCs/>
          <w:kern w:val="1"/>
          <w:lang w:eastAsia="ar-SA"/>
        </w:rPr>
      </w:pP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Понятия «организация производства». Функции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Значение организации производства для эффективного функционирования предприятий в современных условиях. Основные направления совершенствования организации производства на современном этапе. Принципы эффективной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Научные принципы рациональной организации производственных процессов.</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История становления и формирование науки об организации производства. Взгляды и идеи зарубежных ученых и практиков на развитие науки об организации производства.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Развитие теории и практики организации производства в России. Современный этап развития науки об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Стадии жизненного цикла продукции. Комплексная подготовка производства: научно-исследовательская подготовка, техническая подготовка, экологическая подготовка, экономическая подготовка, организационно-плановая подготовка, социально-психологическая подготовка. Особенности процесса создания и освоения новой техники в современных условиях.</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b/>
          <w:bCs/>
          <w:color w:val="000000"/>
          <w:lang w:eastAsia="ar-SA"/>
        </w:rPr>
      </w:pPr>
      <w:r w:rsidRPr="00226D55">
        <w:rPr>
          <w:rFonts w:ascii="Times New Roman" w:eastAsia="Times New Roman" w:hAnsi="Times New Roman" w:cs="Times New Roman"/>
          <w:color w:val="000000"/>
          <w:lang w:eastAsia="ar-SA"/>
        </w:rPr>
        <w:t xml:space="preserve">Типы производства (единичное, опытное, серийное, массовое, непрерывное). Показатели, характеризующие тип производства (коэффициент закрепления операций и коэффициент относительной трудоемкости). Характеристика типов производства и организация производственных </w:t>
      </w:r>
      <w:r w:rsidRPr="00226D55">
        <w:rPr>
          <w:rFonts w:ascii="Times New Roman" w:eastAsia="Times New Roman" w:hAnsi="Times New Roman" w:cs="Times New Roman"/>
          <w:color w:val="000000"/>
          <w:lang w:eastAsia="ar-SA"/>
        </w:rPr>
        <w:lastRenderedPageBreak/>
        <w:t xml:space="preserve">процессов при различных типах производства.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Производственный процесс. Виды производственных процессов.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Организация производственных процессов во времени. Понятие производственного цикла. Структура производственного цикла простого и сложного процесса.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Организация производственных процессов в пространстве. Понятие производственной структуры. Типы производственной структуры. Принципы выделения и организации производств, цехов и участков на машиностроительном предприятии.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Производственная структура цехов. Пространственное расположение оборудования и организация рациональных материальных потоков в производстве. Организация предметных цехов и участков, производственных ячеек, автономных групп.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Современные тенденции развития производственной структуры предприятия (Аутсорсинг).</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Форма организации производства. Классификация форм организации производства в зависимости от пространственно-временной структуры производственного процесса, в зависимости от способности к переналадке. Развитие и совершенствование форм организации производства в современных условиях.</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Методы организации единичного, группового, поточного. Характеристика различных методов (достоинства и недостатки), этапы их организации. Выбор методов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Поточное производство. Классификация поточных линий и их особенности.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Транспортные средства и тара в поточном производстве. Виды и планировка конвейерных устройств. Расчет параметров конвейера. Системы </w:t>
      </w:r>
      <w:proofErr w:type="spellStart"/>
      <w:r w:rsidRPr="00226D55">
        <w:rPr>
          <w:rFonts w:ascii="Times New Roman" w:eastAsia="Times New Roman" w:hAnsi="Times New Roman" w:cs="Times New Roman"/>
          <w:color w:val="000000"/>
          <w:lang w:eastAsia="ar-SA"/>
        </w:rPr>
        <w:t>адресования</w:t>
      </w:r>
      <w:proofErr w:type="spellEnd"/>
      <w:r w:rsidRPr="00226D55">
        <w:rPr>
          <w:rFonts w:ascii="Times New Roman" w:eastAsia="Times New Roman" w:hAnsi="Times New Roman" w:cs="Times New Roman"/>
          <w:color w:val="000000"/>
          <w:lang w:eastAsia="ar-SA"/>
        </w:rPr>
        <w:t xml:space="preserve"> конвейерных устройств.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proofErr w:type="spellStart"/>
      <w:r w:rsidRPr="00226D55">
        <w:rPr>
          <w:rFonts w:ascii="Times New Roman" w:eastAsia="Times New Roman" w:hAnsi="Times New Roman" w:cs="Times New Roman"/>
          <w:color w:val="000000"/>
          <w:lang w:eastAsia="ar-SA"/>
        </w:rPr>
        <w:t>Однопредметные</w:t>
      </w:r>
      <w:proofErr w:type="spellEnd"/>
      <w:r w:rsidRPr="00226D55">
        <w:rPr>
          <w:rFonts w:ascii="Times New Roman" w:eastAsia="Times New Roman" w:hAnsi="Times New Roman" w:cs="Times New Roman"/>
          <w:color w:val="000000"/>
          <w:lang w:eastAsia="ar-SA"/>
        </w:rPr>
        <w:t xml:space="preserve"> непрерывные поточные линии (ОНПЛ) и области их применения. </w:t>
      </w:r>
      <w:proofErr w:type="spellStart"/>
      <w:r w:rsidRPr="00226D55">
        <w:rPr>
          <w:rFonts w:ascii="Times New Roman" w:eastAsia="Times New Roman" w:hAnsi="Times New Roman" w:cs="Times New Roman"/>
          <w:color w:val="000000"/>
          <w:lang w:eastAsia="ar-SA"/>
        </w:rPr>
        <w:t>Однопредметные</w:t>
      </w:r>
      <w:proofErr w:type="spellEnd"/>
      <w:r w:rsidRPr="00226D55">
        <w:rPr>
          <w:rFonts w:ascii="Times New Roman" w:eastAsia="Times New Roman" w:hAnsi="Times New Roman" w:cs="Times New Roman"/>
          <w:color w:val="000000"/>
          <w:lang w:eastAsia="ar-SA"/>
        </w:rPr>
        <w:t xml:space="preserve"> прерывные поточные линии (ОППЛ) и области их применения. Оборотные заделы на прерывной линии и способы их расчета.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Многономенклатурные поточные линии (МНПЛ) и области их применения.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Цеха заготовительной стадии (литейный, кузнечный и штамповочный цеха). Организация производственного процесса в цехе. Организационная структура цеха. Особенности расчета количества оборудования и числа рабочих. Размещение цехов и планировка оборудования в цехе. Особенности организации труда.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Цеха обрабатывающей стадии (механический цех). Расчет количества оборудования и числа рабочих. Размещение цехов и планировка оборудования в цехе.</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Сборочный цех. Состав сборочных цехов на предприятии. Расчет количества оборудования и числа рабочих.</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Организация технического контроля на предприятии. Классификация видов технического контроля. Контрольные операции в технологическом процессе. Задачи контрольно-испытательного цеха, отдела технического контроля.</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Задачи вспомогательного производства. Этапы развития вспомогательного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Значение и задачи инструментального хозяйства машиностроительного предприятия. Организационная структура инструментального хозяйства. Организация работы центрального инструментального склада и инструментально-раздаточной кладовой.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Организация инструментального цеха. Основные технико-экономические показатели инструментального хозяйства. Пути совершенствования организации инструментального хозяйства.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Задачи ремонтного хозяйства. Системы ремонта: система планово-предупредительного ремонта, система технического обслуживания и ремонта, современные системы, применяемые в России и за рубежом. Управление ремонтным хозяйством.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Организация подготовки к ремонту оборудования. Технико-экономические показатели ремонтного хозяйства. Пути совершенствования организации ремонтного хозяйства.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Назначение, виды и функции складов. Организация складского хозяйства. Тенденции развития складов. Определение параметров и технико-экономических показателей склада.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Задачи, состав и структура транспортного хозяйства. Виды транспортных средств. Планирование работы транспортного цеха. Пути совершенствования организации транспортного хозяйства.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Энергопотребление завода. Нормирование энергопотребления. Управление энергетическим хозяйством. Пути совершенствования организации энергетического хозяйства.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Существующие методики оценки уровня организации производства. Методологические основы оценки уровня организации производства. Показатели уровня организации производства. </w:t>
      </w:r>
    </w:p>
    <w:sectPr w:rsidR="00226D55" w:rsidRPr="00226D55" w:rsidSect="00226D55">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eiryo">
    <w:panose1 w:val="020B0604030504040204"/>
    <w:charset w:val="80"/>
    <w:family w:val="swiss"/>
    <w:pitch w:val="variable"/>
    <w:sig w:usb0="E10102FF" w:usb1="EAC7FFFF" w:usb2="0001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36"/>
    <w:lvl w:ilvl="0">
      <w:start w:val="1"/>
      <w:numFmt w:val="decimal"/>
      <w:lvlText w:val="%1)"/>
      <w:lvlJc w:val="left"/>
      <w:pPr>
        <w:tabs>
          <w:tab w:val="num" w:pos="814"/>
        </w:tabs>
        <w:ind w:left="814" w:hanging="360"/>
      </w:pPr>
    </w:lvl>
  </w:abstractNum>
  <w:abstractNum w:abstractNumId="1">
    <w:nsid w:val="00000012"/>
    <w:multiLevelType w:val="singleLevel"/>
    <w:tmpl w:val="D59EB83E"/>
    <w:lvl w:ilvl="0">
      <w:start w:val="1"/>
      <w:numFmt w:val="decimal"/>
      <w:lvlText w:val="%1."/>
      <w:lvlJc w:val="left"/>
      <w:pPr>
        <w:tabs>
          <w:tab w:val="num" w:pos="0"/>
        </w:tabs>
        <w:ind w:left="1069" w:hanging="360"/>
      </w:pPr>
      <w:rPr>
        <w:rFonts w:hint="default"/>
        <w:b/>
        <w:i w:val="0"/>
      </w:rPr>
    </w:lvl>
  </w:abstractNum>
  <w:abstractNum w:abstractNumId="2">
    <w:nsid w:val="10F70161"/>
    <w:multiLevelType w:val="hybridMultilevel"/>
    <w:tmpl w:val="17A0B578"/>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6AA5045"/>
    <w:multiLevelType w:val="hybridMultilevel"/>
    <w:tmpl w:val="7F7E6B76"/>
    <w:lvl w:ilvl="0" w:tplc="CB4CD870">
      <w:start w:val="1"/>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D55"/>
    <w:rsid w:val="000E337C"/>
    <w:rsid w:val="001D3F49"/>
    <w:rsid w:val="00226D55"/>
    <w:rsid w:val="003039C2"/>
    <w:rsid w:val="008446FC"/>
    <w:rsid w:val="00A85149"/>
    <w:rsid w:val="00A9612C"/>
    <w:rsid w:val="00B33CBB"/>
    <w:rsid w:val="00CC7181"/>
    <w:rsid w:val="00DE4A00"/>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Павел</cp:lastModifiedBy>
  <cp:revision>5</cp:revision>
  <dcterms:created xsi:type="dcterms:W3CDTF">2022-05-26T12:27:00Z</dcterms:created>
  <dcterms:modified xsi:type="dcterms:W3CDTF">2023-09-21T15:31:00Z</dcterms:modified>
</cp:coreProperties>
</file>