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5B" w:rsidRDefault="002D5C3E">
      <w:pPr>
        <w:suppressAutoHyphens/>
        <w:spacing w:before="222" w:after="222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МИНИСТЕРСТВО НАУКИ И ВЫСШЕГО ОБРАЗОВАНИЯ РОССИЙСКОЙ ФЕДЕРАЦИИ</w:t>
      </w: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565B" w:rsidRDefault="002D5C3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РЯЗАНСКИЙ ГОСУДАРСТВЕННЫЙ РАДИОТЕХНИЧЕСКИЙ УНИВЕРСИТЕТ им. В.Ф. УТКИНА</w:t>
      </w: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Кафедра «Информационно-измерительная и биомедицинская техника»</w:t>
      </w: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t>МЕТОДИЧЕСКОЕ ОБЕСПЕЧЕНИЕ ДИСЦИПЛИНЫ</w:t>
      </w: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40"/>
        </w:rPr>
        <w:t>Б1.В.02</w:t>
      </w:r>
      <w:r>
        <w:rPr>
          <w:rFonts w:ascii="Times New Roman" w:eastAsia="Times New Roman" w:hAnsi="Times New Roman" w:cs="Times New Roman"/>
          <w:b/>
          <w:i/>
          <w:sz w:val="40"/>
        </w:rPr>
        <w:tab/>
        <w:t>«</w:t>
      </w:r>
      <w:r>
        <w:rPr>
          <w:rFonts w:ascii="Times New Roman" w:eastAsia="Times New Roman" w:hAnsi="Times New Roman" w:cs="Times New Roman"/>
          <w:b/>
          <w:i/>
          <w:sz w:val="40"/>
        </w:rPr>
        <w:t>Планирование и автоматизация экспериментальных исследований»</w:t>
      </w: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2D5C3E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2D5C3E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2D5C3E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2D5C3E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51565B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Рязань 2023</w:t>
      </w: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1565B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Методические рекомендации студентам</w:t>
      </w:r>
    </w:p>
    <w:p w:rsidR="0051565B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освоению дисциплины</w:t>
      </w:r>
    </w:p>
    <w:p w:rsidR="0051565B" w:rsidRDefault="005156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</w:t>
      </w:r>
      <w:r>
        <w:rPr>
          <w:rFonts w:ascii="Times New Roman" w:eastAsia="Times New Roman" w:hAnsi="Times New Roman" w:cs="Times New Roman"/>
          <w:color w:val="000000"/>
          <w:sz w:val="28"/>
        </w:rPr>
        <w:t>ющимися на образовательном портале РГРТУ и сайте кафедры.</w:t>
      </w: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1565B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рекомендации студентам</w:t>
      </w:r>
    </w:p>
    <w:p w:rsidR="0051565B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работе над конспектом лекции</w:t>
      </w: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Основу теоретического обучения студентов составляют лекции. Они дают систематизированные знания студентам о наиболее сложных и а</w:t>
      </w:r>
      <w:r>
        <w:rPr>
          <w:rFonts w:ascii="Times New Roman" w:eastAsia="Times New Roman" w:hAnsi="Times New Roman" w:cs="Times New Roman"/>
          <w:color w:val="000000"/>
          <w:sz w:val="28"/>
        </w:rPr>
        <w:t>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ьно-значимых свойств и качеств.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Перед очередной лекцией необход</w:t>
      </w:r>
      <w:r>
        <w:rPr>
          <w:rFonts w:ascii="Times New Roman" w:eastAsia="Times New Roman" w:hAnsi="Times New Roman" w:cs="Times New Roman"/>
          <w:color w:val="000000"/>
          <w:sz w:val="28"/>
        </w:rPr>
        <w:t>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 преподавателю на практических занятиях. Не оставляйте «белых пятен» в освоении материала.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</w:t>
      </w:r>
      <w:r>
        <w:rPr>
          <w:rFonts w:ascii="Times New Roman" w:eastAsia="Times New Roman" w:hAnsi="Times New Roman" w:cs="Times New Roman"/>
          <w:color w:val="000000"/>
          <w:sz w:val="28"/>
        </w:rPr>
        <w:t>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схемы, чертежи и т. д.), которые использует преподаватель.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</w:t>
      </w:r>
      <w:r>
        <w:rPr>
          <w:rFonts w:ascii="Times New Roman" w:eastAsia="Times New Roman" w:hAnsi="Times New Roman" w:cs="Times New Roman"/>
          <w:color w:val="000000"/>
          <w:sz w:val="28"/>
        </w:rPr>
        <w:t>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ть учебники или прежние конспекты по изучаемым предметам. Это станет первичным знакомством с тем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материалом, который прозвучит на лекции, а также создаст необходимый психологический настрой.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Чтобы правильно и быстро конспектировать лекцию важно учитывать, </w:t>
      </w:r>
      <w:r>
        <w:rPr>
          <w:rFonts w:ascii="Times New Roman" w:eastAsia="Times New Roman" w:hAnsi="Times New Roman" w:cs="Times New Roman"/>
          <w:color w:val="000000"/>
          <w:sz w:val="28"/>
        </w:rPr>
        <w:t>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еназванных способов.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</w:t>
      </w:r>
      <w:r>
        <w:rPr>
          <w:rFonts w:ascii="Times New Roman" w:eastAsia="Times New Roman" w:hAnsi="Times New Roman" w:cs="Times New Roman"/>
          <w:color w:val="000000"/>
          <w:sz w:val="28"/>
        </w:rPr>
        <w:t>ы записи лекционного материала.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Запись лекции можно вести в виде тезисов – </w:t>
      </w:r>
      <w:r>
        <w:rPr>
          <w:rFonts w:ascii="Times New Roman" w:eastAsia="Times New Roman" w:hAnsi="Times New Roman" w:cs="Times New Roman"/>
          <w:color w:val="000000"/>
          <w:sz w:val="28"/>
        </w:rPr>
        <w:t>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</w:t>
      </w:r>
      <w:r>
        <w:rPr>
          <w:rFonts w:ascii="Times New Roman" w:eastAsia="Times New Roman" w:hAnsi="Times New Roman" w:cs="Times New Roman"/>
          <w:color w:val="000000"/>
          <w:sz w:val="28"/>
        </w:rPr>
        <w:t>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«электронный почтовый ящик группы» (таблицы, графики, схемы). Данный материал б</w:t>
      </w:r>
      <w:r>
        <w:rPr>
          <w:rFonts w:ascii="Times New Roman" w:eastAsia="Times New Roman" w:hAnsi="Times New Roman" w:cs="Times New Roman"/>
          <w:color w:val="000000"/>
          <w:sz w:val="28"/>
        </w:rPr>
        <w:t>удет охарактеризован, прокомментирован, дополнен непосредственно на лекции.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По мере возможности студенты должны переносить их в тетрадь рядом с тем текстом, к которому эти схемы и графики относятся.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Хорошо если конспект лекции дополняется собственными мыслями, суждениями, вопросами, возникающими в ходе прослушивания содержания ле</w:t>
      </w:r>
      <w:r>
        <w:rPr>
          <w:rFonts w:ascii="Times New Roman" w:eastAsia="Times New Roman" w:hAnsi="Times New Roman" w:cs="Times New Roman"/>
          <w:color w:val="000000"/>
          <w:sz w:val="28"/>
        </w:rPr>
        <w:t>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еминарам либо обсудить их с преподавателем на консультации.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</w:t>
      </w:r>
      <w:r>
        <w:rPr>
          <w:rFonts w:ascii="Times New Roman" w:eastAsia="Times New Roman" w:hAnsi="Times New Roman" w:cs="Times New Roman"/>
          <w:color w:val="000000"/>
          <w:sz w:val="28"/>
        </w:rPr>
        <w:t>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</w:t>
      </w:r>
      <w:r>
        <w:rPr>
          <w:rFonts w:ascii="Times New Roman" w:eastAsia="Times New Roman" w:hAnsi="Times New Roman" w:cs="Times New Roman"/>
          <w:color w:val="000000"/>
          <w:sz w:val="28"/>
        </w:rPr>
        <w:t>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составлении конспектов необходимо использовать основные навыки стенографии. Так в процессе совершенствован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ия навыков конспектирования лекций важно выработать индивидуальную систему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записи материала, научиться рационально сокращать слова и отдельные словосочетания.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 показывает, что не всегда студенту удается успевать записывать слова лектора даже при и</w:t>
      </w:r>
      <w:r>
        <w:rPr>
          <w:rFonts w:ascii="Times New Roman" w:eastAsia="Times New Roman" w:hAnsi="Times New Roman" w:cs="Times New Roman"/>
          <w:color w:val="000000"/>
          <w:sz w:val="28"/>
        </w:rPr>
        <w:t>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од лекции. В этом </w:t>
      </w:r>
      <w:r>
        <w:rPr>
          <w:rFonts w:ascii="Times New Roman" w:eastAsia="Times New Roman" w:hAnsi="Times New Roman" w:cs="Times New Roman"/>
          <w:sz w:val="28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</w:t>
      </w:r>
      <w:r>
        <w:rPr>
          <w:rFonts w:ascii="Times New Roman" w:eastAsia="Times New Roman" w:hAnsi="Times New Roman" w:cs="Times New Roman"/>
          <w:color w:val="000000"/>
          <w:sz w:val="28"/>
        </w:rPr>
        <w:t>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</w:t>
      </w:r>
      <w:r>
        <w:rPr>
          <w:rFonts w:ascii="Times New Roman" w:eastAsia="Times New Roman" w:hAnsi="Times New Roman" w:cs="Times New Roman"/>
          <w:color w:val="000000"/>
          <w:sz w:val="28"/>
        </w:rPr>
        <w:t>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вляется и совершенствуется конспект.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Непременным условием глубокого усвоения учебного материала является знание основ, на которых строится изложение матер</w:t>
      </w:r>
      <w:r>
        <w:rPr>
          <w:rFonts w:ascii="Times New Roman" w:eastAsia="Times New Roman" w:hAnsi="Times New Roman" w:cs="Times New Roman"/>
          <w:sz w:val="28"/>
        </w:rPr>
        <w:t>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</w:t>
      </w:r>
      <w:r>
        <w:rPr>
          <w:rFonts w:ascii="Times New Roman" w:eastAsia="Times New Roman" w:hAnsi="Times New Roman" w:cs="Times New Roman"/>
          <w:sz w:val="28"/>
        </w:rPr>
        <w:t>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</w:t>
      </w:r>
      <w:r>
        <w:rPr>
          <w:rFonts w:ascii="Times New Roman" w:eastAsia="Times New Roman" w:hAnsi="Times New Roman" w:cs="Times New Roman"/>
          <w:sz w:val="28"/>
        </w:rPr>
        <w:t>ащение к пройденному материалу является наиболее рациональной формой приобретения и закрепления знаний.</w:t>
      </w:r>
    </w:p>
    <w:p w:rsidR="0051565B" w:rsidRDefault="0051565B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</w:p>
    <w:p w:rsidR="0051565B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рекомендации студентам</w:t>
      </w:r>
    </w:p>
    <w:p w:rsidR="0051565B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работе с литературой</w:t>
      </w: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 рабочей программе дисциплины для каждого раздела и темы дисциплины указывается основная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дополнительная литература,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РГРТУ, на сайте кафедры и </w:t>
      </w:r>
      <w:r>
        <w:rPr>
          <w:rFonts w:ascii="Times New Roman" w:eastAsia="Times New Roman" w:hAnsi="Times New Roman" w:cs="Times New Roman"/>
          <w:color w:val="000000"/>
          <w:sz w:val="28"/>
        </w:rPr>
        <w:t>т. д.).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 приносит пользу и становится продуктивным, когда сопровождается записями. Это м</w:t>
      </w:r>
      <w:r>
        <w:rPr>
          <w:rFonts w:ascii="Times New Roman" w:eastAsia="Times New Roman" w:hAnsi="Times New Roman" w:cs="Times New Roman"/>
          <w:color w:val="000000"/>
          <w:sz w:val="28"/>
        </w:rPr>
        <w:t>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ением плана. Если материал содержит новую и трудно усваиваемую информацию, целесообразно его законспектировать.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Конспект – это систематизиров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анное, логичное изложение материала источника. Различаются четыре типа конспектов: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текстуальный конспект – это воспроизведение 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аиболее важных положений и фактов источника,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</w:t>
      </w:r>
      <w:r>
        <w:rPr>
          <w:rFonts w:ascii="Times New Roman" w:eastAsia="Times New Roman" w:hAnsi="Times New Roman" w:cs="Times New Roman"/>
          <w:sz w:val="28"/>
        </w:rPr>
        <w:t>труктуру конспекта. Это делает конспект легко воспринимаемым и удобным для работы.</w:t>
      </w:r>
    </w:p>
    <w:p w:rsidR="0051565B" w:rsidRDefault="00515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1565B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51565B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подготовке к лабораторным работам</w:t>
      </w:r>
    </w:p>
    <w:p w:rsidR="0051565B" w:rsidRDefault="00515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Лабораторная работа —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это форма организации учебного процесса, когда обучающиеся по заданию и под руководством преподавателя самостоятельно проводят опыты, измерения, экспериментальные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исследования, вычислительные расчеты, разработку программного обеспечения на основе специальн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 разработанных заданий.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 Перед началом цикла лабор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 каждой лабораторной работе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разрабатываются методические указания по их проведению. Они используются обучающимися при выполнении лабораторной работы. 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Применяются разные формы организации обучающихся на лабораторных работах: фронтальная, групповая и индивидуальная. При фронтальной ф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</w:t>
      </w:r>
      <w:r>
        <w:rPr>
          <w:rFonts w:ascii="Times New Roman" w:eastAsia="Times New Roman" w:hAnsi="Times New Roman" w:cs="Times New Roman"/>
          <w:color w:val="000000"/>
          <w:sz w:val="28"/>
        </w:rPr>
        <w:t>индивидуальное задание. Выбор метода зависит от учебно-методической базы и задач курса.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</w:t>
      </w:r>
      <w:r>
        <w:rPr>
          <w:rFonts w:ascii="Times New Roman" w:eastAsia="Times New Roman" w:hAnsi="Times New Roman" w:cs="Times New Roman"/>
          <w:color w:val="000000"/>
          <w:sz w:val="28"/>
        </w:rPr>
        <w:t>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проверку знаний обучающихся - их теоретической готовности к выполнению задания. По итогам этой проверк</w:t>
      </w:r>
      <w:r>
        <w:rPr>
          <w:rFonts w:ascii="Times New Roman" w:eastAsia="Times New Roman" w:hAnsi="Times New Roman" w:cs="Times New Roman"/>
          <w:color w:val="000000"/>
          <w:sz w:val="28"/>
        </w:rPr>
        <w:t>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лабораторной ра</w:t>
      </w:r>
      <w:r>
        <w:rPr>
          <w:rFonts w:ascii="Times New Roman" w:eastAsia="Times New Roman" w:hAnsi="Times New Roman" w:cs="Times New Roman"/>
          <w:color w:val="000000"/>
          <w:sz w:val="28"/>
        </w:rPr>
        <w:t>боты (или подготовка отчета по ней).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тексты программ) необходимо зафиксировать в черновике отчета или сохранить в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электронном виде на сменном носителе.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Завершается лабораторная работа оформлением индивидуального отчета и его защитой перед преподавателем.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</w:t>
      </w:r>
      <w:r>
        <w:rPr>
          <w:rFonts w:ascii="Times New Roman" w:eastAsia="Times New Roman" w:hAnsi="Times New Roman" w:cs="Times New Roman"/>
          <w:color w:val="000000"/>
          <w:sz w:val="28"/>
        </w:rPr>
        <w:t>ебных задолженностей. Поэтому пропускать лабораторную работу без уважительной причины крайне нежелательно.</w:t>
      </w:r>
    </w:p>
    <w:p w:rsidR="0051565B" w:rsidRDefault="00515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1565B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51565B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по подготовке к зачету или экзамену</w:t>
      </w: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 подготовке к зачету или экзамену студент должен повторно изучить консп</w:t>
      </w:r>
      <w:r>
        <w:rPr>
          <w:rFonts w:ascii="Times New Roman" w:eastAsia="Times New Roman" w:hAnsi="Times New Roman" w:cs="Times New Roman"/>
          <w:sz w:val="28"/>
        </w:rPr>
        <w:t>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 или экзамен.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Необходимо помнить, что практически все зачеты и экза</w:t>
      </w:r>
      <w:r>
        <w:rPr>
          <w:rFonts w:ascii="Times New Roman" w:eastAsia="Times New Roman" w:hAnsi="Times New Roman" w:cs="Times New Roman"/>
          <w:sz w:val="28"/>
        </w:rPr>
        <w:t>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</w:t>
      </w:r>
      <w:r>
        <w:rPr>
          <w:rFonts w:ascii="Times New Roman" w:eastAsia="Times New Roman" w:hAnsi="Times New Roman" w:cs="Times New Roman"/>
          <w:sz w:val="28"/>
        </w:rPr>
        <w:t>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</w:t>
      </w:r>
      <w:r>
        <w:rPr>
          <w:rFonts w:ascii="Times New Roman" w:eastAsia="Times New Roman" w:hAnsi="Times New Roman" w:cs="Times New Roman"/>
          <w:sz w:val="28"/>
        </w:rPr>
        <w:t xml:space="preserve">ценки по предмету необходимо вовремя и с нужным качеством выполнить или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Рекомендуется разработать п</w:t>
      </w:r>
      <w:r>
        <w:rPr>
          <w:rFonts w:ascii="Times New Roman" w:eastAsia="Times New Roman" w:hAnsi="Times New Roman" w:cs="Times New Roman"/>
          <w:sz w:val="28"/>
        </w:rPr>
        <w:t>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Также бывает полезно вначале изучить более сложные вопросы, а затем переходить к изучению бол</w:t>
      </w:r>
      <w:r>
        <w:rPr>
          <w:rFonts w:ascii="Times New Roman" w:eastAsia="Times New Roman" w:hAnsi="Times New Roman" w:cs="Times New Roman"/>
          <w:sz w:val="28"/>
        </w:rPr>
        <w:t>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период сдачи зачетов и экзаменов организм студента работает в крайне напряженном режиме и для успешной сдачи сессии нужн</w:t>
      </w:r>
      <w:r>
        <w:rPr>
          <w:rFonts w:ascii="Times New Roman" w:eastAsia="Times New Roman" w:hAnsi="Times New Roman" w:cs="Times New Roman"/>
          <w:sz w:val="28"/>
        </w:rPr>
        <w:t>о не забывать о простых, но обязательных правилах: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уделять достаточное время сну;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отказаться от успокоительных.</w:t>
      </w:r>
      <w:r>
        <w:rPr>
          <w:rFonts w:ascii="Times New Roman" w:eastAsia="Times New Roman" w:hAnsi="Times New Roman" w:cs="Times New Roman"/>
          <w:sz w:val="28"/>
        </w:rPr>
        <w:t xml:space="preserve"> Здоровое волнение – это нормально. Лучше снимать волнение небольшими прогулками, самовнушением;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помогите своему ор</w:t>
      </w:r>
      <w:r>
        <w:rPr>
          <w:rFonts w:ascii="Times New Roman" w:eastAsia="Times New Roman" w:hAnsi="Times New Roman" w:cs="Times New Roman"/>
          <w:sz w:val="28"/>
        </w:rPr>
        <w:t>ганизму – обеспечьте ему полноценное питание, давайте ему периоды отдыха с переменой вида деятельности;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следуйте плану подготовки.</w:t>
      </w:r>
    </w:p>
    <w:p w:rsidR="0051565B" w:rsidRDefault="00515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1565B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Методические рекомендации студентам </w:t>
      </w:r>
    </w:p>
    <w:p w:rsidR="0051565B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 проведению самостоятельной работы</w:t>
      </w:r>
    </w:p>
    <w:p w:rsidR="0051565B" w:rsidRDefault="00515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учебном процессе образовательного учреждения выделяются два вида самостоятельной работы: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1) аудиторная – выполняется на учебных занятиях, под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непосредственным руководством преподавателя и по его заданию), студентам могут быть предложены следующие виды заданий: </w:t>
      </w:r>
    </w:p>
    <w:p w:rsidR="0051565B" w:rsidRDefault="002D5C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выполнение самостоятельных работ; </w:t>
      </w:r>
    </w:p>
    <w:p w:rsidR="0051565B" w:rsidRDefault="002D5C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выполнение контрольных и лабораторных работ; </w:t>
      </w:r>
    </w:p>
    <w:p w:rsidR="0051565B" w:rsidRDefault="002D5C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составление схем, диаграмм, заполнение таблиц; </w:t>
      </w:r>
    </w:p>
    <w:p w:rsidR="0051565B" w:rsidRDefault="002D5C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решение задач;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работу со справочной, нормативной документацией и научной литературой; </w:t>
      </w:r>
    </w:p>
    <w:p w:rsidR="0051565B" w:rsidRDefault="002D5C3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– защиту выполненных работ;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тестирование и т. д.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2)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внеаудиторная – </w:t>
      </w:r>
      <w:r>
        <w:rPr>
          <w:rFonts w:ascii="Times New Roman" w:eastAsia="Times New Roman" w:hAnsi="Times New Roman" w:cs="Times New Roman"/>
          <w:color w:val="000000"/>
          <w:sz w:val="28"/>
        </w:rPr>
        <w:t>выполняется по заданию преподавателя, но без его непосредственного участия, включает следующие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виды деятельности.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</w:t>
      </w:r>
      <w:r>
        <w:rPr>
          <w:rFonts w:ascii="Times New Roman" w:eastAsia="Times New Roman" w:hAnsi="Times New Roman" w:cs="Times New Roman"/>
          <w:sz w:val="28"/>
        </w:rPr>
        <w:t xml:space="preserve">стоятельное изучение в соответствии с рабочими программами учебной дисциплины или профессионального модуля;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выполнение домашних заданий разнообразного характера;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выполнение индивидуальных заданий, направленных на развитие у студентов самостоятельност</w:t>
      </w:r>
      <w:r>
        <w:rPr>
          <w:rFonts w:ascii="Times New Roman" w:eastAsia="Times New Roman" w:hAnsi="Times New Roman" w:cs="Times New Roman"/>
          <w:sz w:val="28"/>
        </w:rPr>
        <w:t xml:space="preserve">и и инициативы;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контрольной работе, зачету, экзамену;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написание курсовой работы, реферата и других письменных работ на заданн</w:t>
      </w:r>
      <w:r>
        <w:rPr>
          <w:rFonts w:ascii="Times New Roman" w:eastAsia="Times New Roman" w:hAnsi="Times New Roman" w:cs="Times New Roman"/>
          <w:sz w:val="28"/>
        </w:rPr>
        <w:t xml:space="preserve">ые темы;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– подготовку к ГИА, в том числе выполнение ВКР;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Внеаудиторные самостоятельные работы представляют собой логическое пр</w:t>
      </w:r>
      <w:r>
        <w:rPr>
          <w:rFonts w:ascii="Times New Roman" w:eastAsia="Times New Roman" w:hAnsi="Times New Roman" w:cs="Times New Roman"/>
          <w:color w:val="000000"/>
          <w:sz w:val="28"/>
        </w:rPr>
        <w:t>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– воспроизводящая (репродуктивная), предполагающая алгоритмическую деятельность по образцу в аналогичной ситуации. Включает следующую осн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овную деятельность: самостоятельное прочтение, просмотр, конспектирование учебной литературы, прослушивание записанных лекций, заучивание, пересказ, запоминание, Internet–ресурсы, повторение учебного материала и др.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– реконструктивная, связанная с использ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ованием накопленных знаний и известного способа действия в частично измененной ситуации, предполагает </w:t>
      </w:r>
      <w:r>
        <w:rPr>
          <w:rFonts w:ascii="Times New Roman" w:eastAsia="Times New Roman" w:hAnsi="Times New Roman" w:cs="Times New Roman"/>
          <w:sz w:val="28"/>
        </w:rPr>
        <w:t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</w:t>
      </w:r>
      <w:r>
        <w:rPr>
          <w:rFonts w:ascii="Times New Roman" w:eastAsia="Times New Roman" w:hAnsi="Times New Roman" w:cs="Times New Roman"/>
          <w:sz w:val="28"/>
        </w:rPr>
        <w:t xml:space="preserve">нтрольных, курсовых работ и др.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в научн</w:t>
      </w:r>
      <w:r>
        <w:rPr>
          <w:rFonts w:ascii="Times New Roman" w:eastAsia="Times New Roman" w:hAnsi="Times New Roman" w:cs="Times New Roman"/>
          <w:sz w:val="28"/>
        </w:rPr>
        <w:t>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Одной из важных форм самостоятельной работы студента является работа с литературой ко всем видам занятий: л</w:t>
      </w:r>
      <w:r>
        <w:rPr>
          <w:rFonts w:ascii="Times New Roman" w:eastAsia="Times New Roman" w:hAnsi="Times New Roman" w:cs="Times New Roman"/>
          <w:sz w:val="28"/>
        </w:rPr>
        <w:t xml:space="preserve">абораторным, </w:t>
      </w:r>
      <w:r>
        <w:rPr>
          <w:rFonts w:ascii="Times New Roman" w:eastAsia="Times New Roman" w:hAnsi="Times New Roman" w:cs="Times New Roman"/>
          <w:color w:val="000000"/>
          <w:sz w:val="28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</w:t>
      </w:r>
      <w:r>
        <w:rPr>
          <w:rFonts w:ascii="Times New Roman" w:eastAsia="Times New Roman" w:hAnsi="Times New Roman" w:cs="Times New Roman"/>
          <w:color w:val="000000"/>
          <w:sz w:val="28"/>
        </w:rPr>
        <w:t>ь механически и поверхностно. Полученные таким путем сведения легко забываются.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</w:t>
      </w:r>
      <w:r>
        <w:rPr>
          <w:rFonts w:ascii="Times New Roman" w:eastAsia="Times New Roman" w:hAnsi="Times New Roman" w:cs="Times New Roman"/>
          <w:color w:val="000000"/>
          <w:sz w:val="28"/>
        </w:rPr>
        <w:t>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</w:t>
      </w:r>
      <w:r>
        <w:rPr>
          <w:rFonts w:ascii="Times New Roman" w:eastAsia="Times New Roman" w:hAnsi="Times New Roman" w:cs="Times New Roman"/>
          <w:color w:val="000000"/>
          <w:sz w:val="28"/>
        </w:rPr>
        <w:t>смысленные связи, структурировать новые сведения.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План – структура письменно</w:t>
      </w:r>
      <w:r>
        <w:rPr>
          <w:rFonts w:ascii="Times New Roman" w:eastAsia="Times New Roman" w:hAnsi="Times New Roman" w:cs="Times New Roman"/>
          <w:color w:val="000000"/>
          <w:sz w:val="28"/>
        </w:rPr>
        <w:t>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Преимущество плана состоит в том, что план позволяет наилучшим образом уяснить логику мысли автора, упрощает понимание глав</w:t>
      </w:r>
      <w:r>
        <w:rPr>
          <w:rFonts w:ascii="Times New Roman" w:eastAsia="Times New Roman" w:hAnsi="Times New Roman" w:cs="Times New Roman"/>
          <w:color w:val="000000"/>
          <w:sz w:val="28"/>
        </w:rPr>
        <w:t>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ыскивать в источнике нужные места, факты, цитаты и т. д.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излагаемых в нем фактах), содержащие в себе </w:t>
      </w:r>
      <w:r>
        <w:rPr>
          <w:rFonts w:ascii="Times New Roman" w:eastAsia="Times New Roman" w:hAnsi="Times New Roman" w:cs="Times New Roman"/>
          <w:color w:val="000000"/>
          <w:sz w:val="28"/>
        </w:rPr>
        <w:t>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</w:t>
      </w:r>
      <w:r>
        <w:rPr>
          <w:rFonts w:ascii="Times New Roman" w:eastAsia="Times New Roman" w:hAnsi="Times New Roman" w:cs="Times New Roman"/>
          <w:color w:val="000000"/>
          <w:sz w:val="28"/>
        </w:rPr>
        <w:t>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Тезисы – </w:t>
      </w:r>
      <w:r>
        <w:rPr>
          <w:rFonts w:ascii="Times New Roman" w:eastAsia="Times New Roman" w:hAnsi="Times New Roman" w:cs="Times New Roman"/>
          <w:color w:val="000000"/>
          <w:sz w:val="28"/>
        </w:rPr>
        <w:t>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тезисах отмечается преобладание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выводов над </w:t>
      </w:r>
      <w:r>
        <w:rPr>
          <w:rFonts w:ascii="Times New Roman" w:eastAsia="Times New Roman" w:hAnsi="Times New Roman" w:cs="Times New Roman"/>
          <w:sz w:val="28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Аннотация – краткое изложение основного содержания исходного источника информации, дающее о нем обобщенное представление. К напис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Резюме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</w:t>
      </w:r>
      <w:r>
        <w:rPr>
          <w:rFonts w:ascii="Times New Roman" w:eastAsia="Times New Roman" w:hAnsi="Times New Roman" w:cs="Times New Roman"/>
          <w:color w:val="000000"/>
          <w:sz w:val="28"/>
        </w:rPr>
        <w:t>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Конспек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выполнении конспекта т</w:t>
      </w:r>
      <w:r>
        <w:rPr>
          <w:rFonts w:ascii="Times New Roman" w:eastAsia="Times New Roman" w:hAnsi="Times New Roman" w:cs="Times New Roman"/>
          <w:color w:val="000000"/>
          <w:sz w:val="28"/>
        </w:rPr>
        <w:t>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</w:t>
      </w:r>
      <w:r>
        <w:rPr>
          <w:rFonts w:ascii="Times New Roman" w:eastAsia="Times New Roman" w:hAnsi="Times New Roman" w:cs="Times New Roman"/>
          <w:color w:val="000000"/>
          <w:sz w:val="28"/>
        </w:rPr>
        <w:t>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тексте конспекта желательно приводить не только тезисные положения,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но и их доказательства. При оформлении конспекта необходимо стремиться к емкости каждого предложения. Мысли автора книги следует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>
        <w:rPr>
          <w:rFonts w:ascii="Times New Roman" w:eastAsia="Times New Roman" w:hAnsi="Times New Roman" w:cs="Times New Roman"/>
          <w:sz w:val="28"/>
        </w:rPr>
        <w:t>элементов конспекта должно быть логическ</w:t>
      </w:r>
      <w:r>
        <w:rPr>
          <w:rFonts w:ascii="Times New Roman" w:eastAsia="Times New Roman" w:hAnsi="Times New Roman" w:cs="Times New Roman"/>
          <w:sz w:val="28"/>
        </w:rPr>
        <w:t>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51565B" w:rsidRDefault="00515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1565B" w:rsidRDefault="002D5C3E">
      <w:pPr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Темы для самостоятельной работы</w:t>
      </w:r>
    </w:p>
    <w:p w:rsidR="0051565B" w:rsidRDefault="0051565B">
      <w:pPr>
        <w:tabs>
          <w:tab w:val="left" w:pos="113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51565B" w:rsidRDefault="002D5C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Методология математического планирования исследовательского эксперимента.</w:t>
      </w:r>
    </w:p>
    <w:p w:rsidR="0051565B" w:rsidRDefault="002D5C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Пассивный эксперимент.</w:t>
      </w:r>
    </w:p>
    <w:p w:rsidR="0051565B" w:rsidRDefault="002D5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Активный эксперимент.</w:t>
      </w:r>
    </w:p>
    <w:p w:rsidR="0051565B" w:rsidRDefault="002D5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Экстремальные эксперименты. Одномерный поиск экстремума.</w:t>
      </w:r>
    </w:p>
    <w:p w:rsidR="0051565B" w:rsidRDefault="002D5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Многомерный поиск экстремума.</w:t>
      </w:r>
    </w:p>
    <w:p w:rsidR="0051565B" w:rsidRDefault="002D5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Автоматизация экспериментальных исследований.</w:t>
      </w:r>
    </w:p>
    <w:p w:rsidR="0051565B" w:rsidRDefault="002D5C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Подготовка и сдача зачета.</w:t>
      </w:r>
    </w:p>
    <w:p w:rsidR="0051565B" w:rsidRDefault="005156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1565B" w:rsidRDefault="0051565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00"/>
        </w:rPr>
      </w:pPr>
    </w:p>
    <w:p w:rsidR="0051565B" w:rsidRDefault="00515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1565B" w:rsidRDefault="002D5C3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Библиографический список</w:t>
      </w:r>
    </w:p>
    <w:p w:rsidR="0051565B" w:rsidRDefault="00515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Попов А.А. Оптимальное планирование эксперимента в задачах структурной и параметрической идентификации моделей многофакторных систем: монография </w:t>
      </w:r>
      <w:r>
        <w:rPr>
          <w:rFonts w:ascii="Times New Roman" w:eastAsia="Times New Roman" w:hAnsi="Times New Roman" w:cs="Times New Roman"/>
          <w:color w:val="000000"/>
          <w:sz w:val="28"/>
        </w:rPr>
        <w:t>/ Новосибирский гос. техн. ун-т; Новосибирск, 2013. 296с.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Сафин Р.Г., Иванов А.И., Тимербаев Н.Ф. Основы научных исследований. Организация и планирование эксперимента: учебное пособие / Казанский национальный исследовательский технологический ун-т; Каза</w:t>
      </w:r>
      <w:r>
        <w:rPr>
          <w:rFonts w:ascii="Times New Roman" w:eastAsia="Times New Roman" w:hAnsi="Times New Roman" w:cs="Times New Roman"/>
          <w:color w:val="000000"/>
          <w:sz w:val="28"/>
        </w:rPr>
        <w:t>нь, 2013. 154с.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 Боярский М.В., Анисимов Э.А. Планирование и организация эксперимента: учебное пособие / Поволжский гос. технолог. ун-т; Йошкар-Ола, 2015. 168с.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 Старченков Б.К., Колотилина Н.И. Планирование эксперимента и математическая обработка его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результатов: Метод.указ.по науч.-исслед.работе / Рязань, 1992. 60с.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5. Цветков А.Ф. Планирование эксперимента. Теория и практика: Учеб.пособие / Рязань, 1998. 88с.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6. Порсев Е.Г. Организация и планирование экспериментов: учебное пособие / Новосибирский го</w:t>
      </w:r>
      <w:r>
        <w:rPr>
          <w:rFonts w:ascii="Times New Roman" w:eastAsia="Times New Roman" w:hAnsi="Times New Roman" w:cs="Times New Roman"/>
          <w:color w:val="000000"/>
          <w:sz w:val="28"/>
        </w:rPr>
        <w:t>с. техн. ун-т; Новосибирск, 2010. 155с.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Ленивкина И.А. Планирование и организация эксперимента: практикум / Новосибирский гос. аграрный ун-т; Новосибирск, 2012. 60с.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8. Ковель А.А. Инженерные аспекты математического планирования эксперимента: монография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/ Сибирская пожарно-спасательная академия ГПС МЧС России; Железногорск, 2017. 117с.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Беркутов А.М. Планирование и автоматизация испытаний: Метод.указ.к лаб.работам / Рязань, 1991. 28с.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 Блохин В.Г., Глудкин О.П., Гуров А.И., Ханин М.А. Современный эк</w:t>
      </w:r>
      <w:r>
        <w:rPr>
          <w:rFonts w:ascii="Times New Roman" w:eastAsia="Times New Roman" w:hAnsi="Times New Roman" w:cs="Times New Roman"/>
          <w:color w:val="000000"/>
          <w:sz w:val="28"/>
        </w:rPr>
        <w:t>сперимент: подготовка, проведение, анализ результатов : Учеб.для вузов / М.:Радио и связь, 1997. 232с.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11. Александров В.В., Кабанов А.И. Планирование эксперимента для оценки параметров динамической модели измерительной системы. Коррекция динамических погр</w:t>
      </w:r>
      <w:r>
        <w:rPr>
          <w:rFonts w:ascii="Times New Roman" w:eastAsia="Times New Roman" w:hAnsi="Times New Roman" w:cs="Times New Roman"/>
          <w:color w:val="000000"/>
          <w:sz w:val="28"/>
        </w:rPr>
        <w:t>ешностей измерений: Метод.указ.к лаб.работам / Рязань, 2000. 21с.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 Каплан М.Б., Прошин Е.М., Шуляков А.В. Виртуальные средства измерения, часть1: Методические указания / Рязань: РИЦ РГРТУ, 2005.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 Абрамов А.М., Каплан М.Б., Прошин Е.М., Шуляков А.В. А</w:t>
      </w:r>
      <w:r>
        <w:rPr>
          <w:rFonts w:ascii="Times New Roman" w:eastAsia="Times New Roman" w:hAnsi="Times New Roman" w:cs="Times New Roman"/>
          <w:color w:val="000000"/>
          <w:sz w:val="28"/>
        </w:rPr>
        <w:t>втоматизированные средства измерения. Ч.1: Методические указания / Рязань: РИЦ РГРТУ, 2009.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14. Борисов А.Г., Жулев В.И., Каплан М.Б., Мальченко С.И. LabVIEW: Начальный уровень 2. Ч.2: Учебное пособие / Рязань: РИЦ РГРТУ, 2010.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15. Борисов А.Г., Жулев В.И., Каплан М.Б., Мальченко С.И. LabVIEW: начальный уровень 2. Ч.1: Учебное пособие / Рязань: РИЦ РГРТУ, 2010.</w:t>
      </w:r>
    </w:p>
    <w:p w:rsidR="0051565B" w:rsidRDefault="002D5C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16. Борисов А.Г., Жулев В.И., Каплан М.Б., Шуляков А.В. Планирование эксперимента в технике измерений и биомедицинских и</w:t>
      </w:r>
      <w:r>
        <w:rPr>
          <w:rFonts w:ascii="Times New Roman" w:eastAsia="Times New Roman" w:hAnsi="Times New Roman" w:cs="Times New Roman"/>
          <w:color w:val="000000"/>
          <w:sz w:val="28"/>
        </w:rPr>
        <w:t>сследованиях: Метод.указ.к лаб.работам / Рязань, 2006. 40с.</w:t>
      </w:r>
    </w:p>
    <w:sectPr w:rsidR="0051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51565B"/>
    <w:rsid w:val="002D5C3E"/>
    <w:rsid w:val="0051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4024</Words>
  <Characters>22938</Characters>
  <Application>Microsoft Office Word</Application>
  <DocSecurity>0</DocSecurity>
  <Lines>191</Lines>
  <Paragraphs>53</Paragraphs>
  <ScaleCrop>false</ScaleCrop>
  <Company/>
  <LinksUpToDate>false</LinksUpToDate>
  <CharactersWithSpaces>26909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2023-07-19T07:43:00Z</dcterms:created>
  <dcterms:modified xsi:type="dcterms:W3CDTF">2023-07-19T07:43:00Z</dcterms:modified>
</cp:coreProperties>
</file>