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  <w:bookmarkStart w:id="0" w:name="_GoBack"/>
      <w:bookmarkEnd w:id="0"/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DE125C">
        <w:rPr>
          <w:b/>
        </w:rPr>
        <w:t>Творческая практика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1" w:name="_Toc510135604"/>
      <w:r w:rsidRPr="00D26D44">
        <w:t xml:space="preserve">Методические указания для обучающихся по освоению дисциплины </w:t>
      </w:r>
      <w:bookmarkEnd w:id="1"/>
    </w:p>
    <w:p w:rsidR="00880577" w:rsidRDefault="00880577" w:rsidP="00880577">
      <w:pPr>
        <w:keepNext/>
        <w:tabs>
          <w:tab w:val="left" w:pos="1134"/>
          <w:tab w:val="left" w:pos="1276"/>
        </w:tabs>
        <w:ind w:firstLine="851"/>
        <w:jc w:val="both"/>
        <w:rPr>
          <w:b/>
        </w:rPr>
      </w:pPr>
      <w:r>
        <w:rPr>
          <w:b/>
        </w:rPr>
        <w:t>Постановка задачи и индивидуальное задание</w:t>
      </w:r>
    </w:p>
    <w:p w:rsidR="00880577" w:rsidRDefault="00880577" w:rsidP="00880577">
      <w:pPr>
        <w:ind w:firstLine="851"/>
        <w:jc w:val="both"/>
      </w:pPr>
      <w:r>
        <w:t>Во время творческой практики студенту необходимо:</w:t>
      </w:r>
    </w:p>
    <w:p w:rsidR="00880577" w:rsidRDefault="00880577" w:rsidP="00880577">
      <w:pPr>
        <w:numPr>
          <w:ilvl w:val="0"/>
          <w:numId w:val="26"/>
        </w:numPr>
        <w:tabs>
          <w:tab w:val="left" w:pos="1080"/>
        </w:tabs>
        <w:ind w:firstLine="851"/>
        <w:jc w:val="both"/>
      </w:pPr>
      <w:r>
        <w:t>ознакомиться с задачей и заданиями творческой практики;</w:t>
      </w:r>
    </w:p>
    <w:p w:rsidR="00880577" w:rsidRDefault="00880577" w:rsidP="00880577">
      <w:pPr>
        <w:numPr>
          <w:ilvl w:val="0"/>
          <w:numId w:val="26"/>
        </w:numPr>
        <w:tabs>
          <w:tab w:val="left" w:pos="1080"/>
        </w:tabs>
        <w:ind w:firstLine="851"/>
        <w:jc w:val="both"/>
      </w:pPr>
      <w:r>
        <w:t xml:space="preserve">используя технические средства изобразительного искусства создать художественные произведения; </w:t>
      </w:r>
    </w:p>
    <w:p w:rsidR="00880577" w:rsidRDefault="00880577" w:rsidP="00880577">
      <w:pPr>
        <w:numPr>
          <w:ilvl w:val="0"/>
          <w:numId w:val="26"/>
        </w:numPr>
        <w:tabs>
          <w:tab w:val="left" w:pos="1080"/>
        </w:tabs>
        <w:ind w:firstLine="851"/>
        <w:jc w:val="both"/>
      </w:pPr>
      <w:r>
        <w:t xml:space="preserve">используя материальную базу университета обеспечить профессиональные условия </w:t>
      </w:r>
      <w:proofErr w:type="gramStart"/>
      <w:r>
        <w:t>работы;…</w:t>
      </w:r>
      <w:proofErr w:type="gramEnd"/>
    </w:p>
    <w:p w:rsidR="00880577" w:rsidRDefault="00880577" w:rsidP="00880577">
      <w:pPr>
        <w:numPr>
          <w:ilvl w:val="0"/>
          <w:numId w:val="26"/>
        </w:numPr>
        <w:tabs>
          <w:tab w:val="left" w:pos="1080"/>
        </w:tabs>
        <w:ind w:firstLine="851"/>
        <w:jc w:val="both"/>
      </w:pPr>
      <w:r>
        <w:t xml:space="preserve">используя информационные ресурсы сети Интернет знакомиться лучшими образцами </w:t>
      </w:r>
      <w:proofErr w:type="gramStart"/>
      <w:r>
        <w:t>заданий;…</w:t>
      </w:r>
      <w:proofErr w:type="gramEnd"/>
    </w:p>
    <w:p w:rsidR="00880577" w:rsidRDefault="00880577" w:rsidP="00880577">
      <w:pPr>
        <w:numPr>
          <w:ilvl w:val="0"/>
          <w:numId w:val="26"/>
        </w:numPr>
        <w:tabs>
          <w:tab w:val="left" w:pos="1080"/>
        </w:tabs>
        <w:ind w:firstLine="851"/>
        <w:jc w:val="both"/>
      </w:pPr>
      <w:r>
        <w:t>подготовить и защитить отчет по творческой практике.</w:t>
      </w:r>
    </w:p>
    <w:p w:rsidR="00880577" w:rsidRDefault="00880577" w:rsidP="00880577">
      <w:pPr>
        <w:ind w:firstLine="851"/>
        <w:jc w:val="both"/>
      </w:pPr>
      <w:r>
        <w:t xml:space="preserve">Задание на творческую практику руководитель практики формирует согласно рабочей программы. </w:t>
      </w:r>
    </w:p>
    <w:p w:rsidR="00880577" w:rsidRDefault="00880577" w:rsidP="00880577">
      <w:pPr>
        <w:ind w:firstLine="851"/>
        <w:jc w:val="both"/>
      </w:pPr>
      <w:r>
        <w:t>Задание содержит разделы дисциплины.</w:t>
      </w:r>
    </w:p>
    <w:p w:rsidR="00880577" w:rsidRDefault="00880577" w:rsidP="00880577">
      <w:pPr>
        <w:ind w:firstLine="851"/>
        <w:jc w:val="both"/>
      </w:pPr>
      <w:r>
        <w:t>Отчет по практике должен содержать исполненные работы по разделам дисциплины</w:t>
      </w:r>
    </w:p>
    <w:p w:rsidR="00880577" w:rsidRDefault="00880577" w:rsidP="00880577">
      <w:pPr>
        <w:keepNext/>
        <w:tabs>
          <w:tab w:val="left" w:pos="1134"/>
          <w:tab w:val="left" w:pos="1276"/>
        </w:tabs>
        <w:ind w:firstLine="900"/>
        <w:jc w:val="both"/>
        <w:rPr>
          <w:b/>
        </w:rPr>
      </w:pPr>
    </w:p>
    <w:p w:rsidR="00880577" w:rsidRDefault="00880577" w:rsidP="00880577">
      <w:pPr>
        <w:keepNext/>
        <w:tabs>
          <w:tab w:val="left" w:pos="1134"/>
          <w:tab w:val="left" w:pos="1276"/>
        </w:tabs>
        <w:ind w:firstLine="900"/>
        <w:jc w:val="both"/>
        <w:rPr>
          <w:b/>
        </w:rPr>
      </w:pPr>
      <w:r>
        <w:rPr>
          <w:b/>
        </w:rPr>
        <w:t>Тематический план практики</w:t>
      </w:r>
    </w:p>
    <w:p w:rsidR="00880577" w:rsidRDefault="00880577" w:rsidP="00880577">
      <w:pPr>
        <w:ind w:firstLine="851"/>
        <w:jc w:val="both"/>
      </w:pPr>
      <w:r>
        <w:t>В структурном отношении программа творческой практики представлена следующими темами:</w:t>
      </w:r>
    </w:p>
    <w:p w:rsidR="00880577" w:rsidRDefault="00880577" w:rsidP="00880577">
      <w:pPr>
        <w:ind w:firstLine="851"/>
        <w:jc w:val="both"/>
        <w:rPr>
          <w:i/>
        </w:rPr>
      </w:pPr>
      <w:r>
        <w:rPr>
          <w:i/>
        </w:rPr>
        <w:t xml:space="preserve">Тема </w:t>
      </w:r>
      <w:proofErr w:type="gramStart"/>
      <w:r>
        <w:rPr>
          <w:i/>
        </w:rPr>
        <w:t>1 .творческая</w:t>
      </w:r>
      <w:proofErr w:type="gramEnd"/>
      <w:r>
        <w:rPr>
          <w:i/>
        </w:rPr>
        <w:t xml:space="preserve"> практика: особенности и содержание работы</w:t>
      </w:r>
    </w:p>
    <w:p w:rsidR="00880577" w:rsidRDefault="00880577" w:rsidP="00880577">
      <w:pPr>
        <w:ind w:firstLine="851"/>
        <w:jc w:val="both"/>
      </w:pPr>
      <w:r>
        <w:t xml:space="preserve">Изучение рабочего плана прохождения творческой практики. Определение сроков, целей и задач работы по темам. </w:t>
      </w:r>
    </w:p>
    <w:p w:rsidR="00880577" w:rsidRDefault="00880577" w:rsidP="00880577">
      <w:pPr>
        <w:ind w:firstLine="851"/>
        <w:jc w:val="both"/>
      </w:pPr>
      <w:r>
        <w:t xml:space="preserve">Используемые материалы и технические средства изобразительного искусства: графические средства (бумага, </w:t>
      </w:r>
      <w:proofErr w:type="gramStart"/>
      <w:r>
        <w:t>карандаши ,</w:t>
      </w:r>
      <w:proofErr w:type="gramEnd"/>
      <w:r>
        <w:t xml:space="preserve"> ластик, уголь, сангина, соус и др.); краски ( акварель, гуашь, темпера, акрил, масленые краски); картон, холст.</w:t>
      </w:r>
    </w:p>
    <w:p w:rsidR="00880577" w:rsidRDefault="00880577" w:rsidP="00880577">
      <w:pPr>
        <w:ind w:firstLine="851"/>
        <w:jc w:val="both"/>
        <w:rPr>
          <w:i/>
        </w:rPr>
      </w:pPr>
      <w:r>
        <w:rPr>
          <w:i/>
        </w:rPr>
        <w:t xml:space="preserve">Тема 2. Определение композиции, основных понятий и </w:t>
      </w:r>
      <w:proofErr w:type="spellStart"/>
      <w:r>
        <w:rPr>
          <w:i/>
        </w:rPr>
        <w:t>и</w:t>
      </w:r>
      <w:proofErr w:type="spellEnd"/>
      <w:r>
        <w:rPr>
          <w:i/>
        </w:rPr>
        <w:t xml:space="preserve"> принципов построения картинной плоскости.</w:t>
      </w:r>
    </w:p>
    <w:p w:rsidR="00880577" w:rsidRDefault="00880577" w:rsidP="00880577">
      <w:pPr>
        <w:ind w:firstLine="851"/>
        <w:jc w:val="both"/>
      </w:pPr>
      <w:r>
        <w:t>Вписать изображение предмета или явления в конкретный формат (квадрат, половина квадрата, по горизонтали и вертикали: 4 на 3,4 на 4,16 на 9);</w:t>
      </w:r>
    </w:p>
    <w:p w:rsidR="00880577" w:rsidRDefault="00880577" w:rsidP="00880577">
      <w:pPr>
        <w:ind w:firstLine="851"/>
        <w:jc w:val="both"/>
        <w:rPr>
          <w:i/>
        </w:rPr>
      </w:pPr>
      <w:r>
        <w:rPr>
          <w:i/>
        </w:rPr>
        <w:t xml:space="preserve">Тема 3 3накомство с понятиями “ равновесие”, симметрия, </w:t>
      </w:r>
      <w:proofErr w:type="spellStart"/>
      <w:proofErr w:type="gramStart"/>
      <w:r>
        <w:rPr>
          <w:i/>
        </w:rPr>
        <w:t>и”асимметрия</w:t>
      </w:r>
      <w:proofErr w:type="spellEnd"/>
      <w:proofErr w:type="gramEnd"/>
      <w:r>
        <w:rPr>
          <w:i/>
        </w:rPr>
        <w:t>”.</w:t>
      </w:r>
    </w:p>
    <w:p w:rsidR="00880577" w:rsidRDefault="00880577" w:rsidP="00880577">
      <w:pPr>
        <w:ind w:firstLine="851"/>
        <w:jc w:val="both"/>
      </w:pPr>
      <w:r>
        <w:t xml:space="preserve">Найти в природе подобные ситуации и передать их с натуры в рисунке и </w:t>
      </w:r>
      <w:proofErr w:type="gramStart"/>
      <w:r>
        <w:t>живописи ;сочинить</w:t>
      </w:r>
      <w:proofErr w:type="gramEnd"/>
      <w:r>
        <w:t xml:space="preserve"> эти ситуации по памяти и представлению, используя собственные наблюдения и передать в соответствующем формате.</w:t>
      </w:r>
    </w:p>
    <w:p w:rsidR="00880577" w:rsidRDefault="00880577" w:rsidP="00880577">
      <w:pPr>
        <w:ind w:firstLine="851"/>
        <w:jc w:val="both"/>
        <w:rPr>
          <w:i/>
        </w:rPr>
      </w:pPr>
      <w:r>
        <w:rPr>
          <w:i/>
        </w:rPr>
        <w:t xml:space="preserve">Тема4 Знакомство с </w:t>
      </w:r>
      <w:proofErr w:type="gramStart"/>
      <w:r>
        <w:rPr>
          <w:i/>
        </w:rPr>
        <w:t>принципами ”золотого</w:t>
      </w:r>
      <w:proofErr w:type="gramEnd"/>
      <w:r>
        <w:rPr>
          <w:i/>
        </w:rPr>
        <w:t xml:space="preserve"> сечения”, так называемого “правила третей”, как приемом организации композиционного решения.</w:t>
      </w:r>
    </w:p>
    <w:p w:rsidR="00880577" w:rsidRDefault="00880577" w:rsidP="00880577">
      <w:pPr>
        <w:ind w:firstLine="851"/>
        <w:jc w:val="both"/>
      </w:pPr>
      <w:r>
        <w:t>Найти и проанализировать в произведениях мировой живописи и графики приёмы использования подобного правила в построении композиции; выполнить с натуры рисунки и этюды с использованием этого правила.</w:t>
      </w:r>
    </w:p>
    <w:p w:rsidR="00880577" w:rsidRDefault="00880577" w:rsidP="00880577">
      <w:pPr>
        <w:ind w:firstLine="851"/>
        <w:jc w:val="both"/>
        <w:rPr>
          <w:i/>
        </w:rPr>
      </w:pPr>
      <w:r>
        <w:rPr>
          <w:i/>
        </w:rPr>
        <w:t>Тема 5. Знакомство с различными техническими материалами, используемыми в рисунке и живописи</w:t>
      </w:r>
    </w:p>
    <w:p w:rsidR="00880577" w:rsidRDefault="00880577" w:rsidP="00880577">
      <w:pPr>
        <w:ind w:firstLine="851"/>
        <w:jc w:val="both"/>
        <w:rPr>
          <w:i/>
        </w:rPr>
      </w:pPr>
      <w:r>
        <w:t xml:space="preserve">Использовать в работе различные </w:t>
      </w:r>
      <w:proofErr w:type="gramStart"/>
      <w:r>
        <w:t>материалы(</w:t>
      </w:r>
      <w:proofErr w:type="gramEnd"/>
      <w:r>
        <w:t xml:space="preserve">карандаш, уголь, тушь, сепия, сангина, акварель, гуашь, пастель, масло и др.); передавать определённое качество изображаемого предмета (в рисунке или живописи) используя соответствующий технический материал. </w:t>
      </w:r>
    </w:p>
    <w:p w:rsidR="00880577" w:rsidRPr="00AE390E" w:rsidRDefault="00880577" w:rsidP="00880577">
      <w:pPr>
        <w:ind w:firstLine="851"/>
        <w:jc w:val="both"/>
        <w:rPr>
          <w:i/>
        </w:rPr>
      </w:pPr>
      <w:r w:rsidRPr="00AE390E">
        <w:rPr>
          <w:i/>
        </w:rPr>
        <w:t xml:space="preserve">Тема 6 Изображение одного итого же предмета или явления различными способами. </w:t>
      </w:r>
    </w:p>
    <w:p w:rsidR="00880577" w:rsidRDefault="00880577" w:rsidP="00880577">
      <w:pPr>
        <w:ind w:firstLine="851"/>
        <w:jc w:val="both"/>
      </w:pPr>
      <w:r>
        <w:t xml:space="preserve">Линейно-графически; живописно; тональное решение; выявить фактуру предмета. </w:t>
      </w:r>
    </w:p>
    <w:p w:rsidR="00880577" w:rsidRPr="00AE390E" w:rsidRDefault="00880577" w:rsidP="00880577">
      <w:pPr>
        <w:ind w:firstLine="851"/>
        <w:jc w:val="both"/>
        <w:rPr>
          <w:i/>
        </w:rPr>
      </w:pPr>
      <w:r w:rsidRPr="00AE390E">
        <w:rPr>
          <w:i/>
        </w:rPr>
        <w:t xml:space="preserve">Тема 7 Изображение одного и того же предмета или явления в различных состояниях природы. </w:t>
      </w:r>
    </w:p>
    <w:p w:rsidR="00880577" w:rsidRDefault="00880577" w:rsidP="00880577">
      <w:pPr>
        <w:ind w:firstLine="851"/>
        <w:jc w:val="both"/>
      </w:pPr>
      <w:r>
        <w:t xml:space="preserve">Передать состояние утра, дня, вечера; передать освещение предмета по свету, против света; туманно, мягко, контрастно. </w:t>
      </w:r>
    </w:p>
    <w:p w:rsidR="00880577" w:rsidRPr="00AE390E" w:rsidRDefault="00880577" w:rsidP="00880577">
      <w:pPr>
        <w:ind w:firstLine="851"/>
        <w:jc w:val="both"/>
        <w:rPr>
          <w:i/>
        </w:rPr>
      </w:pPr>
      <w:r w:rsidRPr="00AE390E">
        <w:rPr>
          <w:i/>
        </w:rPr>
        <w:t>Тема 8 Передача в изображении предмета или явления различных эмоциональных состояний в природе.</w:t>
      </w:r>
    </w:p>
    <w:p w:rsidR="00880577" w:rsidRDefault="00880577" w:rsidP="00880577">
      <w:pPr>
        <w:ind w:firstLine="851"/>
        <w:jc w:val="both"/>
      </w:pPr>
      <w:r>
        <w:t xml:space="preserve">Лирическое настроение; тревога; радость. </w:t>
      </w:r>
    </w:p>
    <w:p w:rsidR="00880577" w:rsidRPr="00AE390E" w:rsidRDefault="00880577" w:rsidP="00880577">
      <w:pPr>
        <w:ind w:firstLine="851"/>
        <w:jc w:val="both"/>
        <w:rPr>
          <w:i/>
        </w:rPr>
      </w:pPr>
      <w:r w:rsidRPr="00AE390E">
        <w:rPr>
          <w:i/>
        </w:rPr>
        <w:t xml:space="preserve">Тема 9 Выявление главного композиционного и смыслового центра в изображении. </w:t>
      </w:r>
    </w:p>
    <w:p w:rsidR="00880577" w:rsidRDefault="00880577" w:rsidP="00880577">
      <w:pPr>
        <w:ind w:firstLine="851"/>
        <w:jc w:val="both"/>
      </w:pPr>
      <w:r>
        <w:t xml:space="preserve"> При помощи тонального акцента; используя цветовой акцент; при помощи линейно-конструктивных направлений композиции. </w:t>
      </w:r>
    </w:p>
    <w:p w:rsidR="00880577" w:rsidRDefault="00880577" w:rsidP="00880577">
      <w:pPr>
        <w:ind w:firstLine="851"/>
        <w:jc w:val="both"/>
      </w:pPr>
    </w:p>
    <w:p w:rsidR="00880577" w:rsidRPr="00AE390E" w:rsidRDefault="00880577" w:rsidP="00880577">
      <w:pPr>
        <w:ind w:firstLine="851"/>
        <w:jc w:val="both"/>
        <w:rPr>
          <w:i/>
        </w:rPr>
      </w:pPr>
      <w:r w:rsidRPr="00AE390E">
        <w:rPr>
          <w:i/>
        </w:rPr>
        <w:t xml:space="preserve">Тема 10 Знакомство с законами построения ритма - основы движения. </w:t>
      </w:r>
    </w:p>
    <w:p w:rsidR="00880577" w:rsidRDefault="00880577" w:rsidP="00880577">
      <w:pPr>
        <w:ind w:firstLine="851"/>
        <w:jc w:val="both"/>
      </w:pPr>
      <w:r>
        <w:t>Найти и изобразить простейшие ритмы в природе; найти и изобразить орнаментальные ритмы в природе, предметах быта, фольклоре; изобразить медленный(шаг) и быстрый(бег) ритм.</w:t>
      </w:r>
    </w:p>
    <w:p w:rsidR="00880577" w:rsidRDefault="00880577" w:rsidP="00880577">
      <w:pPr>
        <w:ind w:firstLine="851"/>
        <w:jc w:val="both"/>
        <w:rPr>
          <w:i/>
        </w:rPr>
      </w:pPr>
      <w:r>
        <w:t xml:space="preserve"> </w:t>
      </w:r>
      <w:r w:rsidRPr="00AE390E">
        <w:rPr>
          <w:i/>
        </w:rPr>
        <w:t>Тема 11 Знакомство с различными формами изображения движения по плоскости листа.</w:t>
      </w:r>
    </w:p>
    <w:p w:rsidR="00880577" w:rsidRDefault="00880577" w:rsidP="00880577">
      <w:pPr>
        <w:ind w:firstLine="851"/>
        <w:jc w:val="both"/>
      </w:pPr>
      <w:r>
        <w:t xml:space="preserve">Найти в природе и изобразить ритмическое движение по фронтальной плоскости (слева на право и наоборот); передать движение по диагонали; передать движение с низа в верх и обратно. </w:t>
      </w:r>
    </w:p>
    <w:p w:rsidR="00880577" w:rsidRPr="00AE390E" w:rsidRDefault="00880577" w:rsidP="00880577">
      <w:pPr>
        <w:ind w:firstLine="851"/>
        <w:jc w:val="both"/>
        <w:rPr>
          <w:i/>
        </w:rPr>
      </w:pPr>
      <w:r w:rsidRPr="00AE390E">
        <w:rPr>
          <w:i/>
        </w:rPr>
        <w:t>Тема 12 Знакомство с построением движения пространства в глубину.</w:t>
      </w:r>
    </w:p>
    <w:p w:rsidR="00880577" w:rsidRDefault="00880577" w:rsidP="00880577">
      <w:pPr>
        <w:ind w:firstLine="851"/>
        <w:jc w:val="both"/>
      </w:pPr>
      <w:r>
        <w:t xml:space="preserve">Найти и изобразить предмет или иную форму, построенную по принципу “от нас- в глубь”; изобразить композицию предметов по принципу “из глубины - на нас”. </w:t>
      </w:r>
    </w:p>
    <w:p w:rsidR="00880577" w:rsidRPr="0000125D" w:rsidRDefault="00880577" w:rsidP="00880577">
      <w:pPr>
        <w:ind w:firstLine="851"/>
        <w:jc w:val="both"/>
        <w:rPr>
          <w:i/>
        </w:rPr>
      </w:pPr>
      <w:r w:rsidRPr="0000125D">
        <w:rPr>
          <w:i/>
        </w:rPr>
        <w:t xml:space="preserve">Тема 13 Изучение сложного ритмического построения движения. </w:t>
      </w:r>
    </w:p>
    <w:p w:rsidR="00880577" w:rsidRDefault="00880577" w:rsidP="00880577">
      <w:pPr>
        <w:ind w:firstLine="851"/>
        <w:jc w:val="both"/>
      </w:pPr>
      <w:r>
        <w:t xml:space="preserve">Передача ситуации “движение- остановка- движение”; начало - движение по плоскости, далее - движение в глубину; движение по спирали, кругу. </w:t>
      </w:r>
    </w:p>
    <w:p w:rsidR="00880577" w:rsidRPr="0000125D" w:rsidRDefault="00880577" w:rsidP="00880577">
      <w:pPr>
        <w:ind w:firstLine="851"/>
        <w:jc w:val="both"/>
        <w:rPr>
          <w:i/>
        </w:rPr>
      </w:pPr>
      <w:r w:rsidRPr="0000125D">
        <w:rPr>
          <w:i/>
        </w:rPr>
        <w:t>Тема 14 Найти и изобразить на плоскости листа ритмы природы, ритм города, движение транспорта.</w:t>
      </w:r>
    </w:p>
    <w:p w:rsidR="00880577" w:rsidRDefault="00880577" w:rsidP="00880577">
      <w:pPr>
        <w:ind w:firstLine="851"/>
        <w:jc w:val="both"/>
      </w:pPr>
      <w:r>
        <w:t xml:space="preserve">Изобразить движение облаков, волн воды, порыв ветра и т.д.; отобразить ритм движения автомобилей, динамику света ночного города, динамичность улиц, архитектуры. </w:t>
      </w:r>
    </w:p>
    <w:p w:rsidR="00880577" w:rsidRPr="0000125D" w:rsidRDefault="00880577" w:rsidP="00880577">
      <w:pPr>
        <w:ind w:firstLine="851"/>
        <w:jc w:val="both"/>
        <w:rPr>
          <w:i/>
        </w:rPr>
      </w:pPr>
      <w:r w:rsidRPr="0000125D">
        <w:rPr>
          <w:i/>
        </w:rPr>
        <w:t>Тема 15 Найти и передать в рисунке и живописи различные формы движения людей.</w:t>
      </w:r>
      <w:r>
        <w:rPr>
          <w:i/>
        </w:rPr>
        <w:t xml:space="preserve"> </w:t>
      </w:r>
    </w:p>
    <w:p w:rsidR="00880577" w:rsidRDefault="00880577" w:rsidP="00880577">
      <w:pPr>
        <w:ind w:firstLine="851"/>
        <w:jc w:val="both"/>
      </w:pPr>
      <w:r>
        <w:t xml:space="preserve">Изобразить группу людей в статике (например, на остановке автотранспорта); изобразить толпу людей в движении (шествие, колонна демонстрантов); изобразить группу людей в активном движении, ритме </w:t>
      </w:r>
      <w:proofErr w:type="gramStart"/>
      <w:r>
        <w:t>( например</w:t>
      </w:r>
      <w:proofErr w:type="gramEnd"/>
      <w:r>
        <w:t xml:space="preserve">, на дискотеке) </w:t>
      </w:r>
    </w:p>
    <w:p w:rsidR="00880577" w:rsidRPr="0000125D" w:rsidRDefault="00880577" w:rsidP="00880577">
      <w:pPr>
        <w:ind w:firstLine="851"/>
        <w:jc w:val="both"/>
        <w:rPr>
          <w:i/>
        </w:rPr>
      </w:pPr>
      <w:r w:rsidRPr="0000125D">
        <w:rPr>
          <w:i/>
        </w:rPr>
        <w:t xml:space="preserve">Тема 16 Найти, собрать материал </w:t>
      </w:r>
      <w:proofErr w:type="gramStart"/>
      <w:r w:rsidRPr="0000125D">
        <w:rPr>
          <w:i/>
        </w:rPr>
        <w:t>( наброски</w:t>
      </w:r>
      <w:proofErr w:type="gramEnd"/>
      <w:r w:rsidRPr="0000125D">
        <w:rPr>
          <w:i/>
        </w:rPr>
        <w:t xml:space="preserve">, этюды) и изобразить группу с определённой узнаваемой характеристикой. </w:t>
      </w:r>
    </w:p>
    <w:p w:rsidR="00880577" w:rsidRDefault="00880577" w:rsidP="00880577">
      <w:pPr>
        <w:ind w:firstLine="851"/>
        <w:jc w:val="both"/>
      </w:pPr>
      <w:r>
        <w:t xml:space="preserve">Торговцы и покупатели на рынке; пассажиры на вокзале; спортсмены </w:t>
      </w:r>
      <w:proofErr w:type="spellStart"/>
      <w:r>
        <w:t>ит.д</w:t>
      </w:r>
      <w:proofErr w:type="spellEnd"/>
      <w:r>
        <w:t xml:space="preserve">. </w:t>
      </w:r>
    </w:p>
    <w:p w:rsidR="00880577" w:rsidRPr="0000125D" w:rsidRDefault="00880577" w:rsidP="00880577">
      <w:pPr>
        <w:ind w:firstLine="851"/>
        <w:jc w:val="both"/>
        <w:rPr>
          <w:i/>
        </w:rPr>
      </w:pPr>
      <w:r w:rsidRPr="0000125D">
        <w:rPr>
          <w:i/>
        </w:rPr>
        <w:t xml:space="preserve">Тема 17 Выполнить наброски людей в движении, наблюдая и делая акценты на определённых типажах, характерных жестах и привычках. </w:t>
      </w:r>
    </w:p>
    <w:p w:rsidR="00880577" w:rsidRDefault="00880577" w:rsidP="00880577">
      <w:pPr>
        <w:ind w:firstLine="851"/>
        <w:jc w:val="both"/>
      </w:pPr>
      <w:r>
        <w:t xml:space="preserve">Идущий человек, бегущий человек, ожидающий человек и т.п.; типаж по характеру </w:t>
      </w:r>
      <w:proofErr w:type="gramStart"/>
      <w:r>
        <w:t>( сангвиник</w:t>
      </w:r>
      <w:proofErr w:type="gramEnd"/>
      <w:r>
        <w:t xml:space="preserve">, меланхолик, человек в гневе и т.п.); профессиональный типаж ( художник, дворник, водитель, домохозяйка и т.д.) </w:t>
      </w:r>
    </w:p>
    <w:p w:rsidR="00880577" w:rsidRPr="0000125D" w:rsidRDefault="00880577" w:rsidP="00880577">
      <w:pPr>
        <w:ind w:firstLine="851"/>
        <w:jc w:val="both"/>
        <w:rPr>
          <w:i/>
        </w:rPr>
      </w:pPr>
      <w:r w:rsidRPr="0000125D">
        <w:rPr>
          <w:i/>
        </w:rPr>
        <w:t xml:space="preserve">Тема 18 Передать в работах характер места проведения практики, раскрыв образ через динамику людей, предметы и состояние природы, используя свои наблюдения </w:t>
      </w:r>
      <w:proofErr w:type="gramStart"/>
      <w:r w:rsidRPr="0000125D">
        <w:rPr>
          <w:i/>
        </w:rPr>
        <w:t>( зарисовки</w:t>
      </w:r>
      <w:proofErr w:type="gramEnd"/>
      <w:r w:rsidRPr="0000125D">
        <w:rPr>
          <w:i/>
        </w:rPr>
        <w:t xml:space="preserve">, наброски, этюды). </w:t>
      </w:r>
    </w:p>
    <w:p w:rsidR="00880577" w:rsidRDefault="00880577" w:rsidP="00880577">
      <w:pPr>
        <w:ind w:firstLine="851"/>
        <w:jc w:val="both"/>
      </w:pPr>
      <w:r>
        <w:t xml:space="preserve">Создать серию экспликаций </w:t>
      </w:r>
      <w:proofErr w:type="gramStart"/>
      <w:r>
        <w:t xml:space="preserve">( </w:t>
      </w:r>
      <w:proofErr w:type="spellStart"/>
      <w:r>
        <w:t>раскадровок</w:t>
      </w:r>
      <w:proofErr w:type="spellEnd"/>
      <w:proofErr w:type="gramEnd"/>
      <w:r>
        <w:t>) по данной местности с действием в ней людей; на основании экспликаций создать 2-3 крупных эскиза данного места проведения практики, мизансцены с людьми.</w:t>
      </w:r>
    </w:p>
    <w:p w:rsidR="00880577" w:rsidRDefault="00880577" w:rsidP="00880577">
      <w:pPr>
        <w:ind w:firstLine="851"/>
        <w:jc w:val="both"/>
      </w:pPr>
    </w:p>
    <w:p w:rsidR="00880577" w:rsidRDefault="00880577" w:rsidP="00880577">
      <w:pPr>
        <w:ind w:firstLine="851"/>
        <w:jc w:val="both"/>
      </w:pPr>
      <w:r>
        <w:t xml:space="preserve">В таблице (Таблица 3) приведен тематический план по очной и очно-заочной формах обучения. </w:t>
      </w:r>
    </w:p>
    <w:p w:rsidR="00880577" w:rsidRDefault="00880577" w:rsidP="00880577">
      <w:pPr>
        <w:ind w:firstLine="851"/>
        <w:jc w:val="both"/>
      </w:pPr>
      <w:r>
        <w:t>В таблице (Таблица 4) приведены виды практических работ по дисциплине.</w:t>
      </w:r>
    </w:p>
    <w:p w:rsidR="00880577" w:rsidRDefault="00880577" w:rsidP="00880577">
      <w:pPr>
        <w:ind w:firstLine="851"/>
        <w:jc w:val="both"/>
      </w:pPr>
    </w:p>
    <w:p w:rsidR="00880577" w:rsidRDefault="00880577" w:rsidP="00880577">
      <w:pPr>
        <w:ind w:firstLine="851"/>
        <w:jc w:val="both"/>
        <w:rPr>
          <w:b/>
        </w:rPr>
      </w:pPr>
      <w:r>
        <w:rPr>
          <w:b/>
        </w:rPr>
        <w:t>Таблица 3 — Тематический план. Очная и очно-заочная формы обучения</w:t>
      </w:r>
    </w:p>
    <w:p w:rsidR="00880577" w:rsidRDefault="00880577" w:rsidP="00880577">
      <w:pPr>
        <w:spacing w:before="120" w:after="60"/>
        <w:ind w:firstLine="567"/>
        <w:jc w:val="both"/>
      </w:pPr>
    </w:p>
    <w:tbl>
      <w:tblPr>
        <w:tblStyle w:val="affb"/>
        <w:tblW w:w="0" w:type="auto"/>
        <w:tblLook w:val="0000" w:firstRow="0" w:lastRow="0" w:firstColumn="0" w:lastColumn="0" w:noHBand="0" w:noVBand="0"/>
      </w:tblPr>
      <w:tblGrid>
        <w:gridCol w:w="603"/>
        <w:gridCol w:w="4920"/>
        <w:gridCol w:w="916"/>
        <w:gridCol w:w="1304"/>
        <w:gridCol w:w="1836"/>
      </w:tblGrid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 xml:space="preserve">№ п/п 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 xml:space="preserve">Тема 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 xml:space="preserve">Часов </w:t>
            </w:r>
          </w:p>
        </w:tc>
        <w:tc>
          <w:tcPr>
            <w:tcW w:w="1304" w:type="dxa"/>
          </w:tcPr>
          <w:p w:rsidR="00880577" w:rsidRDefault="00880577" w:rsidP="005428A3">
            <w:pPr>
              <w:rPr>
                <w:rFonts w:cs="Calibri"/>
              </w:rPr>
            </w:pPr>
          </w:p>
        </w:tc>
        <w:tc>
          <w:tcPr>
            <w:tcW w:w="1836" w:type="dxa"/>
          </w:tcPr>
          <w:p w:rsidR="00880577" w:rsidRDefault="00880577" w:rsidP="005428A3">
            <w:pPr>
              <w:rPr>
                <w:rFonts w:cs="Calibri"/>
              </w:rPr>
            </w:pP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Default="00880577" w:rsidP="005428A3">
            <w:pPr>
              <w:rPr>
                <w:rFonts w:cs="Calibri"/>
              </w:rPr>
            </w:pPr>
          </w:p>
        </w:tc>
        <w:tc>
          <w:tcPr>
            <w:tcW w:w="4920" w:type="dxa"/>
          </w:tcPr>
          <w:p w:rsidR="00880577" w:rsidRDefault="00880577" w:rsidP="005428A3">
            <w:pPr>
              <w:rPr>
                <w:rFonts w:cs="Calibri"/>
              </w:rPr>
            </w:pPr>
          </w:p>
        </w:tc>
        <w:tc>
          <w:tcPr>
            <w:tcW w:w="916" w:type="dxa"/>
          </w:tcPr>
          <w:p w:rsidR="00880577" w:rsidRPr="00612777" w:rsidRDefault="00880577" w:rsidP="005428A3">
            <w:r>
              <w:t xml:space="preserve">Всего 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 xml:space="preserve">Контактная работа 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Самостоятельная работа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 xml:space="preserve">Творческая практика: особенности и содержание работы. 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8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6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2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2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 xml:space="preserve">Определение композиции, основных понятий и принципов построения картинной плоскости. 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8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4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3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Знакомство с понятиями “равновесие”, “симметрия”. “</w:t>
            </w:r>
            <w:proofErr w:type="spellStart"/>
            <w:r>
              <w:t>ассиметрия</w:t>
            </w:r>
            <w:proofErr w:type="spellEnd"/>
            <w:r>
              <w:t xml:space="preserve">”. 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304" w:type="dxa"/>
          </w:tcPr>
          <w:p w:rsidR="00880577" w:rsidRDefault="00880577" w:rsidP="005428A3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4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4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 xml:space="preserve">Знакомство с принципами “золотого сечения”, так называемого “правила третей”, как приёмом организации композиционного решения. 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8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4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5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 xml:space="preserve">Знакомство с различными техническими материалами, используемыми в рисунке и живописи. 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20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8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6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 xml:space="preserve">Изображение одного и того же предмета или явления различными способами. 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20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8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7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Изображение одного и того же предмета или явления различных состояний природы.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20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8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8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Передача в изображении предмета или явления различных эмоциональных состояний в природе.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16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10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6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9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Выявление главного композиционного и смыслового центра в изображении.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8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4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10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Знакомство с законами построения ритма - основы движения.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8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4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11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Знакомство с различными формами движения по плоскости изображения( 2Д)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16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10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6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Знакомство с построением движения пространства в глубину.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8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4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13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Изучение сложного ритмического построения движения.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16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10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6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14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 xml:space="preserve">Найти и изобразить на плоскости листа ритмы природы, города, движение транспорта и </w:t>
            </w:r>
            <w:proofErr w:type="spellStart"/>
            <w:r>
              <w:t>т.п</w:t>
            </w:r>
            <w:proofErr w:type="spellEnd"/>
            <w:r>
              <w:t xml:space="preserve"> 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24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14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10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15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Найти и передать в рисунке и живописи различные формы движения ,ритма группы людей.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16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10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6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16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Найти ,собрать материал ( наброски, этюды ) и изобразить группу с определенной узнаваемой характеристикой.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16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10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6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17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>Выполнить наброски людей в движении, наблюдая и делая акценты на определённых типажах, характерных жестах и привычках.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20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12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8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Pr="00612777" w:rsidRDefault="00880577" w:rsidP="005428A3">
            <w:r>
              <w:t>18</w:t>
            </w:r>
          </w:p>
        </w:tc>
        <w:tc>
          <w:tcPr>
            <w:tcW w:w="4920" w:type="dxa"/>
          </w:tcPr>
          <w:p w:rsidR="00880577" w:rsidRPr="00612777" w:rsidRDefault="00880577" w:rsidP="005428A3">
            <w:r>
              <w:t xml:space="preserve">Передать в работах характер места проведения практики, раскрыв образ через динамику </w:t>
            </w:r>
            <w:proofErr w:type="spellStart"/>
            <w:r>
              <w:t>людей,предметы</w:t>
            </w:r>
            <w:proofErr w:type="spellEnd"/>
            <w:r>
              <w:t xml:space="preserve"> и состояние </w:t>
            </w:r>
            <w:proofErr w:type="spellStart"/>
            <w:r>
              <w:t>природы,используя</w:t>
            </w:r>
            <w:proofErr w:type="spellEnd"/>
            <w:r>
              <w:t xml:space="preserve"> свои наблюдения ( зарисовки, наброски, этюды).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t>24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t>14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t>10</w:t>
            </w:r>
          </w:p>
        </w:tc>
      </w:tr>
      <w:tr w:rsidR="00880577" w:rsidRPr="00612777" w:rsidTr="005428A3">
        <w:trPr>
          <w:trHeight w:val="1"/>
        </w:trPr>
        <w:tc>
          <w:tcPr>
            <w:tcW w:w="603" w:type="dxa"/>
          </w:tcPr>
          <w:p w:rsidR="00880577" w:rsidRDefault="00880577" w:rsidP="005428A3">
            <w:pPr>
              <w:jc w:val="right"/>
              <w:rPr>
                <w:rFonts w:cs="Calibri"/>
              </w:rPr>
            </w:pPr>
          </w:p>
        </w:tc>
        <w:tc>
          <w:tcPr>
            <w:tcW w:w="4920" w:type="dxa"/>
          </w:tcPr>
          <w:p w:rsidR="00880577" w:rsidRPr="00612777" w:rsidRDefault="00880577" w:rsidP="005428A3">
            <w:pPr>
              <w:jc w:val="right"/>
            </w:pP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916" w:type="dxa"/>
          </w:tcPr>
          <w:p w:rsidR="00880577" w:rsidRPr="00612777" w:rsidRDefault="00880577" w:rsidP="005428A3">
            <w:r>
              <w:rPr>
                <w:b/>
              </w:rPr>
              <w:t>288</w:t>
            </w:r>
          </w:p>
        </w:tc>
        <w:tc>
          <w:tcPr>
            <w:tcW w:w="1304" w:type="dxa"/>
          </w:tcPr>
          <w:p w:rsidR="00880577" w:rsidRPr="00612777" w:rsidRDefault="00880577" w:rsidP="005428A3">
            <w:r>
              <w:rPr>
                <w:b/>
              </w:rPr>
              <w:t>180</w:t>
            </w:r>
          </w:p>
        </w:tc>
        <w:tc>
          <w:tcPr>
            <w:tcW w:w="1836" w:type="dxa"/>
          </w:tcPr>
          <w:p w:rsidR="00880577" w:rsidRPr="00612777" w:rsidRDefault="00880577" w:rsidP="005428A3">
            <w:r>
              <w:rPr>
                <w:b/>
              </w:rPr>
              <w:t>108</w:t>
            </w:r>
          </w:p>
        </w:tc>
      </w:tr>
    </w:tbl>
    <w:p w:rsidR="00880577" w:rsidRDefault="00880577" w:rsidP="00880577"/>
    <w:p w:rsidR="00880577" w:rsidRDefault="00880577" w:rsidP="00880577">
      <w:pPr>
        <w:spacing w:before="120" w:after="120"/>
        <w:jc w:val="center"/>
        <w:rPr>
          <w:b/>
        </w:rPr>
      </w:pPr>
      <w:r>
        <w:rPr>
          <w:b/>
        </w:rPr>
        <w:t>Таблица 4 — Виды и содержание работ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06"/>
        <w:gridCol w:w="3690"/>
        <w:gridCol w:w="1596"/>
        <w:gridCol w:w="974"/>
      </w:tblGrid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№ п/п 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Тема 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"Наименование и содержание работы "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Трудоемкость, часов 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Default="00880577" w:rsidP="005428A3">
            <w:pPr>
              <w:rPr>
                <w:rFonts w:cs="Calibri"/>
              </w:rPr>
            </w:pP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Default="00880577" w:rsidP="005428A3">
            <w:pPr>
              <w:rPr>
                <w:rFonts w:cs="Calibri"/>
              </w:rPr>
            </w:pP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Default="00880577" w:rsidP="005428A3">
            <w:pPr>
              <w:rPr>
                <w:rFonts w:cs="Calibri"/>
              </w:rPr>
            </w:pP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Default="00880577" w:rsidP="005428A3">
            <w:pPr>
              <w:rPr>
                <w:rFonts w:cs="Calibri"/>
              </w:rPr>
            </w:pP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Очная 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Очно-заочная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Творческая практика: особенности и содержание работы 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Изучение рабочего плана прохождения творческой практики .Определение сроков, целей и задач работы по темам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8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8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Определение композиции, основных понятий и принципов построения картинной плоскости 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Вписать изображение предмета или явления в конкретный формат (квадрат, половина квадрата, по горизонтали и вертикали:4+3,4+4,16+9); найти свой формат для конкретного изображения. 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3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Знакомство с понятиями “равновесие”, “симметрия”</w:t>
            </w:r>
            <w:proofErr w:type="gramStart"/>
            <w:r>
              <w:t>,”</w:t>
            </w:r>
            <w:proofErr w:type="spellStart"/>
            <w:r>
              <w:t>ассиметрия</w:t>
            </w:r>
            <w:proofErr w:type="spellEnd"/>
            <w:proofErr w:type="gramEnd"/>
            <w:r>
              <w:t xml:space="preserve">”. 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Найти в природе подобные ситуации и передать их с натуры в рисунке живописи; сочинить эти ситуации по памяти и представлению, используя собственные наблюдения и передать в соответствующем формате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4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Знакомство с принципами “золотого сечения”, так </w:t>
            </w:r>
            <w:proofErr w:type="gramStart"/>
            <w:r>
              <w:t>называемого ”правила</w:t>
            </w:r>
            <w:proofErr w:type="gramEnd"/>
            <w:r>
              <w:t xml:space="preserve"> третей”, как приёмом организации композиционного решения. 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Найти и проанализировать в произведениях мировой живописи и графики примеры использования подобного правила в построении </w:t>
            </w:r>
            <w:proofErr w:type="gramStart"/>
            <w:r>
              <w:t>композиции ;</w:t>
            </w:r>
            <w:proofErr w:type="gramEnd"/>
            <w:r>
              <w:t xml:space="preserve"> выполнить с натуры рисунки и этюды с использованием этого правила. 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5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Знакомство с различными техническими </w:t>
            </w:r>
            <w:proofErr w:type="gramStart"/>
            <w:r>
              <w:t>материалами ,</w:t>
            </w:r>
            <w:proofErr w:type="gramEnd"/>
            <w:r>
              <w:t xml:space="preserve"> используемыми в рисунке и живописи. 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Использовать в работе различные материалы (карандаш, уголь, тушь, сепия, сангина, акварель, гуашь, пастель, масло и др.); передать определенное качество изображаемого предмета (в рисунке или живописи) используя соответствующий технический материал. 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20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20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6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Изображение одного и того же предмета или явления различными способами. 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Линейно-графически; живописно; тональное решение; Выявить фактуру предмета. 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20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20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7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Изображение одного и того же предмета или явления в различных состояниях природы.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Передать состояние утра, дня вечера. Передать освещение предмета по свету, против света; туманно. мягко, контрастно. 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20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20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8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Передача в изображении предмета или явления различных эмоциональных состояний в природе.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Лирическое настроение, тревога, радость.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9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Выявление главного композиционного и смыслового центра в изображении.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при помощи тонального акцента. использую цветовой акцент. При помощи линейно-конструктивных направлений композиций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10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 xml:space="preserve">Знакомство с законами </w:t>
            </w:r>
            <w:proofErr w:type="spellStart"/>
            <w:r>
              <w:t>посроения</w:t>
            </w:r>
            <w:proofErr w:type="spellEnd"/>
            <w:r>
              <w:t xml:space="preserve"> ритма- основы движения.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Найти и изобразить простейшие ритмы природы; найти и изобразить орнаментальные ритмы в природе, предметах быта, фольклоре; изобразить медленный(шаг)и быстрый (бег) ритм.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11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Знакомство с различными формами движения по плоскости изображения ( 2Д ).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Найти в природе и изобразить ритмическое движение по фронтальной плоскости(слева направо и наоборот); передать движение по диагонали; передать движение снизу вверх и обратно.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Знакомство с построением движения пространства в глубину.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Найти и изобразить предмет или иную форму построенную по принципу "от нас - вглубь"; изобразить композицию предметов по принципу "из глубины-на нас".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12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13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Изучение сложного ритмического построения движения.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Передачи изображения "движение-остановка-движение"; начало-движение по плоскости, далее -движение в глубину; движение по спирали, кругу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14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Найти и изобразить на плоскости листа ритмы природы, города, движение транспорта и т.п.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Изобразить движение облаков, волны моря, порыв ветра и т.д.; отобразить ритм движения автомобилей, динамику света ночного города и т.д.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24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24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15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Найти и передать в рисунке и живописи различные формы движения, ритма группы людей.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Изобразить группу людей в статике (например, на остановке автотранспорта); изобразить толпу людей в движении( например, шествие, колонна демонстрантов);изобразить группу людей в активном движении, ритме( например на дискотеке).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Найти, собрать материал ( наброски, этюды) и изобразить группу с определённой узнаваемой характеристикой.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Торговцы и покупатели на рынке, пассажиры на вокзале, спортсмены и т.п.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16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17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Выполнить наброски людей в движении, наблюдая и делая акценты на определённых типажах, характерных жестах и привычках.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Идущий человек, бегущий человек, ожидающий человек и т.п.; мимика человека, его реакция на различные ситуации; профессиональный типаж( художник, дворник, водитель, домохозяйка и т.д.)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20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20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18</w:t>
            </w: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Передать в работах характер места проведения практики, раскрыв образ через динамику людей, предметы и состояния природы использую свои наблюдения(зарисовки, наброски, этюды)</w:t>
            </w: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Создать серию экспликаций(</w:t>
            </w:r>
            <w:proofErr w:type="spellStart"/>
            <w:r>
              <w:t>раскадровок</w:t>
            </w:r>
            <w:proofErr w:type="spellEnd"/>
            <w:r>
              <w:t>) по данной местности с действием в ней людей; на основании экспликаций создать 2-3 эскиза данного места проведения практики, мизансцены с людьми.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24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t>24</w:t>
            </w:r>
          </w:p>
        </w:tc>
      </w:tr>
      <w:tr w:rsidR="00880577" w:rsidRPr="00612777" w:rsidTr="005428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Default="00880577" w:rsidP="005428A3">
            <w:pPr>
              <w:rPr>
                <w:rFonts w:cs="Calibri"/>
              </w:rPr>
            </w:pPr>
          </w:p>
        </w:tc>
        <w:tc>
          <w:tcPr>
            <w:tcW w:w="280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Default="00880577" w:rsidP="005428A3">
            <w:pPr>
              <w:jc w:val="right"/>
              <w:rPr>
                <w:rFonts w:cs="Calibri"/>
              </w:rPr>
            </w:pPr>
          </w:p>
        </w:tc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pPr>
              <w:jc w:val="right"/>
            </w:pPr>
            <w:r>
              <w:rPr>
                <w:b/>
              </w:rPr>
              <w:t>Всего:</w:t>
            </w:r>
          </w:p>
        </w:tc>
        <w:tc>
          <w:tcPr>
            <w:tcW w:w="1596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rPr>
                <w:b/>
              </w:rPr>
              <w:t>288</w:t>
            </w:r>
          </w:p>
        </w:tc>
        <w:tc>
          <w:tcPr>
            <w:tcW w:w="974" w:type="dxa"/>
            <w:shd w:val="clear" w:color="000000" w:fill="FFFFFF"/>
            <w:tcMar>
              <w:left w:w="108" w:type="dxa"/>
              <w:right w:w="108" w:type="dxa"/>
            </w:tcMar>
          </w:tcPr>
          <w:p w:rsidR="00880577" w:rsidRPr="00612777" w:rsidRDefault="00880577" w:rsidP="005428A3">
            <w:r>
              <w:rPr>
                <w:b/>
              </w:rPr>
              <w:t>288</w:t>
            </w:r>
          </w:p>
        </w:tc>
      </w:tr>
    </w:tbl>
    <w:p w:rsidR="00880577" w:rsidRDefault="00880577" w:rsidP="00880577">
      <w:pPr>
        <w:keepNext/>
        <w:tabs>
          <w:tab w:val="left" w:pos="851"/>
        </w:tabs>
        <w:ind w:firstLine="709"/>
        <w:jc w:val="both"/>
        <w:rPr>
          <w:b/>
          <w:caps/>
        </w:rPr>
      </w:pPr>
      <w:r>
        <w:rPr>
          <w:b/>
          <w:caps/>
        </w:rPr>
        <w:t xml:space="preserve">Перечень учебно-методического обеспечения для самостоятельной работы обучающихся </w:t>
      </w:r>
    </w:p>
    <w:p w:rsidR="00880577" w:rsidRDefault="00880577" w:rsidP="00880577">
      <w:pPr>
        <w:ind w:firstLine="709"/>
        <w:jc w:val="both"/>
      </w:pPr>
      <w:r>
        <w:t xml:space="preserve">К числу учебно-методического обеспечения, наличие которого необходимо для успешного прохождения студентами творческой практики, следует отнести набор фото- и </w:t>
      </w:r>
      <w:proofErr w:type="gramStart"/>
      <w:r>
        <w:t>видео-файлов</w:t>
      </w:r>
      <w:proofErr w:type="gramEnd"/>
      <w:r>
        <w:t xml:space="preserve"> к практическим занятиям.</w:t>
      </w:r>
    </w:p>
    <w:p w:rsidR="00880577" w:rsidRDefault="00880577" w:rsidP="00880577">
      <w:pPr>
        <w:keepNext/>
        <w:tabs>
          <w:tab w:val="left" w:pos="851"/>
        </w:tabs>
        <w:ind w:firstLine="708"/>
        <w:jc w:val="both"/>
        <w:rPr>
          <w:b/>
          <w:caps/>
        </w:rPr>
      </w:pPr>
    </w:p>
    <w:p w:rsidR="00880577" w:rsidRDefault="00880577" w:rsidP="00880577">
      <w:pPr>
        <w:keepNext/>
        <w:tabs>
          <w:tab w:val="left" w:pos="851"/>
        </w:tabs>
        <w:ind w:firstLine="708"/>
        <w:jc w:val="both"/>
        <w:rPr>
          <w:b/>
          <w:caps/>
        </w:rPr>
      </w:pPr>
      <w:r>
        <w:rPr>
          <w:b/>
          <w:caps/>
        </w:rPr>
        <w:t xml:space="preserve">Перечень основной и дополнительной учебной литературы, </w:t>
      </w:r>
    </w:p>
    <w:p w:rsidR="00880577" w:rsidRDefault="00880577" w:rsidP="00880577">
      <w:pPr>
        <w:numPr>
          <w:ilvl w:val="0"/>
          <w:numId w:val="27"/>
        </w:numPr>
        <w:ind w:firstLine="709"/>
        <w:jc w:val="both"/>
      </w:pPr>
      <w:r>
        <w:t xml:space="preserve">8.1 </w:t>
      </w:r>
      <w:r>
        <w:rPr>
          <w:b/>
        </w:rPr>
        <w:t>Основная учебная литература</w:t>
      </w:r>
    </w:p>
    <w:p w:rsidR="00880577" w:rsidRDefault="00880577" w:rsidP="00880577">
      <w:pPr>
        <w:keepNext/>
        <w:numPr>
          <w:ilvl w:val="0"/>
          <w:numId w:val="28"/>
        </w:numPr>
        <w:tabs>
          <w:tab w:val="left" w:pos="1134"/>
          <w:tab w:val="left" w:pos="1276"/>
        </w:tabs>
        <w:ind w:firstLine="709"/>
        <w:jc w:val="both"/>
        <w:rPr>
          <w:b/>
        </w:rPr>
      </w:pPr>
      <w:r>
        <w:rPr>
          <w:b/>
        </w:rPr>
        <w:t>Дополнительная учебная литература</w:t>
      </w:r>
    </w:p>
    <w:p w:rsidR="00880577" w:rsidRDefault="00880577" w:rsidP="00880577">
      <w:pPr>
        <w:keepNext/>
        <w:tabs>
          <w:tab w:val="left" w:pos="851"/>
        </w:tabs>
        <w:jc w:val="both"/>
        <w:rPr>
          <w:b/>
          <w:caps/>
        </w:rPr>
      </w:pPr>
      <w:r>
        <w:rPr>
          <w:b/>
          <w:caps/>
        </w:rPr>
        <w:tab/>
        <w:t>Перечень ресурсов информационно–телекоммуникационной сети Интернет, необходимых для проведения практики</w:t>
      </w:r>
    </w:p>
    <w:p w:rsidR="00880577" w:rsidRDefault="00880577" w:rsidP="00880577">
      <w:pPr>
        <w:ind w:firstLine="709"/>
        <w:jc w:val="both"/>
      </w:pPr>
      <w:r>
        <w:t>Статьи о культуре и искусстве на официальных сайтах крупнейших музеев России:</w:t>
      </w:r>
    </w:p>
    <w:p w:rsidR="00880577" w:rsidRDefault="00880577" w:rsidP="00880577">
      <w:pPr>
        <w:numPr>
          <w:ilvl w:val="0"/>
          <w:numId w:val="29"/>
        </w:numPr>
        <w:tabs>
          <w:tab w:val="left" w:pos="900"/>
        </w:tabs>
        <w:ind w:firstLine="709"/>
        <w:jc w:val="both"/>
      </w:pPr>
      <w:r>
        <w:t xml:space="preserve">Государственный Эрмитаж: </w:t>
      </w:r>
      <w:hyperlink r:id="rId8">
        <w:r>
          <w:rPr>
            <w:color w:val="0000FF"/>
            <w:u w:val="single"/>
          </w:rPr>
          <w:t>http://www.hermitagemuseum.org/wps/portal/hermitage/</w:t>
        </w:r>
      </w:hyperlink>
    </w:p>
    <w:p w:rsidR="00880577" w:rsidRDefault="00880577" w:rsidP="00880577">
      <w:pPr>
        <w:numPr>
          <w:ilvl w:val="0"/>
          <w:numId w:val="29"/>
        </w:numPr>
        <w:tabs>
          <w:tab w:val="left" w:pos="900"/>
        </w:tabs>
        <w:ind w:firstLine="709"/>
        <w:jc w:val="both"/>
      </w:pPr>
      <w:r>
        <w:t xml:space="preserve">Государственный Русский музей: http://www.rusmuseum.ru/ </w:t>
      </w:r>
    </w:p>
    <w:p w:rsidR="00880577" w:rsidRDefault="00880577" w:rsidP="00880577">
      <w:pPr>
        <w:numPr>
          <w:ilvl w:val="0"/>
          <w:numId w:val="29"/>
        </w:numPr>
        <w:tabs>
          <w:tab w:val="left" w:pos="900"/>
        </w:tabs>
        <w:ind w:firstLine="709"/>
        <w:jc w:val="both"/>
      </w:pPr>
      <w:r>
        <w:t xml:space="preserve">Государственная Третьяковская галерея: </w:t>
      </w:r>
      <w:hyperlink r:id="rId9">
        <w:r>
          <w:rPr>
            <w:color w:val="0000FF"/>
            <w:u w:val="single"/>
          </w:rPr>
          <w:t>https://www.tretyakovgallery.ru</w:t>
        </w:r>
      </w:hyperlink>
    </w:p>
    <w:p w:rsidR="00880577" w:rsidRDefault="00880577" w:rsidP="00880577">
      <w:pPr>
        <w:numPr>
          <w:ilvl w:val="0"/>
          <w:numId w:val="29"/>
        </w:numPr>
        <w:tabs>
          <w:tab w:val="left" w:pos="900"/>
        </w:tabs>
        <w:ind w:firstLine="709"/>
        <w:jc w:val="both"/>
      </w:pPr>
      <w:r>
        <w:t xml:space="preserve">Государственный музей изобразительных искусств им. А.С. Пушкина (ГМИИ им. А.С. Пушкина): </w:t>
      </w:r>
      <w:hyperlink r:id="rId10">
        <w:r>
          <w:rPr>
            <w:color w:val="0000FF"/>
            <w:u w:val="single"/>
          </w:rPr>
          <w:t>https://pushkinmuseum.art/</w:t>
        </w:r>
      </w:hyperlink>
      <w:r>
        <w:t>.</w:t>
      </w:r>
    </w:p>
    <w:p w:rsidR="00880577" w:rsidRDefault="00880577" w:rsidP="00880577">
      <w:pPr>
        <w:keepNext/>
        <w:tabs>
          <w:tab w:val="left" w:pos="851"/>
        </w:tabs>
        <w:jc w:val="both"/>
        <w:rPr>
          <w:b/>
          <w:caps/>
        </w:rPr>
      </w:pPr>
      <w:r>
        <w:rPr>
          <w:b/>
          <w:caps/>
        </w:rPr>
        <w:tab/>
        <w:t xml:space="preserve">Методические указания для обучающихся </w:t>
      </w:r>
    </w:p>
    <w:p w:rsidR="00880577" w:rsidRDefault="00880577" w:rsidP="00880577">
      <w:pPr>
        <w:ind w:firstLine="709"/>
        <w:jc w:val="both"/>
      </w:pPr>
      <w:r>
        <w:t>Успешное прохождение практики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880577" w:rsidRDefault="00880577" w:rsidP="00880577">
      <w:pPr>
        <w:numPr>
          <w:ilvl w:val="0"/>
          <w:numId w:val="30"/>
        </w:numPr>
        <w:tabs>
          <w:tab w:val="left" w:pos="900"/>
        </w:tabs>
        <w:ind w:firstLine="709"/>
        <w:jc w:val="both"/>
      </w:pPr>
      <w:r>
        <w:t>с содержанием рабочей программы практики;</w:t>
      </w:r>
    </w:p>
    <w:p w:rsidR="00880577" w:rsidRDefault="00880577" w:rsidP="00880577">
      <w:pPr>
        <w:numPr>
          <w:ilvl w:val="0"/>
          <w:numId w:val="30"/>
        </w:numPr>
        <w:tabs>
          <w:tab w:val="left" w:pos="900"/>
        </w:tabs>
        <w:ind w:firstLine="709"/>
        <w:jc w:val="both"/>
      </w:pPr>
      <w:r>
        <w:t>с целями и задачами практики, ее связями с другими дисциплинами образовательной программы;</w:t>
      </w:r>
    </w:p>
    <w:p w:rsidR="00880577" w:rsidRDefault="00880577" w:rsidP="00880577">
      <w:pPr>
        <w:numPr>
          <w:ilvl w:val="0"/>
          <w:numId w:val="30"/>
        </w:numPr>
        <w:tabs>
          <w:tab w:val="left" w:pos="900"/>
        </w:tabs>
        <w:ind w:firstLine="709"/>
        <w:jc w:val="both"/>
      </w:pPr>
      <w:r>
        <w:t>методическими разработками по данной дисциплине, имеющимися на сайтах библиотеки РГРТУ;</w:t>
      </w:r>
    </w:p>
    <w:p w:rsidR="00880577" w:rsidRDefault="00880577" w:rsidP="00880577">
      <w:pPr>
        <w:numPr>
          <w:ilvl w:val="0"/>
          <w:numId w:val="30"/>
        </w:numPr>
        <w:tabs>
          <w:tab w:val="left" w:pos="900"/>
        </w:tabs>
        <w:ind w:firstLine="709"/>
        <w:jc w:val="both"/>
      </w:pPr>
      <w:r>
        <w:t>с графиком консультаций руководителя практики;</w:t>
      </w:r>
    </w:p>
    <w:p w:rsidR="00880577" w:rsidRDefault="00880577" w:rsidP="00880577">
      <w:pPr>
        <w:numPr>
          <w:ilvl w:val="0"/>
          <w:numId w:val="30"/>
        </w:numPr>
        <w:tabs>
          <w:tab w:val="left" w:pos="900"/>
        </w:tabs>
        <w:ind w:firstLine="709"/>
        <w:jc w:val="both"/>
      </w:pPr>
      <w:r>
        <w:t>перед началом практики получить на кафедре дневник практики;</w:t>
      </w:r>
    </w:p>
    <w:p w:rsidR="00880577" w:rsidRDefault="00880577" w:rsidP="00880577">
      <w:pPr>
        <w:numPr>
          <w:ilvl w:val="0"/>
          <w:numId w:val="30"/>
        </w:numPr>
        <w:tabs>
          <w:tab w:val="left" w:pos="900"/>
        </w:tabs>
        <w:ind w:firstLine="709"/>
        <w:jc w:val="both"/>
      </w:pPr>
      <w:r>
        <w:t xml:space="preserve">явится на собрание студентов курса </w:t>
      </w:r>
      <w:proofErr w:type="gramStart"/>
      <w:r>
        <w:t>для ознакомление</w:t>
      </w:r>
      <w:proofErr w:type="gramEnd"/>
      <w:r>
        <w:t xml:space="preserve"> с общими вопросами прохождения практики;</w:t>
      </w:r>
    </w:p>
    <w:p w:rsidR="00880577" w:rsidRDefault="00880577" w:rsidP="00880577">
      <w:pPr>
        <w:numPr>
          <w:ilvl w:val="0"/>
          <w:numId w:val="30"/>
        </w:numPr>
        <w:tabs>
          <w:tab w:val="left" w:pos="900"/>
        </w:tabs>
        <w:ind w:firstLine="709"/>
        <w:jc w:val="both"/>
      </w:pPr>
      <w:r>
        <w:t>пройти собеседование с руководителем практики от ВУЗа и конкретизировать вопросы, требующие проработки во время прохождения практики.</w:t>
      </w:r>
    </w:p>
    <w:p w:rsidR="00880577" w:rsidRDefault="00880577" w:rsidP="00880577">
      <w:pPr>
        <w:ind w:firstLine="709"/>
        <w:jc w:val="both"/>
      </w:pPr>
      <w:r>
        <w:t xml:space="preserve">Во время практики в дневнике практики студент обязан систематически фиксировать виды выполняемых работ. В случае необходимости руководитель практики от ВУЗа заносит в дневник свои замечания и указания по ходу практики. </w:t>
      </w:r>
    </w:p>
    <w:p w:rsidR="00880577" w:rsidRPr="00827AD3" w:rsidRDefault="00880577" w:rsidP="00880577">
      <w:pPr>
        <w:ind w:firstLine="709"/>
        <w:jc w:val="both"/>
        <w:rPr>
          <w:shd w:val="clear" w:color="auto" w:fill="FFFF00"/>
        </w:rPr>
      </w:pPr>
      <w:r>
        <w:t xml:space="preserve">В конце практики студент составляет отчет, который должен содержать: </w:t>
      </w:r>
    </w:p>
    <w:p w:rsidR="00880577" w:rsidRDefault="00880577" w:rsidP="00880577">
      <w:pPr>
        <w:numPr>
          <w:ilvl w:val="0"/>
          <w:numId w:val="31"/>
        </w:numPr>
        <w:tabs>
          <w:tab w:val="left" w:pos="900"/>
          <w:tab w:val="left" w:pos="1080"/>
        </w:tabs>
        <w:ind w:firstLine="709"/>
        <w:jc w:val="both"/>
      </w:pPr>
      <w:r>
        <w:t>работы по рисунку;</w:t>
      </w:r>
    </w:p>
    <w:p w:rsidR="00880577" w:rsidRDefault="00880577" w:rsidP="00880577">
      <w:pPr>
        <w:numPr>
          <w:ilvl w:val="0"/>
          <w:numId w:val="31"/>
        </w:numPr>
        <w:tabs>
          <w:tab w:val="left" w:pos="900"/>
          <w:tab w:val="left" w:pos="1080"/>
        </w:tabs>
        <w:ind w:firstLine="709"/>
        <w:jc w:val="both"/>
      </w:pPr>
      <w:r>
        <w:t>работы по живописи;</w:t>
      </w:r>
    </w:p>
    <w:p w:rsidR="00880577" w:rsidRDefault="00880577" w:rsidP="00880577">
      <w:pPr>
        <w:numPr>
          <w:ilvl w:val="0"/>
          <w:numId w:val="31"/>
        </w:numPr>
        <w:tabs>
          <w:tab w:val="left" w:pos="900"/>
          <w:tab w:val="left" w:pos="1080"/>
        </w:tabs>
        <w:ind w:firstLine="709"/>
        <w:jc w:val="both"/>
      </w:pPr>
      <w:r>
        <w:t>работы по композиции.</w:t>
      </w:r>
    </w:p>
    <w:p w:rsidR="00880577" w:rsidRDefault="00880577" w:rsidP="00880577">
      <w:pPr>
        <w:ind w:firstLine="709"/>
        <w:jc w:val="both"/>
      </w:pPr>
      <w:r>
        <w:t xml:space="preserve">Отчет по практике и дневник практики являются основными документами, подтверждающими выполнение программы практики. </w:t>
      </w:r>
    </w:p>
    <w:p w:rsidR="00880577" w:rsidRDefault="00880577" w:rsidP="00880577">
      <w:pPr>
        <w:ind w:firstLine="709"/>
        <w:jc w:val="both"/>
      </w:pPr>
      <w:r>
        <w:t>Текущий контроль осуществляется путем выставления оценок за выполнение всех этапов прохождения практики.</w:t>
      </w:r>
    </w:p>
    <w:p w:rsidR="00880577" w:rsidRDefault="00880577" w:rsidP="00880577">
      <w:pPr>
        <w:ind w:firstLine="709"/>
        <w:jc w:val="both"/>
      </w:pPr>
      <w:r>
        <w:t xml:space="preserve">По окончанию прохождения практики студент предоставляет дневник практики с индивидуальным планом-графиком, отчет о проделанной работе, учебно-творческие работы, эскизы (по учебной практике). По результатам аттестации выставляется дифференцированный зачёт, предусматривающий защиту отчета руководители практики от ВУЗа. </w:t>
      </w:r>
    </w:p>
    <w:p w:rsidR="00880577" w:rsidRPr="00880577" w:rsidRDefault="00880577" w:rsidP="00880577"/>
    <w:sectPr w:rsidR="00880577" w:rsidRPr="00880577" w:rsidSect="00142CFD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50" w:rsidRDefault="001B0E50">
      <w:r>
        <w:separator/>
      </w:r>
    </w:p>
  </w:endnote>
  <w:endnote w:type="continuationSeparator" w:id="0">
    <w:p w:rsidR="001B0E50" w:rsidRDefault="001B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577">
          <w:rPr>
            <w:noProof/>
          </w:rPr>
          <w:t>8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50" w:rsidRDefault="001B0E50">
      <w:r>
        <w:separator/>
      </w:r>
    </w:p>
  </w:footnote>
  <w:footnote w:type="continuationSeparator" w:id="0">
    <w:p w:rsidR="001B0E50" w:rsidRDefault="001B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1DF4505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28259D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4906F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3" w15:restartNumberingAfterBreak="0">
    <w:nsid w:val="3F6D68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 w15:restartNumberingAfterBreak="0">
    <w:nsid w:val="5AD263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8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9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20" w15:restartNumberingAfterBreak="0">
    <w:nsid w:val="76CA77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19"/>
  </w:num>
  <w:num w:numId="6">
    <w:abstractNumId w:val="2"/>
  </w:num>
  <w:num w:numId="7">
    <w:abstractNumId w:val="18"/>
  </w:num>
  <w:num w:numId="8">
    <w:abstractNumId w:val="17"/>
  </w:num>
  <w:num w:numId="9">
    <w:abstractNumId w:val="1"/>
  </w:num>
  <w:num w:numId="10">
    <w:abstractNumId w:val="16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2"/>
  </w:num>
  <w:num w:numId="24">
    <w:abstractNumId w:val="12"/>
  </w:num>
  <w:num w:numId="25">
    <w:abstractNumId w:val="5"/>
  </w:num>
  <w:num w:numId="26">
    <w:abstractNumId w:val="15"/>
  </w:num>
  <w:num w:numId="27">
    <w:abstractNumId w:val="7"/>
  </w:num>
  <w:num w:numId="28">
    <w:abstractNumId w:val="20"/>
  </w:num>
  <w:num w:numId="29">
    <w:abstractNumId w:val="6"/>
  </w:num>
  <w:num w:numId="30">
    <w:abstractNumId w:val="13"/>
  </w:num>
  <w:num w:numId="3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0E50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577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125C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03895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C671C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/wps/portal/hermitag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shkinmuseum.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tyakovgallery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1DF1-04EA-477F-8AA2-55822612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2291</Words>
  <Characters>13064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15325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6</cp:revision>
  <cp:lastPrinted>2023-06-08T10:10:00Z</cp:lastPrinted>
  <dcterms:created xsi:type="dcterms:W3CDTF">2023-06-08T10:10:00Z</dcterms:created>
  <dcterms:modified xsi:type="dcterms:W3CDTF">2023-09-24T12:18:00Z</dcterms:modified>
</cp:coreProperties>
</file>