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07F3" w:rsidRDefault="003A07F3">
      <w:pPr>
        <w:widowControl w:val="0"/>
        <w:suppressAutoHyphens/>
        <w:spacing w:line="360" w:lineRule="auto"/>
        <w:jc w:val="right"/>
      </w:pPr>
      <w:r>
        <w:rPr>
          <w:color w:val="000000"/>
          <w:sz w:val="28"/>
          <w:szCs w:val="28"/>
        </w:rPr>
        <w:t>Приложение</w:t>
      </w:r>
    </w:p>
    <w:p w:rsidR="003A07F3" w:rsidRDefault="003A07F3">
      <w:pPr>
        <w:widowControl w:val="0"/>
        <w:suppressAutoHyphens/>
        <w:spacing w:line="360" w:lineRule="auto"/>
        <w:jc w:val="right"/>
        <w:rPr>
          <w:color w:val="000000"/>
          <w:sz w:val="22"/>
          <w:szCs w:val="22"/>
        </w:rPr>
      </w:pPr>
    </w:p>
    <w:p w:rsidR="003A07F3" w:rsidRDefault="003A07F3">
      <w:pPr>
        <w:widowControl w:val="0"/>
        <w:suppressAutoHyphens/>
        <w:spacing w:line="360" w:lineRule="auto"/>
        <w:jc w:val="center"/>
      </w:pPr>
      <w:r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3A07F3" w:rsidRDefault="003A07F3">
      <w:pPr>
        <w:widowControl w:val="0"/>
        <w:suppressAutoHyphens/>
        <w:spacing w:line="360" w:lineRule="auto"/>
        <w:jc w:val="center"/>
      </w:pPr>
      <w:r>
        <w:rPr>
          <w:color w:val="000000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>
        <w:rPr>
          <w:color w:val="000000"/>
          <w:sz w:val="22"/>
          <w:szCs w:val="22"/>
        </w:rPr>
        <w:br/>
        <w:t>«РЯЗАНСКИЙ ГОСУДАРСТВЕННЫЙ РАДИОТЕХНИЧЕСКИЙ УНИВЕРСИТЕТ</w:t>
      </w:r>
      <w:r>
        <w:rPr>
          <w:color w:val="000000"/>
          <w:sz w:val="22"/>
          <w:szCs w:val="22"/>
        </w:rPr>
        <w:br/>
        <w:t>им. В.Ф. УТКИНА»</w:t>
      </w:r>
    </w:p>
    <w:p w:rsidR="003A07F3" w:rsidRDefault="003A07F3">
      <w:pPr>
        <w:widowControl w:val="0"/>
        <w:suppressAutoHyphens/>
        <w:spacing w:line="360" w:lineRule="auto"/>
        <w:jc w:val="center"/>
        <w:rPr>
          <w:color w:val="000000"/>
          <w:sz w:val="22"/>
          <w:szCs w:val="22"/>
        </w:rPr>
      </w:pPr>
    </w:p>
    <w:p w:rsidR="003A07F3" w:rsidRDefault="003A07F3">
      <w:pPr>
        <w:widowControl w:val="0"/>
        <w:spacing w:before="120" w:after="240" w:line="360" w:lineRule="auto"/>
        <w:ind w:left="6"/>
        <w:jc w:val="center"/>
      </w:pPr>
      <w:r>
        <w:rPr>
          <w:color w:val="000000"/>
          <w:sz w:val="28"/>
          <w:szCs w:val="28"/>
        </w:rPr>
        <w:t xml:space="preserve">Кафедра </w:t>
      </w:r>
      <w:r w:rsidR="00447F14" w:rsidRPr="00447F14">
        <w:rPr>
          <w:color w:val="000000"/>
          <w:sz w:val="28"/>
          <w:szCs w:val="28"/>
        </w:rPr>
        <w:t>«</w:t>
      </w:r>
      <w:r w:rsidR="00447F1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елекоммуникаций и основ радиотехники</w:t>
      </w:r>
      <w:r w:rsidR="00447F14" w:rsidRPr="00447F14">
        <w:rPr>
          <w:color w:val="000000"/>
          <w:sz w:val="28"/>
          <w:szCs w:val="28"/>
        </w:rPr>
        <w:t>»</w:t>
      </w:r>
    </w:p>
    <w:p w:rsidR="003A07F3" w:rsidRDefault="003A07F3">
      <w:pPr>
        <w:widowControl w:val="0"/>
        <w:spacing w:after="5" w:line="360" w:lineRule="auto"/>
        <w:ind w:left="5"/>
        <w:jc w:val="center"/>
        <w:rPr>
          <w:b/>
          <w:color w:val="000000"/>
          <w:sz w:val="28"/>
          <w:szCs w:val="28"/>
          <w:lang w:eastAsia="en-US"/>
        </w:rPr>
      </w:pPr>
    </w:p>
    <w:p w:rsidR="003A07F3" w:rsidRDefault="003A07F3">
      <w:pPr>
        <w:widowControl w:val="0"/>
        <w:spacing w:after="5" w:line="360" w:lineRule="auto"/>
        <w:ind w:left="5"/>
        <w:jc w:val="center"/>
        <w:rPr>
          <w:b/>
          <w:color w:val="000000"/>
          <w:sz w:val="28"/>
          <w:szCs w:val="28"/>
          <w:lang w:eastAsia="en-US"/>
        </w:rPr>
      </w:pPr>
    </w:p>
    <w:p w:rsidR="003A07F3" w:rsidRDefault="003A07F3">
      <w:pPr>
        <w:widowControl w:val="0"/>
        <w:spacing w:after="5" w:line="360" w:lineRule="auto"/>
        <w:ind w:left="5"/>
        <w:jc w:val="center"/>
        <w:rPr>
          <w:b/>
          <w:color w:val="000000"/>
          <w:sz w:val="28"/>
          <w:szCs w:val="28"/>
          <w:lang w:eastAsia="en-US"/>
        </w:rPr>
      </w:pPr>
    </w:p>
    <w:p w:rsidR="003A07F3" w:rsidRDefault="003A07F3">
      <w:pPr>
        <w:widowControl w:val="0"/>
        <w:spacing w:after="5" w:line="360" w:lineRule="auto"/>
        <w:ind w:left="5"/>
        <w:jc w:val="center"/>
      </w:pPr>
      <w:r>
        <w:rPr>
          <w:b/>
          <w:caps/>
          <w:color w:val="000000"/>
          <w:sz w:val="28"/>
          <w:szCs w:val="28"/>
          <w:lang w:eastAsia="en-US"/>
        </w:rPr>
        <w:t>Оценочные материалы</w:t>
      </w:r>
    </w:p>
    <w:p w:rsidR="003A07F3" w:rsidRDefault="003A07F3">
      <w:pPr>
        <w:widowControl w:val="0"/>
        <w:suppressAutoHyphens/>
        <w:spacing w:after="120" w:line="360" w:lineRule="auto"/>
        <w:contextualSpacing/>
        <w:jc w:val="center"/>
      </w:pPr>
      <w:r>
        <w:rPr>
          <w:sz w:val="28"/>
          <w:szCs w:val="28"/>
          <w:lang w:eastAsia="ar-SA"/>
        </w:rPr>
        <w:t>по дисциплине</w:t>
      </w:r>
    </w:p>
    <w:p w:rsidR="003A07F3" w:rsidRDefault="003A07F3">
      <w:pPr>
        <w:widowControl w:val="0"/>
        <w:suppressAutoHyphens/>
        <w:spacing w:after="120"/>
        <w:ind w:left="5"/>
        <w:jc w:val="center"/>
      </w:pPr>
      <w:r>
        <w:rPr>
          <w:b/>
          <w:color w:val="000000"/>
          <w:sz w:val="28"/>
          <w:szCs w:val="28"/>
          <w:lang w:eastAsia="en-US"/>
        </w:rPr>
        <w:t>Б1.О.02.01 «Информационные технологии в инженерной практике»</w:t>
      </w:r>
    </w:p>
    <w:p w:rsidR="003A07F3" w:rsidRDefault="003A07F3">
      <w:pPr>
        <w:widowControl w:val="0"/>
        <w:suppressAutoHyphens/>
        <w:spacing w:after="120" w:line="36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3A07F3" w:rsidRDefault="003A07F3">
      <w:pPr>
        <w:widowControl w:val="0"/>
        <w:suppressAutoHyphens/>
        <w:spacing w:after="120" w:line="360" w:lineRule="auto"/>
        <w:contextualSpacing/>
        <w:jc w:val="center"/>
        <w:rPr>
          <w:sz w:val="28"/>
          <w:szCs w:val="28"/>
          <w:lang w:eastAsia="ar-SA"/>
        </w:rPr>
      </w:pPr>
    </w:p>
    <w:p w:rsidR="003A07F3" w:rsidRDefault="003A07F3">
      <w:pPr>
        <w:widowControl w:val="0"/>
        <w:suppressAutoHyphens/>
        <w:spacing w:after="120" w:line="360" w:lineRule="auto"/>
        <w:contextualSpacing/>
        <w:jc w:val="center"/>
        <w:rPr>
          <w:sz w:val="28"/>
          <w:szCs w:val="28"/>
          <w:lang w:eastAsia="ar-SA"/>
        </w:rPr>
      </w:pPr>
    </w:p>
    <w:p w:rsidR="003A07F3" w:rsidRDefault="003A07F3">
      <w:pPr>
        <w:widowControl w:val="0"/>
        <w:suppressAutoHyphens/>
        <w:spacing w:after="120" w:line="360" w:lineRule="auto"/>
        <w:contextualSpacing/>
        <w:jc w:val="center"/>
      </w:pPr>
      <w:r>
        <w:rPr>
          <w:sz w:val="28"/>
          <w:szCs w:val="28"/>
          <w:lang w:eastAsia="ar-SA"/>
        </w:rPr>
        <w:t>Направление подготовки</w:t>
      </w:r>
      <w:r>
        <w:rPr>
          <w:sz w:val="28"/>
          <w:szCs w:val="28"/>
          <w:lang w:eastAsia="ar-SA"/>
        </w:rPr>
        <w:br/>
      </w:r>
      <w:r>
        <w:rPr>
          <w:color w:val="000000"/>
          <w:sz w:val="28"/>
          <w:szCs w:val="28"/>
        </w:rPr>
        <w:t>11.03.02 «Инфокоммуникационные технологии и системы связи»</w:t>
      </w:r>
    </w:p>
    <w:p w:rsidR="003A07F3" w:rsidRDefault="003A07F3">
      <w:pPr>
        <w:widowControl w:val="0"/>
        <w:suppressAutoHyphens/>
        <w:spacing w:after="120" w:line="360" w:lineRule="auto"/>
        <w:contextualSpacing/>
        <w:jc w:val="center"/>
        <w:rPr>
          <w:color w:val="000000"/>
          <w:sz w:val="28"/>
          <w:szCs w:val="28"/>
        </w:rPr>
      </w:pPr>
    </w:p>
    <w:p w:rsidR="003A07F3" w:rsidRDefault="003A07F3">
      <w:pPr>
        <w:widowControl w:val="0"/>
        <w:spacing w:after="120" w:line="360" w:lineRule="auto"/>
        <w:ind w:left="5"/>
        <w:jc w:val="center"/>
      </w:pPr>
      <w:r>
        <w:rPr>
          <w:color w:val="000000"/>
          <w:sz w:val="28"/>
          <w:szCs w:val="28"/>
        </w:rPr>
        <w:t>Направленность (профиль) подготовки</w:t>
      </w:r>
      <w:r>
        <w:rPr>
          <w:color w:val="000000"/>
          <w:sz w:val="28"/>
          <w:szCs w:val="28"/>
        </w:rPr>
        <w:br/>
        <w:t>«Системы радиосвязи, мобильной связи и радиодоступа»</w:t>
      </w:r>
    </w:p>
    <w:p w:rsidR="003A07F3" w:rsidRDefault="003A07F3">
      <w:pPr>
        <w:widowControl w:val="0"/>
        <w:spacing w:after="120" w:line="360" w:lineRule="auto"/>
        <w:ind w:left="5"/>
        <w:jc w:val="center"/>
        <w:rPr>
          <w:color w:val="000000"/>
          <w:sz w:val="28"/>
          <w:szCs w:val="28"/>
        </w:rPr>
      </w:pPr>
    </w:p>
    <w:p w:rsidR="003A07F3" w:rsidRDefault="003A07F3">
      <w:pPr>
        <w:widowControl w:val="0"/>
        <w:spacing w:after="120" w:line="360" w:lineRule="auto"/>
        <w:ind w:left="5"/>
        <w:jc w:val="center"/>
      </w:pPr>
      <w:r>
        <w:rPr>
          <w:color w:val="000000"/>
          <w:sz w:val="28"/>
          <w:szCs w:val="28"/>
        </w:rPr>
        <w:t>Уровень подготовки – бакалавриат</w:t>
      </w:r>
    </w:p>
    <w:p w:rsidR="003A07F3" w:rsidRDefault="003A07F3">
      <w:pPr>
        <w:widowControl w:val="0"/>
        <w:spacing w:after="120" w:line="360" w:lineRule="auto"/>
        <w:ind w:left="5"/>
        <w:jc w:val="center"/>
      </w:pPr>
      <w:r>
        <w:rPr>
          <w:color w:val="000000"/>
          <w:sz w:val="28"/>
          <w:szCs w:val="28"/>
        </w:rPr>
        <w:t>Квалификация выпускника – бакалавр</w:t>
      </w:r>
    </w:p>
    <w:p w:rsidR="003A07F3" w:rsidRDefault="003A07F3">
      <w:pPr>
        <w:widowControl w:val="0"/>
        <w:spacing w:after="120" w:line="360" w:lineRule="auto"/>
        <w:ind w:left="5"/>
        <w:jc w:val="center"/>
      </w:pPr>
      <w:r>
        <w:rPr>
          <w:color w:val="000000"/>
          <w:sz w:val="28"/>
          <w:szCs w:val="28"/>
        </w:rPr>
        <w:t>Форма обучения – очная</w:t>
      </w:r>
    </w:p>
    <w:p w:rsidR="003A07F3" w:rsidRDefault="003A07F3">
      <w:pPr>
        <w:spacing w:after="120" w:line="360" w:lineRule="auto"/>
        <w:jc w:val="center"/>
        <w:rPr>
          <w:sz w:val="28"/>
          <w:szCs w:val="28"/>
          <w:lang w:eastAsia="ar-SA"/>
        </w:rPr>
      </w:pPr>
    </w:p>
    <w:p w:rsidR="003A07F3" w:rsidRDefault="003A07F3">
      <w:pPr>
        <w:pStyle w:val="a8"/>
        <w:ind w:left="0"/>
        <w:jc w:val="center"/>
      </w:pPr>
      <w:r>
        <w:rPr>
          <w:sz w:val="28"/>
          <w:szCs w:val="28"/>
          <w:lang w:eastAsia="ar-SA"/>
        </w:rPr>
        <w:t>Рязань 202</w:t>
      </w:r>
      <w:r w:rsidR="00E8651F">
        <w:rPr>
          <w:sz w:val="28"/>
          <w:szCs w:val="28"/>
          <w:lang w:eastAsia="ar-SA"/>
        </w:rPr>
        <w:t>3</w:t>
      </w:r>
      <w:r w:rsidR="00447F14">
        <w:rPr>
          <w:sz w:val="28"/>
          <w:szCs w:val="28"/>
          <w:lang w:eastAsia="ar-SA"/>
        </w:rPr>
        <w:t xml:space="preserve"> г</w:t>
      </w:r>
    </w:p>
    <w:p w:rsidR="003A07F3" w:rsidRDefault="003A07F3">
      <w:pPr>
        <w:pStyle w:val="a5"/>
        <w:pageBreakBefore/>
      </w:pPr>
      <w:r>
        <w:lastRenderedPageBreak/>
        <w:t>Оценочные материалы — это совокупность учебно-методических материалов (ко</w:t>
      </w:r>
      <w:r>
        <w:t>н</w:t>
      </w:r>
      <w:r>
        <w:t>трольных заданий, описаний форм и процедур), предназначенных для оценки качества о</w:t>
      </w:r>
      <w:r>
        <w:t>с</w:t>
      </w:r>
      <w:r>
        <w:t>воения обучающимися данной дисциплины как части основной профессиональной обр</w:t>
      </w:r>
      <w:r>
        <w:t>а</w:t>
      </w:r>
      <w:r>
        <w:t>зовательной программы.</w:t>
      </w:r>
    </w:p>
    <w:p w:rsidR="003A07F3" w:rsidRDefault="003A07F3">
      <w:pPr>
        <w:pStyle w:val="a5"/>
      </w:pPr>
      <w:r>
        <w:t>Цель — оценить соответствие знаний, умений и уровня приобретенных компете</w:t>
      </w:r>
      <w:r>
        <w:t>н</w:t>
      </w:r>
      <w:r>
        <w:t>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3A07F3" w:rsidRDefault="003A07F3">
      <w:pPr>
        <w:pStyle w:val="a5"/>
      </w:pPr>
      <w:r>
        <w:t>Основная задача —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3A07F3" w:rsidRDefault="003A07F3">
      <w:pPr>
        <w:pStyle w:val="a5"/>
      </w:pPr>
      <w:r>
        <w:t>Контроль знаний проводится в форме текущего контроля и промежуточной аттест</w:t>
      </w:r>
      <w:r>
        <w:t>а</w:t>
      </w:r>
      <w:r>
        <w:t>ции.</w:t>
      </w:r>
    </w:p>
    <w:p w:rsidR="003A07F3" w:rsidRDefault="003A07F3">
      <w:pPr>
        <w:pStyle w:val="a5"/>
      </w:pPr>
      <w: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</w:t>
      </w:r>
      <w:r>
        <w:t>а</w:t>
      </w:r>
      <w:r>
        <w:t>ния учебной дисциплины, организации работы обучающихся в ходе учебных занятий и оказания им индивидуальной помощи.</w:t>
      </w:r>
    </w:p>
    <w:p w:rsidR="003A07F3" w:rsidRDefault="003A07F3">
      <w:pPr>
        <w:pStyle w:val="a5"/>
      </w:pPr>
      <w: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</w:t>
      </w:r>
      <w:r>
        <w:t>е</w:t>
      </w:r>
      <w:r>
        <w:t>ских занятиях и лабораторных работах. При оценивании результатов освоения практич</w:t>
      </w:r>
      <w:r>
        <w:t>е</w:t>
      </w:r>
      <w:r>
        <w:t>ских занятий и лабораторных работ применяется шкала оценки «зачтено — не зачтено». Количество лабораторных и практических работ и их тематика определена рабочей пр</w:t>
      </w:r>
      <w:r>
        <w:t>о</w:t>
      </w:r>
      <w:r>
        <w:t>граммой дисциплины, утверждённой заведующим кафедрой.</w:t>
      </w:r>
    </w:p>
    <w:p w:rsidR="003A07F3" w:rsidRDefault="003A07F3">
      <w:pPr>
        <w:pStyle w:val="a5"/>
      </w:pPr>
      <w: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3A07F3" w:rsidRDefault="003A07F3">
      <w:pPr>
        <w:pStyle w:val="a5"/>
      </w:pPr>
      <w:r>
        <w:t>Промежуточный контроль по дисциплине осуществляется проведением теоретич</w:t>
      </w:r>
      <w:r>
        <w:t>е</w:t>
      </w:r>
      <w:r>
        <w:t>ского зачёта.</w:t>
      </w:r>
    </w:p>
    <w:p w:rsidR="003A07F3" w:rsidRDefault="003A07F3">
      <w:pPr>
        <w:pStyle w:val="a5"/>
      </w:pPr>
      <w:r>
        <w:t>Форма проведения зачёта — письменный ответ по утверждённым билетам, сформ</w:t>
      </w:r>
      <w:r>
        <w:t>у</w:t>
      </w:r>
      <w:r>
        <w:t>лированным с учётом содержания учебной дисциплины. В каждый билет включается два теоретических вопроса и одна задача. После выполнения письменной работы обучаемого производится её оценка преподавателем и, при необходимости, проводится теоретическая беседа с обучаемым.</w:t>
      </w:r>
    </w:p>
    <w:p w:rsidR="003A07F3" w:rsidRDefault="003A07F3">
      <w:pPr>
        <w:pStyle w:val="13"/>
      </w:pPr>
      <w:r>
        <w:t>Паспорт фонда оценочных средств по дисциплине</w:t>
      </w: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3008"/>
        <w:gridCol w:w="2192"/>
        <w:gridCol w:w="1737"/>
        <w:gridCol w:w="1893"/>
      </w:tblGrid>
      <w:tr w:rsidR="003A07F3">
        <w:trPr>
          <w:trHeight w:val="64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№</w:t>
            </w:r>
            <w:r>
              <w:rPr>
                <w:rFonts w:eastAsia="Calibri"/>
              </w:rPr>
              <w:br/>
              <w:t>п/п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Контролируемые разделы (темы) дисциплины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Код контролиру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мой компетенции (или её части)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Вид, метод, форма</w:t>
            </w:r>
            <w:r>
              <w:rPr>
                <w:rFonts w:eastAsia="Calibri"/>
              </w:rPr>
              <w:br/>
              <w:t>оценочного мероприятия</w:t>
            </w:r>
          </w:p>
        </w:tc>
      </w:tr>
      <w:tr w:rsidR="003A07F3">
        <w:trPr>
          <w:trHeight w:val="37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7F3" w:rsidRDefault="003A07F3">
            <w:pPr>
              <w:pStyle w:val="a5"/>
              <w:snapToGrid w:val="0"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7F3" w:rsidRDefault="003A07F3">
            <w:pPr>
              <w:pStyle w:val="a5"/>
              <w:snapToGrid w:val="0"/>
              <w:ind w:firstLine="0"/>
              <w:rPr>
                <w:rFonts w:eastAsia="Calibri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7F3" w:rsidRDefault="003A07F3">
            <w:pPr>
              <w:pStyle w:val="a5"/>
              <w:snapToGrid w:val="0"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в семестре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в сессию</w:t>
            </w:r>
          </w:p>
        </w:tc>
      </w:tr>
      <w:tr w:rsidR="003A07F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5</w:t>
            </w:r>
          </w:p>
        </w:tc>
      </w:tr>
      <w:tr w:rsidR="003A07F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left"/>
            </w:pPr>
            <w:r>
              <w:rPr>
                <w:rFonts w:eastAsia="Calibri"/>
              </w:rPr>
              <w:t>Введение в курс информ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ционных технологий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УК-1, ОПК-1, ОПК-3, ОПК-4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left"/>
            </w:pPr>
            <w:r>
              <w:rPr>
                <w:rFonts w:eastAsia="Calibri"/>
              </w:rPr>
              <w:t>Консультации, самостоятел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ная работа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left"/>
            </w:pPr>
            <w:r>
              <w:rPr>
                <w:rFonts w:eastAsia="Calibri"/>
              </w:rPr>
              <w:t>Индивидуал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ные задания для самостоятел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ной работы, 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чёт</w:t>
            </w:r>
          </w:p>
        </w:tc>
      </w:tr>
      <w:tr w:rsidR="003A07F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left"/>
            </w:pPr>
            <w:r>
              <w:rPr>
                <w:rFonts w:eastAsia="Calibri"/>
              </w:rPr>
              <w:t>Знакомство с совреме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ными информационными технологиями, применя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мыми при решении пра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тических задач в инжене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ной практике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УК-1, ОПК-1, ОПК-3, ОПК-4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left"/>
            </w:pPr>
            <w:r>
              <w:rPr>
                <w:rFonts w:eastAsia="Calibri"/>
              </w:rPr>
              <w:t>Консультации, самостоятел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ная работа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left"/>
            </w:pPr>
            <w:r>
              <w:rPr>
                <w:rFonts w:eastAsia="Calibri"/>
              </w:rPr>
              <w:t>Индивидуал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ные задания для самостоятел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ной работы, 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чёт</w:t>
            </w:r>
          </w:p>
        </w:tc>
      </w:tr>
    </w:tbl>
    <w:p w:rsidR="003A07F3" w:rsidRDefault="003A07F3"/>
    <w:tbl>
      <w:tblPr>
        <w:tblW w:w="0" w:type="auto"/>
        <w:tblInd w:w="108" w:type="dxa"/>
        <w:tblLayout w:type="fixed"/>
        <w:tblLook w:val="0000"/>
      </w:tblPr>
      <w:tblGrid>
        <w:gridCol w:w="540"/>
        <w:gridCol w:w="3008"/>
        <w:gridCol w:w="2192"/>
        <w:gridCol w:w="1737"/>
        <w:gridCol w:w="1893"/>
      </w:tblGrid>
      <w:tr w:rsidR="003A07F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5</w:t>
            </w:r>
          </w:p>
        </w:tc>
      </w:tr>
      <w:tr w:rsidR="003A07F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3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left"/>
            </w:pPr>
            <w:r>
              <w:rPr>
                <w:rFonts w:eastAsia="Calibri"/>
              </w:rPr>
              <w:t>Принципы хранения и о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работки информации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УК-1, ОПК-1, ОПК-3, ОПК-4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left"/>
            </w:pPr>
            <w:r>
              <w:rPr>
                <w:rFonts w:eastAsia="Calibri"/>
              </w:rPr>
              <w:t>Консультации, самостоятел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ная работа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left"/>
            </w:pPr>
            <w:r>
              <w:rPr>
                <w:rFonts w:eastAsia="Calibri"/>
              </w:rPr>
              <w:t>Индивидуал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ные задания для самостоятел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ной работы, 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чёт</w:t>
            </w:r>
          </w:p>
        </w:tc>
      </w:tr>
      <w:tr w:rsidR="003A07F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4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left"/>
            </w:pPr>
            <w:r>
              <w:rPr>
                <w:rFonts w:eastAsia="Calibri"/>
              </w:rPr>
              <w:t>Хранение данных в памяти вычислительных ус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ройств, методы адресации данных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УК-1, ОПК-1, ОПК-3, ОПК-4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left"/>
            </w:pPr>
            <w:r>
              <w:rPr>
                <w:rFonts w:eastAsia="Calibri"/>
              </w:rPr>
              <w:t>Консультации, самостоятел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ная работа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left"/>
            </w:pPr>
            <w:r>
              <w:rPr>
                <w:rFonts w:eastAsia="Calibri"/>
              </w:rPr>
              <w:t>Индивидуал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ные задания для самостоятел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ной работы, 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чёт</w:t>
            </w:r>
          </w:p>
        </w:tc>
      </w:tr>
      <w:tr w:rsidR="003A07F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left"/>
            </w:pPr>
            <w:r>
              <w:rPr>
                <w:rFonts w:eastAsia="Calibri"/>
              </w:rPr>
              <w:t>Обработка информации, представленной в табли</w:t>
            </w:r>
            <w:r>
              <w:rPr>
                <w:rFonts w:eastAsia="Calibri"/>
              </w:rPr>
              <w:t>ч</w:t>
            </w:r>
            <w:r>
              <w:rPr>
                <w:rFonts w:eastAsia="Calibri"/>
              </w:rPr>
              <w:t>ной форме, массивы и структуры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УК-1, ОПК-1, ОПК-3, ОПК-4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left"/>
            </w:pPr>
            <w:r>
              <w:rPr>
                <w:rFonts w:eastAsia="Calibri"/>
              </w:rPr>
              <w:t>Консультации, самостоятел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ная работа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left"/>
            </w:pPr>
            <w:r>
              <w:rPr>
                <w:rFonts w:eastAsia="Calibri"/>
              </w:rPr>
              <w:t>Индивидуал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ные задания для самостоятел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ной работы, 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чёт</w:t>
            </w:r>
          </w:p>
        </w:tc>
      </w:tr>
      <w:tr w:rsidR="003A07F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6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left"/>
            </w:pPr>
            <w:r>
              <w:rPr>
                <w:rFonts w:eastAsia="Calibri"/>
              </w:rPr>
              <w:t>Обработка информации, представленной в граф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ческой форме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УК-1, ОПК-1, ОПК-3, ОПК-4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left"/>
            </w:pPr>
            <w:r>
              <w:rPr>
                <w:rFonts w:eastAsia="Calibri"/>
              </w:rPr>
              <w:t>Консультации, самостоятел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ная работа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left"/>
            </w:pPr>
            <w:r>
              <w:rPr>
                <w:rFonts w:eastAsia="Calibri"/>
              </w:rPr>
              <w:t>Индивидуал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ные задания для самостоятел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ной работы, 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чёт</w:t>
            </w:r>
          </w:p>
        </w:tc>
      </w:tr>
      <w:tr w:rsidR="003A07F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7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left"/>
            </w:pPr>
            <w:r>
              <w:rPr>
                <w:rFonts w:eastAsia="Calibri"/>
              </w:rPr>
              <w:t>Работа с файлами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УК-1, ОПК-1, ОПК-3, ОПК-4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left"/>
            </w:pPr>
            <w:r>
              <w:rPr>
                <w:rFonts w:eastAsia="Calibri"/>
              </w:rPr>
              <w:t>Консультации, самостоятел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ная работа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left"/>
            </w:pPr>
            <w:r>
              <w:rPr>
                <w:rFonts w:eastAsia="Calibri"/>
              </w:rPr>
              <w:t>Индивидуал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ные задания для самостоятел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ной работы, 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чёт</w:t>
            </w:r>
          </w:p>
        </w:tc>
      </w:tr>
      <w:tr w:rsidR="003A07F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8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left"/>
            </w:pPr>
            <w:r>
              <w:rPr>
                <w:rFonts w:eastAsia="Calibri"/>
              </w:rPr>
              <w:t>Методы организации п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раллельной обработки в современных вычисл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тельных устройствах и 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тях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center"/>
            </w:pPr>
            <w:r>
              <w:rPr>
                <w:rFonts w:eastAsia="Calibri"/>
              </w:rPr>
              <w:t>УК-1, ОПК-1, ОПК-3, ОПК-4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left"/>
            </w:pPr>
            <w:r>
              <w:rPr>
                <w:rFonts w:eastAsia="Calibri"/>
              </w:rPr>
              <w:t>Консультации, самостоятел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ная работа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7F3" w:rsidRDefault="003A07F3">
            <w:pPr>
              <w:pStyle w:val="a5"/>
              <w:ind w:firstLine="0"/>
              <w:jc w:val="left"/>
            </w:pPr>
            <w:r>
              <w:rPr>
                <w:rFonts w:eastAsia="Calibri"/>
              </w:rPr>
              <w:t>Индивидуал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ные задания для самостоятел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ной работы, 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чёт</w:t>
            </w:r>
          </w:p>
        </w:tc>
      </w:tr>
    </w:tbl>
    <w:p w:rsidR="003A07F3" w:rsidRDefault="003A07F3">
      <w:pPr>
        <w:pStyle w:val="a5"/>
      </w:pPr>
    </w:p>
    <w:p w:rsidR="003A07F3" w:rsidRDefault="003A07F3">
      <w:pPr>
        <w:pStyle w:val="a5"/>
      </w:pPr>
      <w:r>
        <w:t>Расписание текущих консультаций в течение семестра по лекционному материалу, темам, вынесенным для самостоятельного из</w:t>
      </w:r>
      <w:r w:rsidR="00447F14">
        <w:t>учения студентами, составляется</w:t>
      </w:r>
      <w:r>
        <w:t xml:space="preserve"> лектором дисциплины по согласованию со студентами, подписывается им и вывешивается на б</w:t>
      </w:r>
      <w:r>
        <w:t>у</w:t>
      </w:r>
      <w:r>
        <w:t>мажном носителе на доске объявлений кафедры.</w:t>
      </w:r>
    </w:p>
    <w:p w:rsidR="003A07F3" w:rsidRDefault="003A07F3">
      <w:pPr>
        <w:pStyle w:val="a5"/>
      </w:pPr>
      <w:r>
        <w:t>Если студент в ходе семестра не выполнил часть предусмотренной программой ди</w:t>
      </w:r>
      <w:r>
        <w:t>с</w:t>
      </w:r>
      <w:r>
        <w:t>циплины учебной работы или не прошел часть текущих контролирующих мероприятий, знание им этого материала проверяется в ходе сдачи зачёта.</w:t>
      </w:r>
    </w:p>
    <w:p w:rsidR="003A07F3" w:rsidRDefault="003A07F3">
      <w:pPr>
        <w:pStyle w:val="13"/>
      </w:pPr>
      <w:r>
        <w:t>Критерии оценивания освоения компетенций (результатов)</w:t>
      </w:r>
    </w:p>
    <w:p w:rsidR="003A07F3" w:rsidRDefault="003A07F3">
      <w:pPr>
        <w:pStyle w:val="a5"/>
        <w:numPr>
          <w:ilvl w:val="0"/>
          <w:numId w:val="5"/>
        </w:numPr>
        <w:tabs>
          <w:tab w:val="left" w:pos="360"/>
        </w:tabs>
        <w:ind w:left="360" w:hanging="360"/>
      </w:pPr>
      <w:r>
        <w:t>Полнота усвоения материала, предусмотренного программой.</w:t>
      </w:r>
    </w:p>
    <w:p w:rsidR="003A07F3" w:rsidRDefault="003A07F3">
      <w:pPr>
        <w:pStyle w:val="a5"/>
        <w:numPr>
          <w:ilvl w:val="0"/>
          <w:numId w:val="5"/>
        </w:numPr>
        <w:tabs>
          <w:tab w:val="left" w:pos="360"/>
        </w:tabs>
        <w:ind w:left="360" w:hanging="360"/>
      </w:pPr>
      <w:r>
        <w:t>Глубина понимания материала, умение устанавливать причинно-следственные связи.</w:t>
      </w:r>
    </w:p>
    <w:p w:rsidR="003A07F3" w:rsidRDefault="003A07F3">
      <w:pPr>
        <w:pStyle w:val="a5"/>
        <w:numPr>
          <w:ilvl w:val="0"/>
          <w:numId w:val="5"/>
        </w:numPr>
        <w:tabs>
          <w:tab w:val="left" w:pos="360"/>
        </w:tabs>
        <w:ind w:left="360" w:hanging="360"/>
      </w:pPr>
      <w:r>
        <w:t>Умение применять освоенный материал к ситуациям, которые не рассматривались в ходе учебного процесса.</w:t>
      </w:r>
    </w:p>
    <w:p w:rsidR="003A07F3" w:rsidRDefault="003A07F3">
      <w:pPr>
        <w:pStyle w:val="a5"/>
        <w:numPr>
          <w:ilvl w:val="0"/>
          <w:numId w:val="5"/>
        </w:numPr>
        <w:tabs>
          <w:tab w:val="left" w:pos="360"/>
        </w:tabs>
        <w:ind w:left="360" w:hanging="360"/>
      </w:pPr>
      <w:r>
        <w:t>Использование дополнительной литературы при изучении дисциплины.</w:t>
      </w:r>
    </w:p>
    <w:p w:rsidR="003A07F3" w:rsidRDefault="003A07F3">
      <w:pPr>
        <w:pStyle w:val="a5"/>
        <w:numPr>
          <w:ilvl w:val="0"/>
          <w:numId w:val="5"/>
        </w:numPr>
        <w:tabs>
          <w:tab w:val="left" w:pos="360"/>
        </w:tabs>
        <w:ind w:left="360" w:hanging="360"/>
      </w:pPr>
      <w:r>
        <w:t>Качество ответа (его общая композиция, логичность, убеждённость, общая эрудиция).</w:t>
      </w:r>
    </w:p>
    <w:p w:rsidR="003A07F3" w:rsidRDefault="003A07F3">
      <w:pPr>
        <w:pStyle w:val="a5"/>
        <w:numPr>
          <w:ilvl w:val="0"/>
          <w:numId w:val="5"/>
        </w:numPr>
        <w:tabs>
          <w:tab w:val="left" w:pos="360"/>
        </w:tabs>
        <w:ind w:left="360" w:hanging="360"/>
      </w:pPr>
      <w:r>
        <w:t>Содержательная сторона и качество материалов, приведенных в отчётах студента по лабораторным работам, практическим занятиям.</w:t>
      </w:r>
    </w:p>
    <w:p w:rsidR="003A07F3" w:rsidRDefault="003A07F3">
      <w:pPr>
        <w:pStyle w:val="a5"/>
      </w:pPr>
    </w:p>
    <w:p w:rsidR="003A07F3" w:rsidRDefault="003A07F3">
      <w:pPr>
        <w:pStyle w:val="a5"/>
      </w:pPr>
    </w:p>
    <w:p w:rsidR="003A07F3" w:rsidRDefault="003A07F3">
      <w:pPr>
        <w:pStyle w:val="a5"/>
      </w:pPr>
      <w:r>
        <w:lastRenderedPageBreak/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— не зачтено»:</w:t>
      </w:r>
    </w:p>
    <w:p w:rsidR="003A07F3" w:rsidRDefault="003A07F3">
      <w:pPr>
        <w:pStyle w:val="a5"/>
      </w:pPr>
      <w:r>
        <w:t>Оценка «зачтено» выставляется обучающемуся, который прочно усвоил предусмо</w:t>
      </w:r>
      <w:r>
        <w:t>т</w:t>
      </w:r>
      <w:r>
        <w:t>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</w:t>
      </w:r>
      <w:r>
        <w:t>и</w:t>
      </w:r>
      <w:r>
        <w:t>кой, другими темами данного курса, других изучаемых предметов; без ошибок выполнил практическое задание.</w:t>
      </w:r>
    </w:p>
    <w:p w:rsidR="003A07F3" w:rsidRDefault="003A07F3">
      <w:pPr>
        <w:pStyle w:val="a5"/>
      </w:pPr>
      <w: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и лабораторной работы, систем</w:t>
      </w:r>
      <w:r>
        <w:t>а</w:t>
      </w:r>
      <w:r>
        <w:t>тическая активная работа на практических занятиях.</w:t>
      </w:r>
    </w:p>
    <w:p w:rsidR="003A07F3" w:rsidRDefault="003A07F3">
      <w:pPr>
        <w:pStyle w:val="a5"/>
      </w:pPr>
      <w:r>
        <w:t>Оценка «не зачтено» выставляется обучающемуся, который не справился с 50% в</w:t>
      </w:r>
      <w:r>
        <w:t>о</w:t>
      </w:r>
      <w:r>
        <w:t>просов и заданий при прохождении тестирования,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</w:t>
      </w:r>
      <w:r>
        <w:t>о</w:t>
      </w:r>
      <w:r>
        <w:t>вания предметной терминологии у обучающегося нет. Оценивается качество устной и письменной речи, как и при выставлении положительной оценки.</w:t>
      </w:r>
    </w:p>
    <w:p w:rsidR="003A07F3" w:rsidRDefault="003A07F3">
      <w:pPr>
        <w:pStyle w:val="13"/>
      </w:pPr>
      <w:r>
        <w:t>Типовые контролирующие материалы</w:t>
      </w:r>
    </w:p>
    <w:p w:rsidR="003A07F3" w:rsidRDefault="003A07F3">
      <w:pPr>
        <w:pStyle w:val="20"/>
        <w:numPr>
          <w:ilvl w:val="1"/>
          <w:numId w:val="3"/>
        </w:numPr>
      </w:pPr>
      <w:r>
        <w:t>Типовые задания для практических и самостоятельных работ</w:t>
      </w:r>
    </w:p>
    <w:p w:rsidR="003A07F3" w:rsidRDefault="003A07F3">
      <w:pPr>
        <w:pStyle w:val="a5"/>
        <w:numPr>
          <w:ilvl w:val="0"/>
          <w:numId w:val="2"/>
        </w:numPr>
      </w:pPr>
      <w:r>
        <w:t>Дано трёхзначное число, в котором все цифры различны. Получить шесть чисел, образованных при перестановке цифр заданного числа.</w:t>
      </w:r>
    </w:p>
    <w:p w:rsidR="003A07F3" w:rsidRDefault="00E8651F">
      <w:pPr>
        <w:pStyle w:val="a5"/>
        <w:numPr>
          <w:ilvl w:val="0"/>
          <w:numId w:val="2"/>
        </w:numPr>
      </w:pPr>
      <w:r>
        <w:rPr>
          <w:noProof/>
          <w:lang w:eastAsia="ru-RU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389255</wp:posOffset>
            </wp:positionV>
            <wp:extent cx="1494790" cy="1161415"/>
            <wp:effectExtent l="19050" t="0" r="0" b="0"/>
            <wp:wrapTight wrapText="bothSides">
              <wp:wrapPolygon edited="0">
                <wp:start x="-275" y="0"/>
                <wp:lineTo x="-275" y="21258"/>
                <wp:lineTo x="21472" y="21258"/>
                <wp:lineTo x="21472" y="0"/>
                <wp:lineTo x="-27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41" t="-53" r="-41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161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7F3">
        <w:t>Записать с помощью логических операций условие, которое является истинным, когда точка с координатами (x,y) попадает в заштрихованную область плоскости (рисунок).</w:t>
      </w:r>
    </w:p>
    <w:p w:rsidR="003A07F3" w:rsidRDefault="003A07F3">
      <w:pPr>
        <w:pStyle w:val="a5"/>
      </w:pPr>
    </w:p>
    <w:p w:rsidR="003A07F3" w:rsidRDefault="003A07F3">
      <w:pPr>
        <w:pStyle w:val="a5"/>
      </w:pPr>
    </w:p>
    <w:p w:rsidR="003A07F3" w:rsidRDefault="003A07F3">
      <w:pPr>
        <w:pStyle w:val="a5"/>
      </w:pPr>
    </w:p>
    <w:p w:rsidR="003A07F3" w:rsidRDefault="003A07F3">
      <w:pPr>
        <w:pStyle w:val="a5"/>
      </w:pPr>
    </w:p>
    <w:p w:rsidR="003A07F3" w:rsidRDefault="003A07F3">
      <w:pPr>
        <w:pStyle w:val="a5"/>
      </w:pPr>
    </w:p>
    <w:p w:rsidR="003A07F3" w:rsidRDefault="003A07F3">
      <w:pPr>
        <w:pStyle w:val="a5"/>
      </w:pPr>
    </w:p>
    <w:p w:rsidR="003A07F3" w:rsidRDefault="003A07F3">
      <w:pPr>
        <w:pStyle w:val="a5"/>
        <w:numPr>
          <w:ilvl w:val="0"/>
          <w:numId w:val="2"/>
        </w:numPr>
      </w:pPr>
      <w:r>
        <w:t xml:space="preserve">Дано двузначное число. Определить, кратна ли сумма его цифр числу </w:t>
      </w:r>
      <w:r>
        <w:rPr>
          <w:i/>
        </w:rPr>
        <w:t>a</w:t>
      </w:r>
      <w:r>
        <w:t>.</w:t>
      </w:r>
    </w:p>
    <w:p w:rsidR="003A07F3" w:rsidRDefault="003A07F3">
      <w:pPr>
        <w:pStyle w:val="a5"/>
        <w:numPr>
          <w:ilvl w:val="0"/>
          <w:numId w:val="2"/>
        </w:numPr>
      </w:pPr>
      <w:r>
        <w:t xml:space="preserve">Для функции </w:t>
      </w:r>
      <w:r>
        <w:rPr>
          <w:i/>
        </w:rPr>
        <w:t>y</w:t>
      </w:r>
      <w:r>
        <w:t>(</w:t>
      </w:r>
      <w:r>
        <w:rPr>
          <w:i/>
        </w:rPr>
        <w:t>x</w:t>
      </w:r>
      <w:r>
        <w:t xml:space="preserve">), заданной графически, определить значение </w:t>
      </w:r>
      <w:r>
        <w:rPr>
          <w:i/>
        </w:rPr>
        <w:t>y</w:t>
      </w:r>
      <w:r>
        <w:t xml:space="preserve"> при заданном зн</w:t>
      </w:r>
      <w:r>
        <w:t>а</w:t>
      </w:r>
      <w:r>
        <w:t xml:space="preserve">чении </w:t>
      </w:r>
      <w:r>
        <w:rPr>
          <w:i/>
        </w:rPr>
        <w:t>x</w:t>
      </w:r>
      <w:r>
        <w:t>.</w:t>
      </w:r>
    </w:p>
    <w:p w:rsidR="003A07F3" w:rsidRDefault="00E8651F">
      <w:pPr>
        <w:pStyle w:val="a5"/>
        <w:rPr>
          <w:lang w:val="ru-RU"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635</wp:posOffset>
            </wp:positionV>
            <wp:extent cx="1942465" cy="1256665"/>
            <wp:effectExtent l="19050" t="0" r="635" b="0"/>
            <wp:wrapTight wrapText="bothSides">
              <wp:wrapPolygon edited="0">
                <wp:start x="-212" y="0"/>
                <wp:lineTo x="-212" y="21283"/>
                <wp:lineTo x="21607" y="21283"/>
                <wp:lineTo x="21607" y="0"/>
                <wp:lineTo x="-21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2" t="-50" r="-32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256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7F3" w:rsidRDefault="003A07F3">
      <w:pPr>
        <w:pStyle w:val="a5"/>
      </w:pPr>
    </w:p>
    <w:p w:rsidR="003A07F3" w:rsidRDefault="003A07F3">
      <w:pPr>
        <w:pStyle w:val="a5"/>
      </w:pPr>
    </w:p>
    <w:p w:rsidR="003A07F3" w:rsidRDefault="003A07F3">
      <w:pPr>
        <w:pStyle w:val="a5"/>
      </w:pPr>
    </w:p>
    <w:p w:rsidR="003A07F3" w:rsidRDefault="003A07F3">
      <w:pPr>
        <w:pStyle w:val="a5"/>
      </w:pPr>
    </w:p>
    <w:p w:rsidR="003A07F3" w:rsidRDefault="003A07F3">
      <w:pPr>
        <w:pStyle w:val="a5"/>
      </w:pPr>
    </w:p>
    <w:p w:rsidR="003A07F3" w:rsidRDefault="003A07F3">
      <w:pPr>
        <w:pStyle w:val="a5"/>
      </w:pPr>
    </w:p>
    <w:p w:rsidR="003A07F3" w:rsidRDefault="003A07F3">
      <w:pPr>
        <w:pStyle w:val="a5"/>
      </w:pPr>
    </w:p>
    <w:p w:rsidR="003A07F3" w:rsidRDefault="003A07F3">
      <w:pPr>
        <w:pStyle w:val="a5"/>
      </w:pPr>
    </w:p>
    <w:p w:rsidR="003A07F3" w:rsidRDefault="003A07F3">
      <w:pPr>
        <w:pStyle w:val="a5"/>
        <w:numPr>
          <w:ilvl w:val="0"/>
          <w:numId w:val="2"/>
        </w:numPr>
      </w:pPr>
      <w:r>
        <w:t>В массиве хранится информация о количестве осадков, выпавших за каждый день сентября. Определить, сколько осадков выпадало в среднем за один день в первую, вторую и третью декады этого месяца.</w:t>
      </w:r>
    </w:p>
    <w:p w:rsidR="003A07F3" w:rsidRDefault="003A07F3">
      <w:pPr>
        <w:pStyle w:val="a5"/>
        <w:numPr>
          <w:ilvl w:val="0"/>
          <w:numId w:val="2"/>
        </w:numPr>
      </w:pPr>
      <w:r>
        <w:t>Дан массив вещественных чисел. Все элементы массива с чётными номерами з</w:t>
      </w:r>
      <w:r>
        <w:t>а</w:t>
      </w:r>
      <w:r>
        <w:t>менить их абсолютными величинами.</w:t>
      </w:r>
    </w:p>
    <w:p w:rsidR="003A07F3" w:rsidRDefault="003A07F3">
      <w:pPr>
        <w:pStyle w:val="a5"/>
        <w:numPr>
          <w:ilvl w:val="0"/>
          <w:numId w:val="2"/>
        </w:numPr>
      </w:pPr>
      <w:r>
        <w:lastRenderedPageBreak/>
        <w:t>Известны стоимости нескольких марок легковых автомобилей и мотоциклов. Ве</w:t>
      </w:r>
      <w:r>
        <w:t>р</w:t>
      </w:r>
      <w:r>
        <w:t>но ли, что средняя стоимость автомобилей превышает среднюю стоимость мот</w:t>
      </w:r>
      <w:r>
        <w:t>о</w:t>
      </w:r>
      <w:r>
        <w:t>циклов более чем в 3 раза? Стоимость одного автомобиля превышает 150 тыс. ру</w:t>
      </w:r>
      <w:r>
        <w:t>б</w:t>
      </w:r>
      <w:r>
        <w:t>лей, что больше стоимости любой марки мотоцикла.</w:t>
      </w:r>
    </w:p>
    <w:p w:rsidR="003A07F3" w:rsidRDefault="003A07F3">
      <w:pPr>
        <w:pStyle w:val="a5"/>
        <w:numPr>
          <w:ilvl w:val="0"/>
          <w:numId w:val="2"/>
        </w:numPr>
      </w:pPr>
      <w:r>
        <w:t>Даны два натуральных числа. Выяснить, в каком из них сумма цифр больше. При написании программы определить функцию для расчёта суммы цифр натурального числа.</w:t>
      </w:r>
    </w:p>
    <w:p w:rsidR="003A07F3" w:rsidRDefault="003A07F3">
      <w:pPr>
        <w:pStyle w:val="a5"/>
        <w:numPr>
          <w:ilvl w:val="0"/>
          <w:numId w:val="2"/>
        </w:numPr>
      </w:pPr>
      <w:r>
        <w:t>Известны данные о численности населения (в миллионах жителей) и площади (в тысячах квадратных километров) 28 государств. Определить максимальную пло</w:t>
      </w:r>
      <w:r>
        <w:t>т</w:t>
      </w:r>
      <w:r>
        <w:t>ность населения среди всех государств.</w:t>
      </w:r>
    </w:p>
    <w:p w:rsidR="003A07F3" w:rsidRDefault="003A07F3">
      <w:pPr>
        <w:pStyle w:val="a5"/>
        <w:numPr>
          <w:ilvl w:val="0"/>
          <w:numId w:val="2"/>
        </w:numPr>
      </w:pPr>
      <w:r>
        <w:t>Разработать графический интерфейс пользователя (окно с полями ввода-вывода текста и отображением графической информации).</w:t>
      </w:r>
    </w:p>
    <w:p w:rsidR="003A07F3" w:rsidRDefault="003A07F3">
      <w:pPr>
        <w:pStyle w:val="a5"/>
        <w:numPr>
          <w:ilvl w:val="0"/>
          <w:numId w:val="2"/>
        </w:numPr>
      </w:pPr>
      <w:r>
        <w:t>Разработать программу, осуществляющую построение графиков функций с во</w:t>
      </w:r>
      <w:r>
        <w:t>з</w:t>
      </w:r>
      <w:r>
        <w:t>можностью изменения масштабов по осям координат.</w:t>
      </w:r>
    </w:p>
    <w:p w:rsidR="003A07F3" w:rsidRDefault="003A07F3">
      <w:pPr>
        <w:pStyle w:val="a5"/>
        <w:numPr>
          <w:ilvl w:val="0"/>
          <w:numId w:val="2"/>
        </w:numPr>
      </w:pPr>
      <w:r>
        <w:t>Разработать программы, осуществляющие поиск корней уравнений методами д</w:t>
      </w:r>
      <w:r>
        <w:t>и</w:t>
      </w:r>
      <w:r>
        <w:t>хотомии и золотого сечения.</w:t>
      </w:r>
    </w:p>
    <w:p w:rsidR="003A07F3" w:rsidRDefault="003A07F3">
      <w:pPr>
        <w:pStyle w:val="20"/>
        <w:numPr>
          <w:ilvl w:val="1"/>
          <w:numId w:val="3"/>
        </w:numPr>
      </w:pPr>
      <w:r>
        <w:t>Вопросы для зачёта по дисциплине</w:t>
      </w:r>
    </w:p>
    <w:p w:rsidR="003A07F3" w:rsidRDefault="003A07F3">
      <w:pPr>
        <w:pStyle w:val="a5"/>
        <w:numPr>
          <w:ilvl w:val="0"/>
          <w:numId w:val="4"/>
        </w:numPr>
      </w:pPr>
      <w:r>
        <w:t>Центральный процессор.</w:t>
      </w:r>
    </w:p>
    <w:p w:rsidR="003A07F3" w:rsidRDefault="003A07F3">
      <w:pPr>
        <w:pStyle w:val="a5"/>
        <w:numPr>
          <w:ilvl w:val="0"/>
          <w:numId w:val="4"/>
        </w:numPr>
      </w:pPr>
      <w:r>
        <w:t>Устройства ввода-вывода.</w:t>
      </w:r>
    </w:p>
    <w:p w:rsidR="003A07F3" w:rsidRDefault="003A07F3">
      <w:pPr>
        <w:pStyle w:val="a5"/>
        <w:numPr>
          <w:ilvl w:val="0"/>
          <w:numId w:val="4"/>
        </w:numPr>
      </w:pPr>
      <w:r>
        <w:t>Постоянная и оперативная память.</w:t>
      </w:r>
    </w:p>
    <w:p w:rsidR="003A07F3" w:rsidRDefault="003A07F3">
      <w:pPr>
        <w:pStyle w:val="a5"/>
        <w:numPr>
          <w:ilvl w:val="0"/>
          <w:numId w:val="4"/>
        </w:numPr>
      </w:pPr>
      <w:r>
        <w:t>Виды программного обеспечения: системное и прикладное.</w:t>
      </w:r>
    </w:p>
    <w:p w:rsidR="003A07F3" w:rsidRDefault="003A07F3">
      <w:pPr>
        <w:pStyle w:val="a5"/>
        <w:numPr>
          <w:ilvl w:val="0"/>
          <w:numId w:val="4"/>
        </w:numPr>
      </w:pPr>
      <w:r>
        <w:t xml:space="preserve">Интерфейс прикладного программирования </w:t>
      </w:r>
      <w:r>
        <w:rPr>
          <w:lang w:val="en-US"/>
        </w:rPr>
        <w:t>(API)</w:t>
      </w:r>
      <w:r>
        <w:t>.</w:t>
      </w:r>
    </w:p>
    <w:p w:rsidR="003A07F3" w:rsidRDefault="003A07F3">
      <w:pPr>
        <w:pStyle w:val="a5"/>
        <w:numPr>
          <w:ilvl w:val="0"/>
          <w:numId w:val="4"/>
        </w:numPr>
      </w:pPr>
      <w:r>
        <w:t>Однопрограммный режим и мультипрограммирование.</w:t>
      </w:r>
    </w:p>
    <w:p w:rsidR="003A07F3" w:rsidRDefault="003A07F3">
      <w:pPr>
        <w:pStyle w:val="a5"/>
        <w:numPr>
          <w:ilvl w:val="0"/>
          <w:numId w:val="4"/>
        </w:numPr>
      </w:pPr>
      <w:r>
        <w:t>Понятия «процесс» и «поток».</w:t>
      </w:r>
    </w:p>
    <w:p w:rsidR="003A07F3" w:rsidRDefault="003A07F3">
      <w:pPr>
        <w:pStyle w:val="a5"/>
        <w:numPr>
          <w:ilvl w:val="0"/>
          <w:numId w:val="4"/>
        </w:numPr>
      </w:pPr>
      <w:r>
        <w:t>Диаграмма состояний процесса.</w:t>
      </w:r>
    </w:p>
    <w:p w:rsidR="003A07F3" w:rsidRDefault="003A07F3">
      <w:pPr>
        <w:pStyle w:val="a5"/>
        <w:numPr>
          <w:ilvl w:val="0"/>
          <w:numId w:val="4"/>
        </w:numPr>
      </w:pPr>
      <w:r>
        <w:t>Дескриптор процесса.</w:t>
      </w:r>
    </w:p>
    <w:p w:rsidR="003A07F3" w:rsidRDefault="003A07F3">
      <w:pPr>
        <w:pStyle w:val="a5"/>
        <w:numPr>
          <w:ilvl w:val="0"/>
          <w:numId w:val="4"/>
        </w:numPr>
      </w:pPr>
      <w:r>
        <w:t>Управление процессами (потоками). Стратегии планирования.</w:t>
      </w:r>
    </w:p>
    <w:p w:rsidR="003A07F3" w:rsidRDefault="003A07F3">
      <w:pPr>
        <w:pStyle w:val="a5"/>
        <w:numPr>
          <w:ilvl w:val="0"/>
          <w:numId w:val="4"/>
        </w:numPr>
      </w:pPr>
      <w:r>
        <w:t>Взаимодействующие и независимые процессы.</w:t>
      </w:r>
    </w:p>
    <w:p w:rsidR="003A07F3" w:rsidRDefault="003A07F3">
      <w:pPr>
        <w:pStyle w:val="a5"/>
        <w:numPr>
          <w:ilvl w:val="0"/>
          <w:numId w:val="4"/>
        </w:numPr>
      </w:pPr>
      <w:r>
        <w:t>Средства синхронизации и связи взаимодействующих вычислительных процессов.</w:t>
      </w:r>
    </w:p>
    <w:p w:rsidR="003A07F3" w:rsidRDefault="003A07F3">
      <w:pPr>
        <w:pStyle w:val="a5"/>
        <w:numPr>
          <w:ilvl w:val="0"/>
          <w:numId w:val="4"/>
        </w:numPr>
      </w:pPr>
      <w:r>
        <w:t>Очередь и стек.</w:t>
      </w:r>
    </w:p>
    <w:p w:rsidR="003A07F3" w:rsidRDefault="003A07F3">
      <w:pPr>
        <w:pStyle w:val="a5"/>
        <w:numPr>
          <w:ilvl w:val="0"/>
          <w:numId w:val="4"/>
        </w:numPr>
      </w:pPr>
      <w:r>
        <w:t>Память программ и память данных.</w:t>
      </w:r>
    </w:p>
    <w:p w:rsidR="003A07F3" w:rsidRDefault="003A07F3">
      <w:pPr>
        <w:pStyle w:val="a5"/>
        <w:numPr>
          <w:ilvl w:val="0"/>
          <w:numId w:val="4"/>
        </w:numPr>
      </w:pPr>
      <w:r>
        <w:t>Методы адресации данных.</w:t>
      </w:r>
    </w:p>
    <w:p w:rsidR="003A07F3" w:rsidRDefault="003A07F3">
      <w:pPr>
        <w:pStyle w:val="a5"/>
        <w:numPr>
          <w:ilvl w:val="0"/>
          <w:numId w:val="4"/>
        </w:numPr>
      </w:pPr>
      <w:r>
        <w:t>Языки программирования высокого и низкого уровня.</w:t>
      </w:r>
    </w:p>
    <w:p w:rsidR="003A07F3" w:rsidRDefault="003A07F3">
      <w:pPr>
        <w:pStyle w:val="a5"/>
        <w:numPr>
          <w:ilvl w:val="0"/>
          <w:numId w:val="4"/>
        </w:numPr>
      </w:pPr>
      <w:r>
        <w:t>Основные синтаксические правила записи программ.</w:t>
      </w:r>
    </w:p>
    <w:p w:rsidR="003A07F3" w:rsidRDefault="003A07F3">
      <w:pPr>
        <w:pStyle w:val="a5"/>
        <w:numPr>
          <w:ilvl w:val="0"/>
          <w:numId w:val="4"/>
        </w:numPr>
      </w:pPr>
      <w:r>
        <w:t>Директивы препроцессора.</w:t>
      </w:r>
    </w:p>
    <w:p w:rsidR="003A07F3" w:rsidRDefault="003A07F3">
      <w:pPr>
        <w:pStyle w:val="a5"/>
        <w:numPr>
          <w:ilvl w:val="0"/>
          <w:numId w:val="4"/>
        </w:numPr>
      </w:pPr>
      <w:r>
        <w:t>Константы.</w:t>
      </w:r>
    </w:p>
    <w:p w:rsidR="003A07F3" w:rsidRDefault="003A07F3">
      <w:pPr>
        <w:pStyle w:val="a5"/>
        <w:numPr>
          <w:ilvl w:val="0"/>
          <w:numId w:val="4"/>
        </w:numPr>
      </w:pPr>
      <w:r>
        <w:t>Переменные.</w:t>
      </w:r>
    </w:p>
    <w:p w:rsidR="003A07F3" w:rsidRDefault="003A07F3">
      <w:pPr>
        <w:pStyle w:val="a5"/>
        <w:numPr>
          <w:ilvl w:val="0"/>
          <w:numId w:val="4"/>
        </w:numPr>
      </w:pPr>
      <w:r>
        <w:t>Функции.</w:t>
      </w:r>
    </w:p>
    <w:p w:rsidR="003A07F3" w:rsidRDefault="003A07F3">
      <w:pPr>
        <w:pStyle w:val="a5"/>
        <w:numPr>
          <w:ilvl w:val="0"/>
          <w:numId w:val="4"/>
        </w:numPr>
      </w:pPr>
      <w:r>
        <w:t>Встраиваемые функции.</w:t>
      </w:r>
    </w:p>
    <w:p w:rsidR="003A07F3" w:rsidRDefault="003A07F3">
      <w:pPr>
        <w:pStyle w:val="a5"/>
        <w:numPr>
          <w:ilvl w:val="0"/>
          <w:numId w:val="4"/>
        </w:numPr>
      </w:pPr>
      <w:r>
        <w:t>Арифметические операции. Операции присваивания.</w:t>
      </w:r>
    </w:p>
    <w:p w:rsidR="003A07F3" w:rsidRDefault="003A07F3">
      <w:pPr>
        <w:pStyle w:val="a5"/>
        <w:numPr>
          <w:ilvl w:val="0"/>
          <w:numId w:val="4"/>
        </w:numPr>
      </w:pPr>
      <w:r>
        <w:t>Логические операции. Поразрядные логические операции.</w:t>
      </w:r>
    </w:p>
    <w:p w:rsidR="003A07F3" w:rsidRDefault="003A07F3">
      <w:pPr>
        <w:pStyle w:val="a5"/>
        <w:numPr>
          <w:ilvl w:val="0"/>
          <w:numId w:val="4"/>
        </w:numPr>
      </w:pPr>
      <w:r>
        <w:t>Операции отношения и эквивалентности.</w:t>
      </w:r>
    </w:p>
    <w:p w:rsidR="003A07F3" w:rsidRDefault="003A07F3">
      <w:pPr>
        <w:pStyle w:val="a5"/>
        <w:numPr>
          <w:ilvl w:val="0"/>
          <w:numId w:val="4"/>
        </w:numPr>
      </w:pPr>
      <w:r>
        <w:t>Операция адресации и операция косвенной адресации.</w:t>
      </w:r>
    </w:p>
    <w:p w:rsidR="003A07F3" w:rsidRDefault="003A07F3">
      <w:pPr>
        <w:pStyle w:val="a5"/>
        <w:numPr>
          <w:ilvl w:val="0"/>
          <w:numId w:val="4"/>
        </w:numPr>
      </w:pPr>
      <w:r>
        <w:t>Операции доступа к элементам: точка и стрелка.</w:t>
      </w:r>
    </w:p>
    <w:p w:rsidR="003A07F3" w:rsidRDefault="003A07F3">
      <w:pPr>
        <w:pStyle w:val="a5"/>
        <w:numPr>
          <w:ilvl w:val="0"/>
          <w:numId w:val="4"/>
        </w:numPr>
      </w:pPr>
      <w:r>
        <w:t>Операторы передачи управления.</w:t>
      </w:r>
    </w:p>
    <w:p w:rsidR="003A07F3" w:rsidRDefault="003A07F3">
      <w:pPr>
        <w:pStyle w:val="a5"/>
        <w:numPr>
          <w:ilvl w:val="0"/>
          <w:numId w:val="4"/>
        </w:numPr>
      </w:pPr>
      <w:r>
        <w:t>Операторы циклов.</w:t>
      </w:r>
    </w:p>
    <w:p w:rsidR="003A07F3" w:rsidRDefault="003A07F3">
      <w:pPr>
        <w:pStyle w:val="a5"/>
        <w:numPr>
          <w:ilvl w:val="0"/>
          <w:numId w:val="4"/>
        </w:numPr>
      </w:pPr>
      <w:r>
        <w:t>Основные типы данных.</w:t>
      </w:r>
    </w:p>
    <w:p w:rsidR="003A07F3" w:rsidRDefault="003A07F3">
      <w:pPr>
        <w:pStyle w:val="a5"/>
        <w:numPr>
          <w:ilvl w:val="0"/>
          <w:numId w:val="4"/>
        </w:numPr>
      </w:pPr>
      <w:r>
        <w:t>Указатели.</w:t>
      </w:r>
    </w:p>
    <w:p w:rsidR="003A07F3" w:rsidRDefault="003A07F3">
      <w:pPr>
        <w:pStyle w:val="a5"/>
        <w:numPr>
          <w:ilvl w:val="0"/>
          <w:numId w:val="4"/>
        </w:numPr>
      </w:pPr>
      <w:r>
        <w:t>Массивы.</w:t>
      </w:r>
    </w:p>
    <w:p w:rsidR="003A07F3" w:rsidRDefault="003A07F3">
      <w:pPr>
        <w:pStyle w:val="a5"/>
        <w:numPr>
          <w:ilvl w:val="0"/>
          <w:numId w:val="4"/>
        </w:numPr>
      </w:pPr>
      <w:r>
        <w:t>Структуры. Структуры с битовыми полями.</w:t>
      </w:r>
    </w:p>
    <w:p w:rsidR="003A07F3" w:rsidRDefault="003A07F3">
      <w:pPr>
        <w:pStyle w:val="a5"/>
        <w:numPr>
          <w:ilvl w:val="0"/>
          <w:numId w:val="4"/>
        </w:numPr>
      </w:pPr>
      <w:r>
        <w:t>Объединения.</w:t>
      </w:r>
    </w:p>
    <w:p w:rsidR="003A07F3" w:rsidRDefault="003A07F3">
      <w:pPr>
        <w:pStyle w:val="a5"/>
        <w:numPr>
          <w:ilvl w:val="0"/>
          <w:numId w:val="4"/>
        </w:numPr>
      </w:pPr>
      <w:r>
        <w:lastRenderedPageBreak/>
        <w:t>Особенности работы с текстовыми файлами.</w:t>
      </w:r>
    </w:p>
    <w:p w:rsidR="003A07F3" w:rsidRDefault="003A07F3">
      <w:pPr>
        <w:pStyle w:val="a5"/>
        <w:numPr>
          <w:ilvl w:val="0"/>
          <w:numId w:val="4"/>
        </w:numPr>
      </w:pPr>
      <w:r>
        <w:t>Особенности работы с двоичными файлами.</w:t>
      </w:r>
    </w:p>
    <w:p w:rsidR="003A07F3" w:rsidRDefault="003A07F3">
      <w:pPr>
        <w:pStyle w:val="a5"/>
        <w:numPr>
          <w:ilvl w:val="0"/>
          <w:numId w:val="4"/>
        </w:numPr>
      </w:pPr>
      <w:r>
        <w:t>Растровая и векторная графика.</w:t>
      </w:r>
    </w:p>
    <w:p w:rsidR="003A07F3" w:rsidRDefault="003A07F3">
      <w:pPr>
        <w:pStyle w:val="a5"/>
        <w:numPr>
          <w:ilvl w:val="0"/>
          <w:numId w:val="4"/>
        </w:numPr>
      </w:pPr>
      <w:r>
        <w:t>Вывод графической информации на экран персонального компьютера.</w:t>
      </w:r>
    </w:p>
    <w:p w:rsidR="003A07F3" w:rsidRDefault="003A07F3">
      <w:pPr>
        <w:pStyle w:val="a5"/>
        <w:numPr>
          <w:ilvl w:val="0"/>
          <w:numId w:val="4"/>
        </w:numPr>
      </w:pPr>
      <w:r>
        <w:t>Хранение звуковой информации в файлах типа «</w:t>
      </w:r>
      <w:r>
        <w:rPr>
          <w:lang w:val="en-US"/>
        </w:rPr>
        <w:t>wav</w:t>
      </w:r>
      <w:r>
        <w:t>».</w:t>
      </w:r>
    </w:p>
    <w:p w:rsidR="003A07F3" w:rsidRDefault="003A07F3">
      <w:pPr>
        <w:pStyle w:val="a5"/>
        <w:numPr>
          <w:ilvl w:val="0"/>
          <w:numId w:val="4"/>
        </w:numPr>
      </w:pPr>
      <w:r>
        <w:t>Описание моделей «</w:t>
      </w:r>
      <w:r>
        <w:rPr>
          <w:lang w:val="en-US"/>
        </w:rPr>
        <w:t>Simulink</w:t>
      </w:r>
      <w:r>
        <w:t>» в файлах «</w:t>
      </w:r>
      <w:r>
        <w:rPr>
          <w:lang w:val="en-US"/>
        </w:rPr>
        <w:t>mdl</w:t>
      </w:r>
      <w:r>
        <w:t>».</w:t>
      </w:r>
    </w:p>
    <w:p w:rsidR="003A07F3" w:rsidRDefault="003A07F3">
      <w:pPr>
        <w:pStyle w:val="a5"/>
        <w:numPr>
          <w:ilvl w:val="0"/>
          <w:numId w:val="4"/>
        </w:numPr>
      </w:pPr>
      <w:r>
        <w:t>Сжатие данных.</w:t>
      </w:r>
    </w:p>
    <w:p w:rsidR="003A07F3" w:rsidRDefault="003A07F3">
      <w:pPr>
        <w:ind w:firstLine="709"/>
        <w:jc w:val="both"/>
        <w:rPr>
          <w:bCs/>
          <w:sz w:val="28"/>
          <w:szCs w:val="28"/>
        </w:rPr>
      </w:pPr>
    </w:p>
    <w:p w:rsidR="003A07F3" w:rsidRDefault="003A07F3">
      <w:pPr>
        <w:ind w:firstLine="709"/>
        <w:jc w:val="both"/>
        <w:rPr>
          <w:bCs/>
          <w:sz w:val="28"/>
          <w:szCs w:val="28"/>
        </w:rPr>
      </w:pPr>
    </w:p>
    <w:p w:rsidR="003A07F3" w:rsidRDefault="003A07F3">
      <w:pPr>
        <w:spacing w:line="360" w:lineRule="auto"/>
      </w:pPr>
      <w:r>
        <w:rPr>
          <w:sz w:val="28"/>
        </w:rPr>
        <w:t>Составил</w:t>
      </w:r>
      <w:r w:rsidR="00447F14">
        <w:rPr>
          <w:sz w:val="28"/>
        </w:rPr>
        <w:t>и</w:t>
      </w:r>
      <w:r>
        <w:rPr>
          <w:sz w:val="28"/>
        </w:rPr>
        <w:br/>
      </w:r>
      <w:r>
        <w:rPr>
          <w:sz w:val="28"/>
          <w:lang w:val="ru-RU" w:eastAsia="ru-RU"/>
        </w:rPr>
        <w:t xml:space="preserve">доцент кафедры </w:t>
      </w:r>
      <w:r w:rsidR="00447F14">
        <w:rPr>
          <w:sz w:val="28"/>
          <w:lang w:eastAsia="ru-RU"/>
        </w:rPr>
        <w:t>ТОР</w:t>
      </w:r>
      <w:r>
        <w:rPr>
          <w:sz w:val="28"/>
          <w:lang w:val="ru-RU" w:eastAsia="ru-RU"/>
        </w:rPr>
        <w:t xml:space="preserve">    </w:t>
      </w:r>
      <w:r>
        <w:rPr>
          <w:sz w:val="28"/>
          <w:lang w:val="ru-RU" w:eastAsia="ru-RU"/>
        </w:rPr>
        <w:tab/>
      </w:r>
      <w:r>
        <w:rPr>
          <w:sz w:val="28"/>
          <w:lang w:val="ru-RU" w:eastAsia="ru-RU"/>
        </w:rPr>
        <w:tab/>
      </w:r>
      <w:r>
        <w:rPr>
          <w:sz w:val="28"/>
          <w:lang w:val="ru-RU" w:eastAsia="ru-RU"/>
        </w:rPr>
        <w:tab/>
      </w:r>
      <w:r w:rsidR="00447F14">
        <w:rPr>
          <w:sz w:val="28"/>
          <w:lang w:eastAsia="ru-RU"/>
        </w:rPr>
        <w:t xml:space="preserve">                                              </w:t>
      </w:r>
      <w:r>
        <w:rPr>
          <w:sz w:val="28"/>
          <w:lang w:val="ru-RU" w:eastAsia="ru-RU"/>
        </w:rPr>
        <w:t>Линович</w:t>
      </w:r>
      <w:r>
        <w:rPr>
          <w:sz w:val="28"/>
        </w:rPr>
        <w:t xml:space="preserve"> А. Ю.</w:t>
      </w:r>
    </w:p>
    <w:p w:rsidR="003A07F3" w:rsidRDefault="003A07F3">
      <w:pPr>
        <w:jc w:val="both"/>
        <w:rPr>
          <w:sz w:val="16"/>
          <w:szCs w:val="16"/>
          <w:lang w:val="ru-RU" w:eastAsia="ru-RU"/>
        </w:rPr>
      </w:pPr>
    </w:p>
    <w:p w:rsidR="003A07F3" w:rsidRDefault="003A07F3">
      <w:pPr>
        <w:jc w:val="both"/>
        <w:rPr>
          <w:sz w:val="16"/>
          <w:szCs w:val="16"/>
          <w:lang w:val="ru-RU" w:eastAsia="ru-RU"/>
        </w:rPr>
      </w:pPr>
    </w:p>
    <w:p w:rsidR="00447F14" w:rsidRDefault="003A07F3">
      <w:pPr>
        <w:spacing w:line="360" w:lineRule="auto"/>
        <w:rPr>
          <w:sz w:val="28"/>
          <w:lang w:val="ru-RU" w:eastAsia="ru-RU"/>
        </w:rPr>
      </w:pPr>
      <w:r>
        <w:rPr>
          <w:sz w:val="28"/>
        </w:rPr>
        <w:t xml:space="preserve">Заведующий кафедрой </w:t>
      </w:r>
      <w:r w:rsidR="00447F14">
        <w:rPr>
          <w:sz w:val="28"/>
          <w:lang w:eastAsia="ru-RU"/>
        </w:rPr>
        <w:t>ТОР</w:t>
      </w:r>
      <w:r>
        <w:rPr>
          <w:sz w:val="28"/>
          <w:lang w:val="ru-RU" w:eastAsia="ru-RU"/>
        </w:rPr>
        <w:t>,</w:t>
      </w:r>
    </w:p>
    <w:p w:rsidR="003A07F3" w:rsidRDefault="003A07F3">
      <w:pPr>
        <w:spacing w:line="360" w:lineRule="auto"/>
      </w:pPr>
      <w:r>
        <w:rPr>
          <w:sz w:val="28"/>
          <w:lang w:val="ru-RU" w:eastAsia="ru-RU"/>
        </w:rPr>
        <w:t xml:space="preserve"> д.т.н., профессор</w:t>
      </w:r>
      <w:r>
        <w:rPr>
          <w:sz w:val="28"/>
          <w:lang w:val="ru-RU" w:eastAsia="ru-RU"/>
        </w:rPr>
        <w:tab/>
      </w:r>
      <w:r w:rsidR="00447F14">
        <w:rPr>
          <w:sz w:val="28"/>
          <w:lang w:eastAsia="ru-RU"/>
        </w:rPr>
        <w:t xml:space="preserve">                                                                              </w:t>
      </w:r>
      <w:r>
        <w:rPr>
          <w:sz w:val="28"/>
          <w:lang w:val="ru-RU" w:eastAsia="ru-RU"/>
        </w:rPr>
        <w:t>Витязев В. В.</w:t>
      </w:r>
    </w:p>
    <w:p w:rsidR="003A07F3" w:rsidRDefault="003A07F3">
      <w:pPr>
        <w:rPr>
          <w:sz w:val="28"/>
        </w:rPr>
      </w:pPr>
    </w:p>
    <w:p w:rsidR="003A07F3" w:rsidRDefault="003A07F3"/>
    <w:sectPr w:rsidR="003A07F3">
      <w:headerReference w:type="default" r:id="rId9"/>
      <w:headerReference w:type="first" r:id="rId10"/>
      <w:pgSz w:w="11906" w:h="16838"/>
      <w:pgMar w:top="1134" w:right="850" w:bottom="1134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0D6" w:rsidRDefault="001910D6">
      <w:r>
        <w:separator/>
      </w:r>
    </w:p>
  </w:endnote>
  <w:endnote w:type="continuationSeparator" w:id="0">
    <w:p w:rsidR="001910D6" w:rsidRDefault="00191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0D6" w:rsidRDefault="001910D6">
      <w:r>
        <w:separator/>
      </w:r>
    </w:p>
  </w:footnote>
  <w:footnote w:type="continuationSeparator" w:id="0">
    <w:p w:rsidR="001910D6" w:rsidRDefault="00191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7F3" w:rsidRDefault="003A07F3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3A07F3" w:rsidRDefault="003A07F3">
                <w:pPr>
                  <w:pStyle w:val="ab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E8651F">
                  <w:rPr>
                    <w:rStyle w:val="a4"/>
                    <w:noProof/>
                  </w:rPr>
                  <w:t>5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7F3" w:rsidRDefault="003A07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737"/>
        </w:tabs>
        <w:ind w:left="737" w:hanging="17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567"/>
        </w:tabs>
        <w:ind w:left="567" w:hanging="170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right"/>
      <w:pPr>
        <w:tabs>
          <w:tab w:val="num" w:pos="737"/>
        </w:tabs>
        <w:ind w:left="737" w:hanging="17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1407"/>
        </w:tabs>
        <w:ind w:left="1407" w:hanging="8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7F14"/>
    <w:rsid w:val="001910D6"/>
    <w:rsid w:val="003A07F3"/>
    <w:rsid w:val="00447F14"/>
    <w:rsid w:val="00E8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4"/>
      <w:szCs w:val="24"/>
      <w:lang w:val="ru-RU" w:bidi="ar-SA"/>
    </w:rPr>
  </w:style>
  <w:style w:type="character" w:styleId="a4">
    <w:name w:val="page number"/>
    <w:basedOn w:val="10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ind w:firstLine="567"/>
      <w:jc w:val="both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13">
    <w:name w:val="Мой Заголовок 1"/>
    <w:basedOn w:val="1"/>
    <w:pPr>
      <w:numPr>
        <w:numId w:val="3"/>
      </w:numPr>
      <w:suppressAutoHyphens/>
      <w:spacing w:after="120"/>
    </w:pPr>
    <w:rPr>
      <w:rFonts w:ascii="Times New Roman" w:hAnsi="Times New Roman" w:cs="Times New Roman"/>
      <w:caps/>
      <w:sz w:val="24"/>
      <w:szCs w:val="28"/>
    </w:rPr>
  </w:style>
  <w:style w:type="paragraph" w:customStyle="1" w:styleId="20">
    <w:name w:val="Мой Заголовок 2"/>
    <w:basedOn w:val="2"/>
    <w:pPr>
      <w:widowControl w:val="0"/>
      <w:numPr>
        <w:ilvl w:val="0"/>
        <w:numId w:val="3"/>
      </w:numPr>
      <w:spacing w:after="120"/>
      <w:jc w:val="both"/>
    </w:pPr>
    <w:rPr>
      <w:rFonts w:ascii="Times New Roman" w:hAnsi="Times New Roman" w:cs="Times New Roman"/>
      <w:bCs w:val="0"/>
      <w:i w:val="0"/>
      <w:iCs w:val="0"/>
      <w:sz w:val="24"/>
      <w:szCs w:val="20"/>
    </w:rPr>
  </w:style>
  <w:style w:type="paragraph" w:customStyle="1" w:styleId="30">
    <w:name w:val="Мой Заголовок 3"/>
    <w:basedOn w:val="3"/>
    <w:pPr>
      <w:keepLines/>
      <w:numPr>
        <w:ilvl w:val="0"/>
        <w:numId w:val="3"/>
      </w:numPr>
      <w:spacing w:after="120"/>
    </w:pPr>
    <w:rPr>
      <w:rFonts w:ascii="Times New Roman" w:hAnsi="Times New Roman" w:cs="Times New Roman"/>
      <w:sz w:val="24"/>
      <w:szCs w:val="24"/>
    </w:r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Информационные технологии в инженерной практике</vt:lpstr>
    </vt:vector>
  </TitlesOfParts>
  <Company/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Информационные технологии в инженерной практике</dc:title>
  <dc:subject>Оценочные материалы</dc:subject>
  <dc:creator>Alexander</dc:creator>
  <cp:lastModifiedBy>Lightstream</cp:lastModifiedBy>
  <cp:revision>2</cp:revision>
  <cp:lastPrinted>1995-11-21T14:41:00Z</cp:lastPrinted>
  <dcterms:created xsi:type="dcterms:W3CDTF">2023-07-21T11:55:00Z</dcterms:created>
  <dcterms:modified xsi:type="dcterms:W3CDTF">2023-07-21T11:55:00Z</dcterms:modified>
</cp:coreProperties>
</file>