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83" w:rsidRDefault="00020983" w:rsidP="0002098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020983" w:rsidRDefault="00020983" w:rsidP="0002098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рабочей программе дисциплины</w:t>
      </w:r>
    </w:p>
    <w:p w:rsidR="00020983" w:rsidRPr="004A7637" w:rsidRDefault="00020983" w:rsidP="0002098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020983" w:rsidRDefault="00020983" w:rsidP="00020983">
      <w:pPr>
        <w:spacing w:after="0" w:line="264" w:lineRule="auto"/>
        <w:jc w:val="center"/>
        <w:rPr>
          <w:rFonts w:ascii="Times New Roman" w:hAnsi="Times New Roman"/>
        </w:rPr>
      </w:pPr>
      <w:r w:rsidRPr="004A7637">
        <w:rPr>
          <w:rFonts w:ascii="Times New Roman" w:hAnsi="Times New Roman"/>
        </w:rPr>
        <w:t xml:space="preserve">МИНИСТЕРСТВО  НАУКИ И </w:t>
      </w:r>
      <w:proofErr w:type="gramStart"/>
      <w:r w:rsidRPr="004A7637">
        <w:rPr>
          <w:rFonts w:ascii="Times New Roman" w:hAnsi="Times New Roman"/>
        </w:rPr>
        <w:t>ВЫСШЕГО</w:t>
      </w:r>
      <w:proofErr w:type="gramEnd"/>
      <w:r w:rsidRPr="004A7637">
        <w:rPr>
          <w:rFonts w:ascii="Times New Roman" w:hAnsi="Times New Roman"/>
        </w:rPr>
        <w:t xml:space="preserve"> ОБРАЗОВАНИЯРОССИЙСКОЙ ФЕДЕРАЦИИ</w:t>
      </w:r>
    </w:p>
    <w:p w:rsidR="00020983" w:rsidRPr="004A7637" w:rsidRDefault="00020983" w:rsidP="00020983">
      <w:pPr>
        <w:spacing w:after="0" w:line="264" w:lineRule="auto"/>
        <w:jc w:val="center"/>
        <w:rPr>
          <w:rFonts w:ascii="Times New Roman" w:hAnsi="Times New Roman"/>
        </w:rPr>
      </w:pPr>
    </w:p>
    <w:p w:rsidR="00020983" w:rsidRPr="00A64604" w:rsidRDefault="00020983" w:rsidP="00020983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A64604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020983" w:rsidRPr="00A64604" w:rsidRDefault="00020983" w:rsidP="00020983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A64604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:rsidR="00020983" w:rsidRDefault="00020983" w:rsidP="00020983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BF62F9"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В.Ф. УТКИНА»</w:t>
      </w:r>
    </w:p>
    <w:p w:rsidR="00020983" w:rsidRPr="00BF62F9" w:rsidRDefault="00020983" w:rsidP="00020983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020983" w:rsidRPr="001B71CD" w:rsidRDefault="00020983" w:rsidP="00020983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 «</w:t>
      </w:r>
      <w:r w:rsidRPr="00421ADF">
        <w:rPr>
          <w:rFonts w:ascii="Times New Roman" w:hAnsi="Times New Roman" w:cs="Times New Roman"/>
          <w:sz w:val="28"/>
          <w:szCs w:val="28"/>
        </w:rPr>
        <w:t>Экономическая безопасность, анализ и учет</w:t>
      </w:r>
      <w:r w:rsidRPr="001B71CD">
        <w:rPr>
          <w:rFonts w:ascii="Times New Roman" w:hAnsi="Times New Roman"/>
          <w:sz w:val="28"/>
          <w:szCs w:val="28"/>
        </w:rPr>
        <w:t>»</w:t>
      </w:r>
    </w:p>
    <w:p w:rsidR="00020983" w:rsidRDefault="00020983" w:rsidP="00020983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020983" w:rsidRDefault="00020983" w:rsidP="00020983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020983" w:rsidRDefault="00020983" w:rsidP="00020983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020983" w:rsidRDefault="00020983" w:rsidP="00020983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020983" w:rsidRPr="007F5953" w:rsidRDefault="00020983" w:rsidP="00020983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F5953"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020983" w:rsidRPr="007F5953" w:rsidRDefault="00020983" w:rsidP="0002098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proofErr w:type="gramStart"/>
      <w:r w:rsidRPr="007F5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7F5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7F5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26</w:t>
      </w:r>
      <w:r w:rsidRPr="007F59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«ДЕНЬГИ, КРЕДИТ, БАНКИ»</w:t>
      </w:r>
    </w:p>
    <w:p w:rsidR="00020983" w:rsidRDefault="00020983" w:rsidP="00020983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Специальность</w:t>
      </w: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38.05.01 Экономическая безопасность</w:t>
      </w: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Специализация № 2</w:t>
      </w:r>
    </w:p>
    <w:p w:rsidR="00020983" w:rsidRPr="00042C69" w:rsidRDefault="00020983" w:rsidP="00020983">
      <w:pPr>
        <w:spacing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42C69">
        <w:rPr>
          <w:rFonts w:ascii="Times New Roman" w:hAnsi="Times New Roman" w:cs="Times New Roman"/>
          <w:color w:val="000000"/>
          <w:sz w:val="24"/>
          <w:szCs w:val="24"/>
          <w:u w:val="single"/>
        </w:rPr>
        <w:t>Экономи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ческая безопасность хозяйствующих субъектов</w:t>
      </w: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Уровень подготовки</w:t>
      </w: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специалитет</w:t>
      </w: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Квалификация выпускника –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экономист</w:t>
      </w: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Формы обучения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очная</w:t>
      </w:r>
      <w:proofErr w:type="gramEnd"/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020983" w:rsidRDefault="00020983" w:rsidP="000209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983" w:rsidRDefault="00020983" w:rsidP="0002098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20983" w:rsidRDefault="00020983" w:rsidP="0002098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20983" w:rsidRDefault="00020983" w:rsidP="0002098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20983" w:rsidRDefault="00020983" w:rsidP="0002098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20983" w:rsidRDefault="00020983" w:rsidP="0002098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20983" w:rsidRDefault="00020983" w:rsidP="0002098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020983" w:rsidRDefault="00020983" w:rsidP="000209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Рязань 2021 г.</w:t>
      </w:r>
    </w:p>
    <w:p w:rsidR="00020983" w:rsidRDefault="00020983" w:rsidP="000209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983" w:rsidRDefault="00020983" w:rsidP="000209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983" w:rsidRDefault="00020983" w:rsidP="000209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983" w:rsidRDefault="00020983" w:rsidP="000209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983" w:rsidRPr="004A7637" w:rsidRDefault="00020983" w:rsidP="00020983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020983" w:rsidRPr="004A7637" w:rsidRDefault="00020983" w:rsidP="00020983">
      <w:pPr>
        <w:pStyle w:val="FR2"/>
        <w:spacing w:line="240" w:lineRule="auto"/>
        <w:ind w:firstLine="709"/>
        <w:rPr>
          <w:sz w:val="24"/>
          <w:szCs w:val="24"/>
        </w:rPr>
      </w:pPr>
      <w:r w:rsidRPr="004A7637">
        <w:rPr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4A7637">
        <w:rPr>
          <w:sz w:val="24"/>
          <w:szCs w:val="24"/>
        </w:rPr>
        <w:t>обучающимися</w:t>
      </w:r>
      <w:proofErr w:type="gramEnd"/>
      <w:r w:rsidRPr="004A7637">
        <w:rPr>
          <w:sz w:val="24"/>
          <w:szCs w:val="24"/>
        </w:rPr>
        <w:t xml:space="preserve"> данной дисциплины как части ОПОП.</w:t>
      </w:r>
    </w:p>
    <w:p w:rsidR="00020983" w:rsidRPr="004A7637" w:rsidRDefault="00020983" w:rsidP="00020983">
      <w:pPr>
        <w:pStyle w:val="FR2"/>
        <w:spacing w:line="240" w:lineRule="auto"/>
        <w:ind w:firstLine="709"/>
        <w:rPr>
          <w:sz w:val="24"/>
          <w:szCs w:val="24"/>
        </w:rPr>
      </w:pPr>
      <w:r w:rsidRPr="004A7637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983" w:rsidRPr="004A7637" w:rsidRDefault="00020983" w:rsidP="00020983">
      <w:pPr>
        <w:pStyle w:val="FR2"/>
        <w:spacing w:line="240" w:lineRule="auto"/>
        <w:ind w:firstLine="709"/>
        <w:rPr>
          <w:sz w:val="24"/>
          <w:szCs w:val="24"/>
        </w:rPr>
      </w:pPr>
      <w:r w:rsidRPr="004A7637">
        <w:rPr>
          <w:sz w:val="24"/>
          <w:szCs w:val="24"/>
        </w:rPr>
        <w:t>Промежуточная аттестация проводится в форме зачета. Форма проведения зачета – тестирование, выполнение практического задания.</w:t>
      </w:r>
    </w:p>
    <w:p w:rsidR="00020983" w:rsidRPr="004A7637" w:rsidRDefault="00020983" w:rsidP="0002098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 xml:space="preserve">2. ПАСПОРТ ОЦЕНОЧНЫХ МАТЕРИАЛОВ ПО ДИСЦИПЛИНЕ (МОДУЛЮ) </w:t>
      </w:r>
    </w:p>
    <w:tbl>
      <w:tblPr>
        <w:tblW w:w="9701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7"/>
        <w:gridCol w:w="2942"/>
        <w:gridCol w:w="2642"/>
      </w:tblGrid>
      <w:tr w:rsidR="00020983" w:rsidRPr="004A7637" w:rsidTr="006108A2">
        <w:trPr>
          <w:trHeight w:val="570"/>
        </w:trPr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983" w:rsidRPr="004A7637" w:rsidRDefault="00020983" w:rsidP="006108A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637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дисциплины </w:t>
            </w:r>
            <w:r w:rsidRPr="004A7637">
              <w:rPr>
                <w:rStyle w:val="11"/>
                <w:b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983" w:rsidRPr="004A7637" w:rsidRDefault="00020983" w:rsidP="006108A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637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83" w:rsidRPr="004A7637" w:rsidRDefault="00020983" w:rsidP="006108A2">
            <w:pPr>
              <w:suppressAutoHyphens/>
              <w:jc w:val="center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4A7637">
              <w:rPr>
                <w:rStyle w:val="11"/>
                <w:b/>
                <w:bCs/>
                <w:color w:val="000000"/>
                <w:sz w:val="24"/>
                <w:szCs w:val="24"/>
              </w:rPr>
              <w:t>Наимено</w:t>
            </w:r>
            <w:r w:rsidRPr="004A7637">
              <w:rPr>
                <w:rStyle w:val="11"/>
                <w:b/>
                <w:bCs/>
                <w:color w:val="000000"/>
                <w:sz w:val="24"/>
                <w:szCs w:val="24"/>
              </w:rPr>
              <w:softHyphen/>
              <w:t>вание оценочного</w:t>
            </w:r>
            <w:r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7637">
              <w:rPr>
                <w:rStyle w:val="11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020983" w:rsidRPr="004A7637" w:rsidTr="006108A2">
        <w:trPr>
          <w:trHeight w:val="570"/>
        </w:trPr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983" w:rsidRPr="004A7637" w:rsidRDefault="00020983" w:rsidP="006108A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983" w:rsidRPr="004A7637" w:rsidRDefault="00020983" w:rsidP="006108A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983" w:rsidRPr="004A7637" w:rsidRDefault="00020983" w:rsidP="006108A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983" w:rsidRPr="004A7637" w:rsidTr="006108A2">
        <w:trPr>
          <w:trHeight w:val="1446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i/>
                <w:sz w:val="24"/>
                <w:szCs w:val="24"/>
              </w:rPr>
              <w:t>Раздел I. Деньги и денежное обращение</w:t>
            </w:r>
          </w:p>
          <w:p w:rsidR="00020983" w:rsidRPr="004A7637" w:rsidRDefault="00020983" w:rsidP="006108A2">
            <w:pPr>
              <w:pStyle w:val="a9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. Необходимость возникновения, сущность, функции и виды денег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ОПК- 2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983" w:rsidRPr="004A7637" w:rsidTr="006108A2">
        <w:trPr>
          <w:trHeight w:val="275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Тема </w:t>
            </w:r>
            <w:r w:rsidRPr="004A763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 Денежная система и ее типы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ОПК- 2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983" w:rsidRPr="004A7637" w:rsidTr="006108A2">
        <w:trPr>
          <w:trHeight w:val="636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Тема</w:t>
            </w:r>
            <w:r w:rsidRPr="004A76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3</w:t>
            </w:r>
            <w:r w:rsidRPr="004A763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. 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Организация денежного обращения в стране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ОПК- 2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983" w:rsidRPr="004A7637" w:rsidTr="006108A2">
        <w:trPr>
          <w:trHeight w:val="605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Тема</w:t>
            </w:r>
            <w:proofErr w:type="gramStart"/>
            <w:r w:rsidRPr="004A7637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4</w:t>
            </w:r>
            <w:proofErr w:type="gramEnd"/>
            <w:r w:rsidRPr="004A7637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. 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Измерение денежной массы. Эмиссия денег.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ОПК- 2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983" w:rsidRPr="004A7637" w:rsidTr="006108A2">
        <w:trPr>
          <w:trHeight w:val="872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Тема </w:t>
            </w:r>
            <w:r w:rsidRPr="004A7637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5.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Инфляция  и формы ее проявления. Антиинфляционная  политика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ОПК- 2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983" w:rsidRPr="004A7637" w:rsidTr="006108A2">
        <w:trPr>
          <w:trHeight w:val="1198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983" w:rsidRPr="004A7637" w:rsidRDefault="00020983" w:rsidP="006108A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4A76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4A7637">
              <w:rPr>
                <w:rFonts w:ascii="Times New Roman" w:hAnsi="Times New Roman" w:cs="Times New Roman"/>
                <w:i/>
                <w:sz w:val="24"/>
                <w:szCs w:val="24"/>
              </w:rPr>
              <w:t>. Кредитная система и формы кредитных отношений</w:t>
            </w:r>
          </w:p>
          <w:p w:rsidR="00020983" w:rsidRPr="004A7637" w:rsidRDefault="00020983" w:rsidP="006108A2">
            <w:pPr>
              <w:pStyle w:val="a9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4A763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Кредитная система. Сущность, функции и законы кредита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ОПК- 2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983" w:rsidRPr="004A7637" w:rsidTr="006108A2">
        <w:trPr>
          <w:trHeight w:val="832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Тема</w:t>
            </w:r>
            <w:r w:rsidRPr="004A76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7. </w:t>
            </w:r>
            <w:r w:rsidRPr="004A763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Формы и виды кредита. Ссудный процент и его экономическая роль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ОПК- 2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983" w:rsidRPr="004A7637" w:rsidTr="006108A2">
        <w:trPr>
          <w:trHeight w:val="875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4A76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4A7637">
              <w:rPr>
                <w:rFonts w:ascii="Times New Roman" w:hAnsi="Times New Roman" w:cs="Times New Roman"/>
                <w:i/>
                <w:sz w:val="24"/>
                <w:szCs w:val="24"/>
              </w:rPr>
              <w:t>. Банки</w:t>
            </w:r>
          </w:p>
          <w:p w:rsidR="00020983" w:rsidRPr="004A7637" w:rsidRDefault="00020983" w:rsidP="006108A2">
            <w:pPr>
              <w:pStyle w:val="a9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Pr="004A763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Банковская система и ее свойства. 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Центральный банк РФ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ОПК- 2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983" w:rsidRPr="004A7637" w:rsidTr="006108A2">
        <w:trPr>
          <w:trHeight w:val="705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Тема 9. Коммерческие </w:t>
            </w:r>
            <w:r w:rsidRPr="004A7637">
              <w:rPr>
                <w:rFonts w:ascii="Times New Roman" w:hAnsi="Times New Roman" w:cs="Times New Roman"/>
                <w:bCs/>
                <w:sz w:val="24"/>
                <w:szCs w:val="24"/>
              </w:rPr>
              <w:t>банки и основы их деятельности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ОПК- 2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983" w:rsidRPr="004A7637" w:rsidRDefault="00020983" w:rsidP="006108A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983" w:rsidRPr="004A7637" w:rsidTr="006108A2">
        <w:trPr>
          <w:trHeight w:val="1142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4A76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4A76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Основы валютно-кредитных отношений </w:t>
            </w:r>
          </w:p>
          <w:p w:rsidR="00020983" w:rsidRPr="004A7637" w:rsidRDefault="00020983" w:rsidP="006108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Тема 10. Международные </w:t>
            </w:r>
            <w:r w:rsidRPr="004A7637">
              <w:rPr>
                <w:rFonts w:ascii="Times New Roman" w:hAnsi="Times New Roman" w:cs="Times New Roman"/>
                <w:bCs/>
                <w:sz w:val="24"/>
                <w:szCs w:val="24"/>
              </w:rPr>
              <w:t>валютно-финансовые и кредитные  отношения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20983" w:rsidRPr="004A7637" w:rsidRDefault="00020983" w:rsidP="006108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 ОПК- 2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983" w:rsidRPr="004A7637" w:rsidRDefault="00020983" w:rsidP="006108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020983" w:rsidRPr="004A7637" w:rsidRDefault="00020983" w:rsidP="00020983">
      <w:pPr>
        <w:pStyle w:val="a8"/>
        <w:shd w:val="clear" w:color="auto" w:fill="auto"/>
        <w:suppressAutoHyphens/>
        <w:spacing w:line="240" w:lineRule="auto"/>
        <w:rPr>
          <w:b w:val="0"/>
          <w:i w:val="0"/>
          <w:sz w:val="24"/>
          <w:szCs w:val="24"/>
        </w:rPr>
      </w:pPr>
    </w:p>
    <w:p w:rsidR="00020983" w:rsidRDefault="00020983" w:rsidP="000209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983" w:rsidRPr="004A7637" w:rsidRDefault="00020983" w:rsidP="000209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lastRenderedPageBreak/>
        <w:t>3. ОПИСАНИЕ ПОКАЗАТЕЛЕЙ И КРИТЕРИЕВ ОЦЕНИВАНИЯ КОМПЕТЕНЦИЙ</w:t>
      </w:r>
    </w:p>
    <w:p w:rsidR="00020983" w:rsidRPr="004A7637" w:rsidRDefault="00020983" w:rsidP="00020983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020983" w:rsidRPr="004A7637" w:rsidRDefault="00020983" w:rsidP="00020983">
      <w:pPr>
        <w:widowControl w:val="0"/>
        <w:tabs>
          <w:tab w:val="left" w:pos="1134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>-пороговый уровень является обязательным для всех обучающихся по завершении освоения дисциплины;</w:t>
      </w:r>
    </w:p>
    <w:p w:rsidR="00020983" w:rsidRPr="004A7637" w:rsidRDefault="00020983" w:rsidP="00020983">
      <w:pPr>
        <w:widowControl w:val="0"/>
        <w:tabs>
          <w:tab w:val="left" w:pos="1134"/>
        </w:tabs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>-продвинутый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20983" w:rsidRPr="004A7637" w:rsidRDefault="00020983" w:rsidP="00020983">
      <w:pPr>
        <w:widowControl w:val="0"/>
        <w:tabs>
          <w:tab w:val="left" w:pos="1134"/>
        </w:tabs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>-эталонный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20983" w:rsidRPr="004A7637" w:rsidRDefault="00020983" w:rsidP="000209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637">
        <w:rPr>
          <w:rFonts w:ascii="Times New Roman" w:hAnsi="Times New Roman" w:cs="Times New Roman"/>
          <w:b/>
          <w:i/>
          <w:sz w:val="24"/>
          <w:szCs w:val="24"/>
        </w:rPr>
        <w:t>Описание критериев и шкалы оценивания:</w:t>
      </w:r>
    </w:p>
    <w:p w:rsidR="00020983" w:rsidRPr="004A7637" w:rsidRDefault="00020983" w:rsidP="000209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637">
        <w:rPr>
          <w:rFonts w:ascii="Times New Roman" w:hAnsi="Times New Roman" w:cs="Times New Roman"/>
          <w:i/>
          <w:sz w:val="24"/>
          <w:szCs w:val="24"/>
        </w:rPr>
        <w:t>а) описание критериев и шкалы оценивания тестирования:</w:t>
      </w:r>
    </w:p>
    <w:p w:rsidR="00020983" w:rsidRPr="004A7637" w:rsidRDefault="00020983" w:rsidP="00020983">
      <w:pPr>
        <w:pStyle w:val="FR2"/>
        <w:spacing w:line="240" w:lineRule="auto"/>
        <w:ind w:firstLine="709"/>
        <w:rPr>
          <w:sz w:val="24"/>
          <w:szCs w:val="24"/>
        </w:rPr>
      </w:pPr>
      <w:r w:rsidRPr="004A7637">
        <w:rPr>
          <w:sz w:val="24"/>
          <w:szCs w:val="24"/>
        </w:rPr>
        <w:t xml:space="preserve">На контрольное тестирование выносится 15 тестовых вопросов. Максимально </w:t>
      </w:r>
      <w:proofErr w:type="gramStart"/>
      <w:r w:rsidRPr="004A7637">
        <w:rPr>
          <w:sz w:val="24"/>
          <w:szCs w:val="24"/>
        </w:rPr>
        <w:t>обучающийся</w:t>
      </w:r>
      <w:proofErr w:type="gramEnd"/>
      <w:r w:rsidRPr="004A7637">
        <w:rPr>
          <w:sz w:val="24"/>
          <w:szCs w:val="24"/>
        </w:rPr>
        <w:t xml:space="preserve"> может набрать 75 баллов.</w:t>
      </w:r>
    </w:p>
    <w:p w:rsidR="00020983" w:rsidRPr="004A7637" w:rsidRDefault="00020983" w:rsidP="00020983">
      <w:pPr>
        <w:pStyle w:val="FR2"/>
        <w:spacing w:line="240" w:lineRule="auto"/>
        <w:ind w:firstLine="709"/>
        <w:rPr>
          <w:sz w:val="24"/>
          <w:szCs w:val="24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589"/>
      </w:tblGrid>
      <w:tr w:rsidR="00020983" w:rsidRPr="004A7637" w:rsidTr="006108A2">
        <w:trPr>
          <w:tblHeader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983" w:rsidRPr="004A7637" w:rsidRDefault="00020983" w:rsidP="006108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983" w:rsidRPr="004A7637" w:rsidRDefault="00020983" w:rsidP="006108A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020983" w:rsidRPr="004A7637" w:rsidTr="006108A2">
        <w:trPr>
          <w:trHeight w:val="86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983" w:rsidRPr="00EF6F2C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020983" w:rsidRPr="00EF6F2C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(эталонный уровень)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0983" w:rsidRPr="00EF6F2C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020983" w:rsidRPr="004A7637" w:rsidTr="006108A2">
        <w:trPr>
          <w:trHeight w:val="83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983" w:rsidRPr="00EF6F2C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020983" w:rsidRPr="00EF6F2C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0983" w:rsidRPr="00EF6F2C" w:rsidRDefault="00020983" w:rsidP="006108A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 xml:space="preserve">ответ на тестовый вопрос частично правильный (выбрано более одного правильного варианта ответа из нескольких правильных вариантов) </w:t>
            </w:r>
          </w:p>
        </w:tc>
      </w:tr>
      <w:tr w:rsidR="00020983" w:rsidRPr="004A7637" w:rsidTr="006108A2">
        <w:trPr>
          <w:trHeight w:val="84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983" w:rsidRPr="00EF6F2C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020983" w:rsidRPr="00EF6F2C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(пороговый уровень)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0983" w:rsidRPr="00EF6F2C" w:rsidRDefault="00020983" w:rsidP="006108A2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 xml:space="preserve">ответ на тестовый вопрос частично правильный (выбран только один правильный вариант ответа из нескольких правильных вариантов) </w:t>
            </w:r>
          </w:p>
        </w:tc>
      </w:tr>
      <w:tr w:rsidR="00020983" w:rsidRPr="004A7637" w:rsidTr="006108A2">
        <w:trPr>
          <w:trHeight w:val="419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83" w:rsidRPr="00EF6F2C" w:rsidRDefault="00020983" w:rsidP="006108A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3" w:rsidRPr="00EF6F2C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ответ на тестовый вопрос полностью не правильный</w:t>
            </w:r>
          </w:p>
          <w:p w:rsidR="00020983" w:rsidRPr="00EF6F2C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983" w:rsidRPr="004A7637" w:rsidRDefault="00020983" w:rsidP="0002098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637">
        <w:rPr>
          <w:rFonts w:ascii="Times New Roman" w:hAnsi="Times New Roman" w:cs="Times New Roman"/>
          <w:i/>
          <w:sz w:val="24"/>
          <w:szCs w:val="24"/>
        </w:rPr>
        <w:t xml:space="preserve">б) описание критериев и шкалы оценивания практического задания </w:t>
      </w:r>
    </w:p>
    <w:p w:rsidR="00020983" w:rsidRPr="004A7637" w:rsidRDefault="00020983" w:rsidP="00020983">
      <w:pPr>
        <w:pStyle w:val="FR2"/>
        <w:spacing w:line="240" w:lineRule="auto"/>
        <w:ind w:firstLine="709"/>
        <w:rPr>
          <w:sz w:val="24"/>
          <w:szCs w:val="24"/>
        </w:rPr>
      </w:pPr>
      <w:r w:rsidRPr="004A7637">
        <w:rPr>
          <w:sz w:val="24"/>
          <w:szCs w:val="24"/>
        </w:rPr>
        <w:t xml:space="preserve">На зачет выносится одно практическое задание. Максимально </w:t>
      </w:r>
      <w:proofErr w:type="gramStart"/>
      <w:r w:rsidRPr="004A7637">
        <w:rPr>
          <w:sz w:val="24"/>
          <w:szCs w:val="24"/>
        </w:rPr>
        <w:t>обучающийся</w:t>
      </w:r>
      <w:proofErr w:type="gramEnd"/>
      <w:r w:rsidRPr="004A7637">
        <w:rPr>
          <w:sz w:val="24"/>
          <w:szCs w:val="24"/>
        </w:rPr>
        <w:t xml:space="preserve"> может набрать 25 баллов.</w:t>
      </w: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6"/>
        <w:gridCol w:w="7224"/>
      </w:tblGrid>
      <w:tr w:rsidR="00020983" w:rsidRPr="004A7637" w:rsidTr="006108A2">
        <w:trPr>
          <w:tblHeader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983" w:rsidRPr="004A7637" w:rsidRDefault="00020983" w:rsidP="006108A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983" w:rsidRPr="004A7637" w:rsidRDefault="00020983" w:rsidP="006108A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020983" w:rsidRPr="004A7637" w:rsidTr="006108A2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83" w:rsidRPr="004A7637" w:rsidRDefault="00020983" w:rsidP="006108A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 баллов</w:t>
            </w:r>
          </w:p>
          <w:p w:rsidR="00020983" w:rsidRPr="004A7637" w:rsidRDefault="00020983" w:rsidP="006108A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(эталонный уровень)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83" w:rsidRPr="004A7637" w:rsidRDefault="00020983" w:rsidP="0061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выполнено правильно</w:t>
            </w:r>
          </w:p>
        </w:tc>
      </w:tr>
      <w:tr w:rsidR="00020983" w:rsidRPr="004A7637" w:rsidTr="006108A2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83" w:rsidRPr="004A7637" w:rsidRDefault="00020983" w:rsidP="006108A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 баллов</w:t>
            </w:r>
          </w:p>
          <w:p w:rsidR="00020983" w:rsidRPr="004A7637" w:rsidRDefault="00020983" w:rsidP="006108A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(продвинутый уровень)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83" w:rsidRPr="004A7637" w:rsidRDefault="00020983" w:rsidP="0061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 w:rsidR="00020983" w:rsidRPr="004A7637" w:rsidTr="006108A2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83" w:rsidRPr="004A7637" w:rsidRDefault="00020983" w:rsidP="006108A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 баллов</w:t>
            </w:r>
          </w:p>
          <w:p w:rsidR="00020983" w:rsidRPr="004A7637" w:rsidRDefault="00020983" w:rsidP="006108A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пороговый уровень)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83" w:rsidRPr="004A7637" w:rsidRDefault="00020983" w:rsidP="006108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 w:rsidR="00020983" w:rsidRPr="004A7637" w:rsidTr="006108A2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83" w:rsidRPr="004A7637" w:rsidRDefault="00020983" w:rsidP="006108A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 баллов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83" w:rsidRPr="004A7637" w:rsidRDefault="00020983" w:rsidP="006108A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не выполнено или выполнено не правильно</w:t>
            </w:r>
          </w:p>
        </w:tc>
      </w:tr>
    </w:tbl>
    <w:p w:rsidR="00020983" w:rsidRPr="004A7637" w:rsidRDefault="00020983" w:rsidP="00020983">
      <w:pPr>
        <w:pStyle w:val="FR2"/>
        <w:spacing w:line="240" w:lineRule="auto"/>
        <w:rPr>
          <w:sz w:val="24"/>
          <w:szCs w:val="24"/>
        </w:rPr>
      </w:pPr>
    </w:p>
    <w:p w:rsidR="00020983" w:rsidRPr="004A7637" w:rsidRDefault="00020983" w:rsidP="00020983">
      <w:pPr>
        <w:pStyle w:val="FR2"/>
        <w:spacing w:line="240" w:lineRule="auto"/>
        <w:ind w:firstLine="709"/>
        <w:rPr>
          <w:sz w:val="24"/>
          <w:szCs w:val="24"/>
        </w:rPr>
      </w:pPr>
      <w:r w:rsidRPr="004A7637">
        <w:rPr>
          <w:sz w:val="24"/>
          <w:szCs w:val="24"/>
        </w:rPr>
        <w:t xml:space="preserve">Итоговый суммарный балл </w:t>
      </w:r>
      <w:proofErr w:type="gramStart"/>
      <w:r w:rsidRPr="004A7637">
        <w:rPr>
          <w:sz w:val="24"/>
          <w:szCs w:val="24"/>
        </w:rPr>
        <w:t>обучающегося</w:t>
      </w:r>
      <w:proofErr w:type="gramEnd"/>
      <w:r w:rsidRPr="004A7637">
        <w:rPr>
          <w:sz w:val="24"/>
          <w:szCs w:val="24"/>
        </w:rPr>
        <w:t>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p w:rsidR="00020983" w:rsidRPr="004A7637" w:rsidRDefault="00020983" w:rsidP="00020983">
      <w:pPr>
        <w:pStyle w:val="FR2"/>
        <w:spacing w:line="240" w:lineRule="auto"/>
        <w:rPr>
          <w:sz w:val="24"/>
          <w:szCs w:val="24"/>
        </w:rPr>
      </w:pP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649"/>
      </w:tblGrid>
      <w:tr w:rsidR="00020983" w:rsidRPr="004A7637" w:rsidTr="006108A2">
        <w:trPr>
          <w:tblHeader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983" w:rsidRPr="009D03E0" w:rsidRDefault="00020983" w:rsidP="006108A2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</w:t>
            </w:r>
          </w:p>
          <w:p w:rsidR="00020983" w:rsidRPr="009D03E0" w:rsidRDefault="00020983" w:rsidP="006108A2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983" w:rsidRPr="009D03E0" w:rsidRDefault="00020983" w:rsidP="006108A2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суммарный балл</w:t>
            </w:r>
          </w:p>
        </w:tc>
      </w:tr>
      <w:tr w:rsidR="00020983" w:rsidRPr="004A7637" w:rsidTr="006108A2">
        <w:trPr>
          <w:trHeight w:val="48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90 – 100 баллов (эталонный уровень)</w:t>
            </w:r>
          </w:p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983" w:rsidRPr="004A7637" w:rsidTr="006108A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89 – 70 баллов (продвинутый уровень)</w:t>
            </w:r>
          </w:p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983" w:rsidRPr="004A7637" w:rsidTr="006108A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69 – 50 баллов (пороговый уровень)</w:t>
            </w:r>
          </w:p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0983" w:rsidRPr="004A7637" w:rsidTr="006108A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50 баллов и ниже</w:t>
            </w:r>
          </w:p>
          <w:p w:rsidR="00020983" w:rsidRPr="009D03E0" w:rsidRDefault="00020983" w:rsidP="006108A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20983" w:rsidRPr="004A7637" w:rsidRDefault="00020983" w:rsidP="00020983">
      <w:pPr>
        <w:pStyle w:val="FR2"/>
        <w:spacing w:line="240" w:lineRule="auto"/>
        <w:ind w:firstLine="709"/>
        <w:rPr>
          <w:b/>
          <w:sz w:val="24"/>
          <w:szCs w:val="24"/>
        </w:rPr>
      </w:pPr>
    </w:p>
    <w:p w:rsidR="00020983" w:rsidRPr="004A7637" w:rsidRDefault="00020983" w:rsidP="0002098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>4. ТИПОВЫЕ КОНТРОЛЬНЫЕ ЗАДАНИЯ ИЛИ ИНЫЕ МАТЕРИАЛЫ</w:t>
      </w:r>
    </w:p>
    <w:p w:rsidR="00020983" w:rsidRPr="004A7637" w:rsidRDefault="00020983" w:rsidP="0002098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 xml:space="preserve">4.1 Промежуточная аттестация  </w:t>
      </w:r>
    </w:p>
    <w:tbl>
      <w:tblPr>
        <w:tblStyle w:val="a6"/>
        <w:tblW w:w="969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020983" w:rsidRPr="004A7637" w:rsidTr="006108A2">
        <w:tc>
          <w:tcPr>
            <w:tcW w:w="1758" w:type="dxa"/>
            <w:vAlign w:val="center"/>
          </w:tcPr>
          <w:p w:rsidR="00020983" w:rsidRPr="004A7637" w:rsidRDefault="00020983" w:rsidP="006108A2">
            <w:pPr>
              <w:pStyle w:val="Style97"/>
              <w:widowControl w:val="0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A7637">
              <w:rPr>
                <w:rStyle w:val="FontStyle133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020983" w:rsidRPr="004A7637" w:rsidRDefault="00020983" w:rsidP="006108A2">
            <w:pPr>
              <w:pStyle w:val="Style97"/>
              <w:widowControl w:val="0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A7637">
              <w:rPr>
                <w:rStyle w:val="FontStyle138"/>
                <w:b/>
              </w:rPr>
              <w:t>Результаты освоения ОПОП</w:t>
            </w:r>
          </w:p>
          <w:p w:rsidR="00020983" w:rsidRPr="004A7637" w:rsidRDefault="00020983" w:rsidP="006108A2">
            <w:pPr>
              <w:pStyle w:val="Style97"/>
              <w:widowControl w:val="0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A7637">
              <w:rPr>
                <w:rStyle w:val="FontStyle138"/>
                <w:b/>
              </w:rPr>
              <w:t>Содержание компетенций</w:t>
            </w:r>
          </w:p>
        </w:tc>
      </w:tr>
      <w:tr w:rsidR="00020983" w:rsidRPr="004A7637" w:rsidTr="006108A2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020983" w:rsidRPr="004A7637" w:rsidRDefault="00020983" w:rsidP="006108A2">
            <w:pPr>
              <w:suppressAutoHyphens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</w:t>
            </w:r>
            <w:r w:rsidRPr="004A7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7938" w:type="dxa"/>
          </w:tcPr>
          <w:p w:rsidR="00020983" w:rsidRPr="000259A2" w:rsidRDefault="00020983" w:rsidP="00610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Выявляет и анализирует риски и угрозы в деятельности субъектов экономики, владеет методами предупреждения, локализации и нейтрализации внешних и внутренних угроз и рисков, формирует систему обеспечения экономической безопасности</w:t>
            </w:r>
          </w:p>
          <w:p w:rsidR="00020983" w:rsidRPr="004A7637" w:rsidRDefault="00020983" w:rsidP="006108A2">
            <w:pPr>
              <w:pStyle w:val="a3"/>
              <w:suppressAutoHyphens/>
              <w:ind w:left="0"/>
              <w:rPr>
                <w:rFonts w:eastAsia="TimesNewRomanPSMT"/>
                <w:szCs w:val="24"/>
              </w:rPr>
            </w:pPr>
          </w:p>
        </w:tc>
      </w:tr>
    </w:tbl>
    <w:p w:rsidR="00020983" w:rsidRPr="004A7637" w:rsidRDefault="00020983" w:rsidP="00020983">
      <w:pPr>
        <w:pStyle w:val="a5"/>
        <w:spacing w:beforeAutospacing="0" w:afterAutospacing="0"/>
        <w:rPr>
          <w:szCs w:val="24"/>
        </w:rPr>
      </w:pPr>
    </w:p>
    <w:p w:rsidR="00020983" w:rsidRPr="004A7637" w:rsidRDefault="00020983" w:rsidP="00020983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A7637">
        <w:rPr>
          <w:rFonts w:ascii="Times New Roman" w:hAnsi="Times New Roman" w:cs="Times New Roman"/>
          <w:b/>
          <w:i/>
          <w:sz w:val="24"/>
          <w:szCs w:val="24"/>
        </w:rPr>
        <w:t>а) типовые тестовые вопросы:</w:t>
      </w:r>
    </w:p>
    <w:p w:rsidR="00020983" w:rsidRPr="004A7637" w:rsidRDefault="00020983" w:rsidP="000209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 xml:space="preserve">1. Кредитные деньги: </w:t>
      </w:r>
    </w:p>
    <w:p w:rsidR="00020983" w:rsidRPr="004A7637" w:rsidRDefault="00020983" w:rsidP="00020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 xml:space="preserve">а) выпускаются для удобства обслуживания розничного товарооборота; </w:t>
      </w:r>
    </w:p>
    <w:p w:rsidR="00020983" w:rsidRPr="004A7637" w:rsidRDefault="00020983" w:rsidP="00020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 xml:space="preserve">б) поступают в обращение в увязке с реальными процессами производства и реализации продукции; </w:t>
      </w:r>
    </w:p>
    <w:p w:rsidR="00020983" w:rsidRPr="004A7637" w:rsidRDefault="00020983" w:rsidP="00020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 xml:space="preserve">в) выпускаются государством для покрытия дефицита бюджета и не регулируются потребностями товарооборота. </w:t>
      </w:r>
    </w:p>
    <w:p w:rsidR="00020983" w:rsidRPr="004A7637" w:rsidRDefault="00020983" w:rsidP="000209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 xml:space="preserve">2. Предварительное депонирование средств на счете производится </w:t>
      </w:r>
      <w:proofErr w:type="gramStart"/>
      <w:r w:rsidRPr="004A7637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4A763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20983" w:rsidRPr="004A7637" w:rsidRDefault="00020983" w:rsidP="00020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4A7637">
        <w:rPr>
          <w:rFonts w:ascii="Times New Roman" w:hAnsi="Times New Roman" w:cs="Times New Roman"/>
          <w:sz w:val="24"/>
          <w:szCs w:val="24"/>
        </w:rPr>
        <w:t>расчетах</w:t>
      </w:r>
      <w:proofErr w:type="gramEnd"/>
      <w:r w:rsidRPr="004A7637">
        <w:rPr>
          <w:rFonts w:ascii="Times New Roman" w:hAnsi="Times New Roman" w:cs="Times New Roman"/>
          <w:sz w:val="24"/>
          <w:szCs w:val="24"/>
        </w:rPr>
        <w:t xml:space="preserve"> платежными поручениями; </w:t>
      </w:r>
    </w:p>
    <w:p w:rsidR="00020983" w:rsidRPr="004A7637" w:rsidRDefault="00020983" w:rsidP="00020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4A7637">
        <w:rPr>
          <w:rFonts w:ascii="Times New Roman" w:hAnsi="Times New Roman" w:cs="Times New Roman"/>
          <w:sz w:val="24"/>
          <w:szCs w:val="24"/>
        </w:rPr>
        <w:t>расчетах</w:t>
      </w:r>
      <w:proofErr w:type="gramEnd"/>
      <w:r w:rsidRPr="004A7637">
        <w:rPr>
          <w:rFonts w:ascii="Times New Roman" w:hAnsi="Times New Roman" w:cs="Times New Roman"/>
          <w:sz w:val="24"/>
          <w:szCs w:val="24"/>
        </w:rPr>
        <w:t xml:space="preserve"> чеками под гарантию банка; </w:t>
      </w:r>
    </w:p>
    <w:p w:rsidR="00020983" w:rsidRPr="004A7637" w:rsidRDefault="00020983" w:rsidP="00020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 xml:space="preserve">в) аккредитивной форме расчетов; </w:t>
      </w:r>
    </w:p>
    <w:p w:rsidR="00020983" w:rsidRPr="004A7637" w:rsidRDefault="00020983" w:rsidP="00020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4A7637">
        <w:rPr>
          <w:rFonts w:ascii="Times New Roman" w:hAnsi="Times New Roman" w:cs="Times New Roman"/>
          <w:sz w:val="24"/>
          <w:szCs w:val="24"/>
        </w:rPr>
        <w:t>расчетах</w:t>
      </w:r>
      <w:proofErr w:type="gramEnd"/>
      <w:r w:rsidRPr="004A7637">
        <w:rPr>
          <w:rFonts w:ascii="Times New Roman" w:hAnsi="Times New Roman" w:cs="Times New Roman"/>
          <w:sz w:val="24"/>
          <w:szCs w:val="24"/>
        </w:rPr>
        <w:t xml:space="preserve"> платежными требованиями-поручениями. </w:t>
      </w:r>
    </w:p>
    <w:p w:rsidR="00020983" w:rsidRPr="004A7637" w:rsidRDefault="00020983" w:rsidP="00020983">
      <w:pPr>
        <w:pStyle w:val="a5"/>
        <w:spacing w:beforeAutospacing="0" w:afterAutospacing="0"/>
        <w:rPr>
          <w:szCs w:val="24"/>
        </w:rPr>
      </w:pPr>
      <w:r w:rsidRPr="004A7637">
        <w:rPr>
          <w:b/>
          <w:bCs/>
          <w:szCs w:val="24"/>
        </w:rPr>
        <w:t>3. Денежным выражением стоимости товаров выступает:</w:t>
      </w:r>
    </w:p>
    <w:p w:rsidR="00020983" w:rsidRPr="004A7637" w:rsidRDefault="00020983" w:rsidP="00020983">
      <w:pPr>
        <w:pStyle w:val="a5"/>
        <w:spacing w:beforeAutospacing="0" w:afterAutospacing="0"/>
        <w:rPr>
          <w:szCs w:val="24"/>
        </w:rPr>
      </w:pPr>
      <w:r w:rsidRPr="004A7637">
        <w:rPr>
          <w:szCs w:val="24"/>
        </w:rPr>
        <w:t>1. Прибыль.2. Доход.3. Рентабельность.4. Цена.</w:t>
      </w:r>
    </w:p>
    <w:p w:rsidR="00020983" w:rsidRPr="004A7637" w:rsidRDefault="00020983" w:rsidP="00020983">
      <w:pPr>
        <w:pStyle w:val="a5"/>
        <w:spacing w:beforeAutospacing="0" w:afterAutospacing="0"/>
        <w:rPr>
          <w:szCs w:val="24"/>
        </w:rPr>
      </w:pPr>
      <w:r w:rsidRPr="004A7637">
        <w:rPr>
          <w:b/>
          <w:bCs/>
          <w:szCs w:val="24"/>
        </w:rPr>
        <w:t>4. При выполнении деньгами функции средства обращения необходимо, чтобы объем платежеспособного спроса:</w:t>
      </w:r>
    </w:p>
    <w:p w:rsidR="00020983" w:rsidRPr="004A7637" w:rsidRDefault="00020983" w:rsidP="00020983">
      <w:pPr>
        <w:pStyle w:val="a5"/>
        <w:spacing w:beforeAutospacing="0" w:afterAutospacing="0"/>
        <w:rPr>
          <w:szCs w:val="24"/>
        </w:rPr>
      </w:pPr>
      <w:r w:rsidRPr="004A7637">
        <w:rPr>
          <w:szCs w:val="24"/>
        </w:rPr>
        <w:t>1. Немного превышал предложение товаров.2. Был намного меньше предложения.</w:t>
      </w:r>
    </w:p>
    <w:p w:rsidR="00020983" w:rsidRPr="004A7637" w:rsidRDefault="00020983" w:rsidP="00020983">
      <w:pPr>
        <w:pStyle w:val="a5"/>
        <w:spacing w:beforeAutospacing="0" w:afterAutospacing="0"/>
        <w:rPr>
          <w:szCs w:val="24"/>
        </w:rPr>
      </w:pPr>
      <w:r w:rsidRPr="004A7637">
        <w:rPr>
          <w:szCs w:val="24"/>
        </w:rPr>
        <w:t>3. Сокращался с течением времени.4. Соответствует предложению товаров.</w:t>
      </w:r>
    </w:p>
    <w:p w:rsidR="00020983" w:rsidRPr="004A7637" w:rsidRDefault="00020983" w:rsidP="000209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>5.Кто дает поручение банку открыть аккредитив?</w:t>
      </w:r>
    </w:p>
    <w:p w:rsidR="00020983" w:rsidRPr="004A7637" w:rsidRDefault="00020983" w:rsidP="00020983">
      <w:pPr>
        <w:pStyle w:val="a5"/>
        <w:spacing w:beforeAutospacing="0" w:afterAutospacing="0"/>
        <w:jc w:val="both"/>
        <w:rPr>
          <w:szCs w:val="24"/>
        </w:rPr>
      </w:pPr>
      <w:r w:rsidRPr="004A7637">
        <w:rPr>
          <w:szCs w:val="24"/>
        </w:rPr>
        <w:t>а) плательщик (покупатель) б) получатель средств (поставщик)</w:t>
      </w:r>
    </w:p>
    <w:p w:rsidR="00020983" w:rsidRPr="004A7637" w:rsidRDefault="00020983" w:rsidP="0002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>6. Эмиссию наличных денег производят:</w:t>
      </w:r>
      <w:r w:rsidRPr="004A7637">
        <w:rPr>
          <w:rFonts w:ascii="Times New Roman" w:hAnsi="Times New Roman" w:cs="Times New Roman"/>
          <w:b/>
          <w:sz w:val="24"/>
          <w:szCs w:val="24"/>
        </w:rPr>
        <w:br/>
      </w:r>
      <w:r w:rsidRPr="004A7637">
        <w:rPr>
          <w:rFonts w:ascii="Times New Roman" w:hAnsi="Times New Roman" w:cs="Times New Roman"/>
          <w:sz w:val="24"/>
          <w:szCs w:val="24"/>
        </w:rPr>
        <w:t>A. Коммерческие банки и предприятия.</w:t>
      </w:r>
      <w:r w:rsidRPr="004A7637">
        <w:rPr>
          <w:rFonts w:ascii="Times New Roman" w:hAnsi="Times New Roman" w:cs="Times New Roman"/>
          <w:sz w:val="24"/>
          <w:szCs w:val="24"/>
        </w:rPr>
        <w:br/>
      </w:r>
      <w:r w:rsidRPr="004A7637">
        <w:rPr>
          <w:rFonts w:ascii="Times New Roman" w:hAnsi="Times New Roman" w:cs="Times New Roman"/>
          <w:sz w:val="24"/>
          <w:szCs w:val="24"/>
        </w:rPr>
        <w:lastRenderedPageBreak/>
        <w:t>B. Коммерческие банки.</w:t>
      </w:r>
      <w:r w:rsidRPr="004A7637">
        <w:rPr>
          <w:rFonts w:ascii="Times New Roman" w:hAnsi="Times New Roman" w:cs="Times New Roman"/>
          <w:sz w:val="24"/>
          <w:szCs w:val="24"/>
        </w:rPr>
        <w:br/>
        <w:t>C. Центральный банк РФ и коммерческие банки.</w:t>
      </w:r>
      <w:r w:rsidRPr="004A7637">
        <w:rPr>
          <w:rFonts w:ascii="Times New Roman" w:hAnsi="Times New Roman" w:cs="Times New Roman"/>
          <w:sz w:val="24"/>
          <w:szCs w:val="24"/>
        </w:rPr>
        <w:br/>
        <w:t>D. Центральный банк РФ и его расчетно-кассовые центры.</w:t>
      </w:r>
    </w:p>
    <w:p w:rsidR="00020983" w:rsidRPr="004A7637" w:rsidRDefault="00020983" w:rsidP="0002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>7. В резервных фондах расчетно-кассовых центров хранится:</w:t>
      </w:r>
      <w:r w:rsidRPr="004A7637">
        <w:rPr>
          <w:rFonts w:ascii="Times New Roman" w:hAnsi="Times New Roman" w:cs="Times New Roman"/>
          <w:b/>
          <w:sz w:val="24"/>
          <w:szCs w:val="24"/>
        </w:rPr>
        <w:br/>
      </w:r>
      <w:r w:rsidRPr="004A7637">
        <w:rPr>
          <w:rFonts w:ascii="Times New Roman" w:hAnsi="Times New Roman" w:cs="Times New Roman"/>
          <w:sz w:val="24"/>
          <w:szCs w:val="24"/>
        </w:rPr>
        <w:t>A. Запас денежных знаков, предназначенных для выпуска в обращение.</w:t>
      </w:r>
      <w:r w:rsidRPr="004A7637">
        <w:rPr>
          <w:rFonts w:ascii="Times New Roman" w:hAnsi="Times New Roman" w:cs="Times New Roman"/>
          <w:sz w:val="24"/>
          <w:szCs w:val="24"/>
        </w:rPr>
        <w:br/>
        <w:t>B. Золотовалютный запас страны.</w:t>
      </w:r>
      <w:r w:rsidRPr="004A7637">
        <w:rPr>
          <w:rFonts w:ascii="Times New Roman" w:hAnsi="Times New Roman" w:cs="Times New Roman"/>
          <w:sz w:val="24"/>
          <w:szCs w:val="24"/>
        </w:rPr>
        <w:br/>
        <w:t>C. Только запас разменной металлической монеты.</w:t>
      </w:r>
      <w:r w:rsidRPr="004A7637">
        <w:rPr>
          <w:rFonts w:ascii="Times New Roman" w:hAnsi="Times New Roman" w:cs="Times New Roman"/>
          <w:sz w:val="24"/>
          <w:szCs w:val="24"/>
        </w:rPr>
        <w:br/>
        <w:t>D. Изношенная денежная наличность.</w:t>
      </w:r>
    </w:p>
    <w:p w:rsidR="00020983" w:rsidRPr="004A7637" w:rsidRDefault="00020983" w:rsidP="0002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>8. Скорость возврата денег в кассу банка рассчитывается как отношение:</w:t>
      </w:r>
      <w:r w:rsidRPr="004A7637">
        <w:rPr>
          <w:rFonts w:ascii="Times New Roman" w:hAnsi="Times New Roman" w:cs="Times New Roman"/>
          <w:b/>
          <w:sz w:val="24"/>
          <w:szCs w:val="24"/>
        </w:rPr>
        <w:br/>
      </w:r>
      <w:r w:rsidRPr="004A7637">
        <w:rPr>
          <w:rFonts w:ascii="Times New Roman" w:hAnsi="Times New Roman" w:cs="Times New Roman"/>
          <w:sz w:val="24"/>
          <w:szCs w:val="24"/>
        </w:rPr>
        <w:t>A. Всего наличного денежного оборота за определенный период времени к среднему остатку денег в обращении.</w:t>
      </w:r>
      <w:r w:rsidRPr="004A7637">
        <w:rPr>
          <w:rFonts w:ascii="Times New Roman" w:hAnsi="Times New Roman" w:cs="Times New Roman"/>
          <w:sz w:val="24"/>
          <w:szCs w:val="24"/>
        </w:rPr>
        <w:br/>
        <w:t xml:space="preserve">B. Оборота </w:t>
      </w:r>
      <w:proofErr w:type="gramStart"/>
      <w:r w:rsidRPr="004A7637">
        <w:rPr>
          <w:rFonts w:ascii="Times New Roman" w:hAnsi="Times New Roman" w:cs="Times New Roman"/>
          <w:sz w:val="24"/>
          <w:szCs w:val="24"/>
        </w:rPr>
        <w:t>по поступлению денег в кассу банка за определенный период времени к среднему остатку денег в обращении</w:t>
      </w:r>
      <w:proofErr w:type="gramEnd"/>
      <w:r w:rsidRPr="004A7637">
        <w:rPr>
          <w:rFonts w:ascii="Times New Roman" w:hAnsi="Times New Roman" w:cs="Times New Roman"/>
          <w:sz w:val="24"/>
          <w:szCs w:val="24"/>
        </w:rPr>
        <w:t>.</w:t>
      </w:r>
    </w:p>
    <w:p w:rsidR="00020983" w:rsidRPr="004A7637" w:rsidRDefault="00020983" w:rsidP="0002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>C. Национального дохода к денежной массе.</w:t>
      </w:r>
      <w:r w:rsidRPr="004A7637">
        <w:rPr>
          <w:rFonts w:ascii="Times New Roman" w:hAnsi="Times New Roman" w:cs="Times New Roman"/>
          <w:sz w:val="24"/>
          <w:szCs w:val="24"/>
        </w:rPr>
        <w:br/>
        <w:t>D. Совокупного общественного продукта к денежной массе.</w:t>
      </w:r>
    </w:p>
    <w:p w:rsidR="00020983" w:rsidRPr="004A7637" w:rsidRDefault="00020983" w:rsidP="0002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>9. Развитие безналичного оборота:</w:t>
      </w:r>
      <w:r w:rsidRPr="004A7637">
        <w:rPr>
          <w:rFonts w:ascii="Times New Roman" w:hAnsi="Times New Roman" w:cs="Times New Roman"/>
          <w:b/>
          <w:sz w:val="24"/>
          <w:szCs w:val="24"/>
        </w:rPr>
        <w:br/>
      </w:r>
      <w:r w:rsidRPr="004A7637">
        <w:rPr>
          <w:rFonts w:ascii="Times New Roman" w:hAnsi="Times New Roman" w:cs="Times New Roman"/>
          <w:sz w:val="24"/>
          <w:szCs w:val="24"/>
        </w:rPr>
        <w:t>A. Увеличивает количество наличных денег, необходимых для обращения.</w:t>
      </w:r>
      <w:r w:rsidRPr="004A7637">
        <w:rPr>
          <w:rFonts w:ascii="Times New Roman" w:hAnsi="Times New Roman" w:cs="Times New Roman"/>
          <w:sz w:val="24"/>
          <w:szCs w:val="24"/>
        </w:rPr>
        <w:br/>
        <w:t>B. Сокращает количество наличных денег, необходимых для обращения.</w:t>
      </w:r>
      <w:r w:rsidRPr="004A7637">
        <w:rPr>
          <w:rFonts w:ascii="Times New Roman" w:hAnsi="Times New Roman" w:cs="Times New Roman"/>
          <w:sz w:val="24"/>
          <w:szCs w:val="24"/>
        </w:rPr>
        <w:br/>
        <w:t>C. Не оказывает влияния на количество наличных денег, необходимых для обращения.</w:t>
      </w:r>
      <w:r w:rsidRPr="004A7637">
        <w:rPr>
          <w:rFonts w:ascii="Times New Roman" w:hAnsi="Times New Roman" w:cs="Times New Roman"/>
          <w:sz w:val="24"/>
          <w:szCs w:val="24"/>
        </w:rPr>
        <w:br/>
        <w:t>D. Полностью ликвидирует наличный оборот.</w:t>
      </w:r>
    </w:p>
    <w:p w:rsidR="00020983" w:rsidRPr="004A7637" w:rsidRDefault="00020983" w:rsidP="0002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>10. Наличные деньги поступают в оборот путем:</w:t>
      </w:r>
      <w:r w:rsidRPr="004A7637">
        <w:rPr>
          <w:rFonts w:ascii="Times New Roman" w:hAnsi="Times New Roman" w:cs="Times New Roman"/>
          <w:b/>
          <w:sz w:val="24"/>
          <w:szCs w:val="24"/>
        </w:rPr>
        <w:br/>
      </w:r>
      <w:r w:rsidRPr="004A7637">
        <w:rPr>
          <w:rFonts w:ascii="Times New Roman" w:hAnsi="Times New Roman" w:cs="Times New Roman"/>
          <w:sz w:val="24"/>
          <w:szCs w:val="24"/>
        </w:rPr>
        <w:t>A. Выплаты предприятиями заработной платы рабочим.</w:t>
      </w:r>
      <w:r w:rsidRPr="004A7637">
        <w:rPr>
          <w:rFonts w:ascii="Times New Roman" w:hAnsi="Times New Roman" w:cs="Times New Roman"/>
          <w:sz w:val="24"/>
          <w:szCs w:val="24"/>
        </w:rPr>
        <w:br/>
        <w:t>B. Перевода расчетно-кассовыми центрами оборотной кассы денежных сре</w:t>
      </w:r>
      <w:proofErr w:type="gramStart"/>
      <w:r w:rsidRPr="004A7637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4A7637">
        <w:rPr>
          <w:rFonts w:ascii="Times New Roman" w:hAnsi="Times New Roman" w:cs="Times New Roman"/>
          <w:sz w:val="24"/>
          <w:szCs w:val="24"/>
        </w:rPr>
        <w:t>езервные фонды.</w:t>
      </w:r>
      <w:r w:rsidRPr="004A7637">
        <w:rPr>
          <w:rFonts w:ascii="Times New Roman" w:hAnsi="Times New Roman" w:cs="Times New Roman"/>
          <w:sz w:val="24"/>
          <w:szCs w:val="24"/>
        </w:rPr>
        <w:br/>
        <w:t>C. Осуществления кассовых операций коммерческими банками.</w:t>
      </w:r>
      <w:r w:rsidRPr="004A7637">
        <w:rPr>
          <w:rFonts w:ascii="Times New Roman" w:hAnsi="Times New Roman" w:cs="Times New Roman"/>
          <w:sz w:val="24"/>
          <w:szCs w:val="24"/>
        </w:rPr>
        <w:br/>
        <w:t>D. Передачи центральным банком резервных денежных фондов расчетно-кассовым центрам.</w:t>
      </w:r>
    </w:p>
    <w:p w:rsidR="00020983" w:rsidRPr="004A7637" w:rsidRDefault="00020983" w:rsidP="0002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>11. Расчетно-кассовый центр осуществляет расчетно-кассовое обслуживание:</w:t>
      </w:r>
      <w:r w:rsidRPr="004A7637">
        <w:rPr>
          <w:rFonts w:ascii="Times New Roman" w:hAnsi="Times New Roman" w:cs="Times New Roman"/>
          <w:b/>
          <w:sz w:val="24"/>
          <w:szCs w:val="24"/>
        </w:rPr>
        <w:br/>
      </w:r>
      <w:r w:rsidRPr="004A7637">
        <w:rPr>
          <w:rFonts w:ascii="Times New Roman" w:hAnsi="Times New Roman" w:cs="Times New Roman"/>
          <w:sz w:val="24"/>
          <w:szCs w:val="24"/>
        </w:rPr>
        <w:t>A. Предприятий.B. Населения.C. Коммерческих банков.D. Местных органов власти.</w:t>
      </w:r>
    </w:p>
    <w:p w:rsidR="00020983" w:rsidRPr="004A7637" w:rsidRDefault="00020983" w:rsidP="0002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 xml:space="preserve">12. Оборотная касса расчетно-кассового центра предназначена </w:t>
      </w:r>
      <w:proofErr w:type="gramStart"/>
      <w:r w:rsidRPr="004A7637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A7637">
        <w:rPr>
          <w:rFonts w:ascii="Times New Roman" w:hAnsi="Times New Roman" w:cs="Times New Roman"/>
          <w:b/>
          <w:sz w:val="24"/>
          <w:szCs w:val="24"/>
        </w:rPr>
        <w:t>:</w:t>
      </w:r>
      <w:r w:rsidRPr="004A7637">
        <w:rPr>
          <w:rFonts w:ascii="Times New Roman" w:hAnsi="Times New Roman" w:cs="Times New Roman"/>
          <w:b/>
          <w:sz w:val="24"/>
          <w:szCs w:val="24"/>
        </w:rPr>
        <w:br/>
      </w:r>
      <w:r w:rsidRPr="004A7637">
        <w:rPr>
          <w:rFonts w:ascii="Times New Roman" w:hAnsi="Times New Roman" w:cs="Times New Roman"/>
          <w:sz w:val="24"/>
          <w:szCs w:val="24"/>
        </w:rPr>
        <w:t>A. Приема наличных денег от коммерческих банков.</w:t>
      </w:r>
      <w:r w:rsidRPr="004A7637">
        <w:rPr>
          <w:rFonts w:ascii="Times New Roman" w:hAnsi="Times New Roman" w:cs="Times New Roman"/>
          <w:sz w:val="24"/>
          <w:szCs w:val="24"/>
        </w:rPr>
        <w:br/>
        <w:t>B. Приема и выдачи наличных денег коммерческим банкам.</w:t>
      </w:r>
      <w:r w:rsidRPr="004A7637">
        <w:rPr>
          <w:rFonts w:ascii="Times New Roman" w:hAnsi="Times New Roman" w:cs="Times New Roman"/>
          <w:sz w:val="24"/>
          <w:szCs w:val="24"/>
        </w:rPr>
        <w:br/>
        <w:t>C. Выдачи наличных денег коммерческим банкам.</w:t>
      </w:r>
      <w:r w:rsidRPr="004A7637">
        <w:rPr>
          <w:rFonts w:ascii="Times New Roman" w:hAnsi="Times New Roman" w:cs="Times New Roman"/>
          <w:sz w:val="24"/>
          <w:szCs w:val="24"/>
        </w:rPr>
        <w:br/>
        <w:t>D. Осуществления его инвестиционных проектов.</w:t>
      </w:r>
    </w:p>
    <w:p w:rsidR="00020983" w:rsidRPr="004A7637" w:rsidRDefault="00020983" w:rsidP="000209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>13. Для уменьшения объема денежной массы в обращении Центральный банк:</w:t>
      </w:r>
    </w:p>
    <w:p w:rsidR="00020983" w:rsidRPr="004A7637" w:rsidRDefault="00020983" w:rsidP="000209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>А) увеличивает норму обязательных резервов;</w:t>
      </w:r>
    </w:p>
    <w:p w:rsidR="00020983" w:rsidRPr="004A7637" w:rsidRDefault="00020983" w:rsidP="000209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>Б) уменьшает норму обязательных резервов;</w:t>
      </w:r>
    </w:p>
    <w:p w:rsidR="00020983" w:rsidRPr="004A7637" w:rsidRDefault="00020983" w:rsidP="000209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>С) проводит деноминацию денежных средств;</w:t>
      </w:r>
    </w:p>
    <w:p w:rsidR="00020983" w:rsidRPr="004A7637" w:rsidRDefault="00020983" w:rsidP="000209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>Д) проводит валютные интервенции;</w:t>
      </w:r>
    </w:p>
    <w:p w:rsidR="00020983" w:rsidRPr="004A7637" w:rsidRDefault="00020983" w:rsidP="0002098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>Е) проводит распродажу золотовалютных резервов страны.</w:t>
      </w:r>
    </w:p>
    <w:p w:rsidR="00020983" w:rsidRPr="004A7637" w:rsidRDefault="00020983" w:rsidP="00020983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b/>
          <w:spacing w:val="-2"/>
          <w:sz w:val="24"/>
          <w:szCs w:val="24"/>
        </w:rPr>
        <w:t>14. Индекс цен представляет собой показатель, выражающий:</w:t>
      </w:r>
    </w:p>
    <w:p w:rsidR="00020983" w:rsidRPr="004A7637" w:rsidRDefault="00020983" w:rsidP="00020983">
      <w:pPr>
        <w:numPr>
          <w:ilvl w:val="0"/>
          <w:numId w:val="2"/>
        </w:numPr>
        <w:shd w:val="clear" w:color="auto" w:fill="FFFFFF"/>
        <w:tabs>
          <w:tab w:val="left" w:pos="557"/>
        </w:tabs>
        <w:spacing w:after="0" w:line="24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4A7637">
        <w:rPr>
          <w:rFonts w:ascii="Times New Roman" w:hAnsi="Times New Roman" w:cs="Times New Roman"/>
          <w:spacing w:val="-2"/>
          <w:sz w:val="24"/>
          <w:szCs w:val="24"/>
        </w:rPr>
        <w:t>абсолютное изменение среднего уровня цен товаров во времени или в территориальном разрезе;</w:t>
      </w:r>
    </w:p>
    <w:p w:rsidR="00020983" w:rsidRPr="004A7637" w:rsidRDefault="00020983" w:rsidP="00020983">
      <w:pPr>
        <w:numPr>
          <w:ilvl w:val="0"/>
          <w:numId w:val="2"/>
        </w:numPr>
        <w:shd w:val="clear" w:color="auto" w:fill="FFFFFF"/>
        <w:tabs>
          <w:tab w:val="left" w:pos="557"/>
        </w:tabs>
        <w:spacing w:after="0" w:line="24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4A7637">
        <w:rPr>
          <w:rFonts w:ascii="Times New Roman" w:hAnsi="Times New Roman" w:cs="Times New Roman"/>
          <w:spacing w:val="-2"/>
          <w:sz w:val="24"/>
          <w:szCs w:val="24"/>
        </w:rPr>
        <w:t>относительное изменение среднего уровня цен товаров во времени или в территориальном разрезе;</w:t>
      </w:r>
    </w:p>
    <w:p w:rsidR="00020983" w:rsidRPr="004A7637" w:rsidRDefault="00020983" w:rsidP="00020983">
      <w:pPr>
        <w:numPr>
          <w:ilvl w:val="0"/>
          <w:numId w:val="2"/>
        </w:numPr>
        <w:shd w:val="clear" w:color="auto" w:fill="FFFFFF"/>
        <w:tabs>
          <w:tab w:val="left" w:pos="557"/>
        </w:tabs>
        <w:spacing w:after="0" w:line="24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4A7637">
        <w:rPr>
          <w:rFonts w:ascii="Times New Roman" w:hAnsi="Times New Roman" w:cs="Times New Roman"/>
          <w:spacing w:val="-2"/>
          <w:sz w:val="24"/>
          <w:szCs w:val="24"/>
        </w:rPr>
        <w:t>процент девальвации национальной валюты за год;</w:t>
      </w:r>
    </w:p>
    <w:p w:rsidR="00020983" w:rsidRPr="004A7637" w:rsidRDefault="00020983" w:rsidP="00020983">
      <w:pPr>
        <w:numPr>
          <w:ilvl w:val="0"/>
          <w:numId w:val="2"/>
        </w:numPr>
        <w:shd w:val="clear" w:color="auto" w:fill="FFFFFF"/>
        <w:tabs>
          <w:tab w:val="left" w:pos="557"/>
        </w:tabs>
        <w:spacing w:after="0" w:line="240" w:lineRule="auto"/>
        <w:ind w:left="0"/>
        <w:rPr>
          <w:rFonts w:ascii="Times New Roman" w:hAnsi="Times New Roman" w:cs="Times New Roman"/>
          <w:spacing w:val="-2"/>
          <w:sz w:val="24"/>
          <w:szCs w:val="24"/>
        </w:rPr>
      </w:pPr>
      <w:r w:rsidRPr="004A7637">
        <w:rPr>
          <w:rFonts w:ascii="Times New Roman" w:hAnsi="Times New Roman" w:cs="Times New Roman"/>
          <w:spacing w:val="-2"/>
          <w:sz w:val="24"/>
          <w:szCs w:val="24"/>
        </w:rPr>
        <w:lastRenderedPageBreak/>
        <w:t>годовой темп прироста совокупного общественного продукта.</w:t>
      </w:r>
    </w:p>
    <w:p w:rsidR="00020983" w:rsidRPr="004A7637" w:rsidRDefault="00020983" w:rsidP="00020983">
      <w:pPr>
        <w:autoSpaceDE w:val="0"/>
        <w:autoSpaceDN w:val="0"/>
        <w:adjustRightInd w:val="0"/>
        <w:spacing w:line="240" w:lineRule="auto"/>
        <w:ind w:hanging="358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 xml:space="preserve">15. Коммерческие банки не имеют право: </w:t>
      </w:r>
    </w:p>
    <w:p w:rsidR="00020983" w:rsidRPr="004A7637" w:rsidRDefault="00020983" w:rsidP="00020983">
      <w:pPr>
        <w:numPr>
          <w:ilvl w:val="0"/>
          <w:numId w:val="1"/>
        </w:numPr>
        <w:shd w:val="clear" w:color="auto" w:fill="FFFFFF"/>
        <w:tabs>
          <w:tab w:val="left" w:pos="226"/>
        </w:tabs>
        <w:spacing w:after="0" w:line="240" w:lineRule="auto"/>
        <w:ind w:left="0"/>
        <w:rPr>
          <w:rFonts w:ascii="Times New Roman" w:hAnsi="Times New Roman" w:cs="Times New Roman"/>
          <w:spacing w:val="-14"/>
          <w:sz w:val="24"/>
          <w:szCs w:val="24"/>
        </w:rPr>
      </w:pPr>
      <w:r w:rsidRPr="004A7637">
        <w:rPr>
          <w:rFonts w:ascii="Times New Roman" w:hAnsi="Times New Roman" w:cs="Times New Roman"/>
          <w:spacing w:val="-14"/>
          <w:sz w:val="24"/>
          <w:szCs w:val="24"/>
        </w:rPr>
        <w:t xml:space="preserve">проводить лизинговые операции; </w:t>
      </w:r>
    </w:p>
    <w:p w:rsidR="00020983" w:rsidRPr="004A7637" w:rsidRDefault="00020983" w:rsidP="00020983">
      <w:pPr>
        <w:numPr>
          <w:ilvl w:val="0"/>
          <w:numId w:val="1"/>
        </w:numPr>
        <w:shd w:val="clear" w:color="auto" w:fill="FFFFFF"/>
        <w:tabs>
          <w:tab w:val="left" w:pos="226"/>
        </w:tabs>
        <w:spacing w:after="0" w:line="240" w:lineRule="auto"/>
        <w:ind w:left="0"/>
        <w:rPr>
          <w:rFonts w:ascii="Times New Roman" w:hAnsi="Times New Roman" w:cs="Times New Roman"/>
          <w:spacing w:val="-14"/>
          <w:sz w:val="24"/>
          <w:szCs w:val="24"/>
        </w:rPr>
      </w:pPr>
      <w:r w:rsidRPr="004A7637">
        <w:rPr>
          <w:rFonts w:ascii="Times New Roman" w:hAnsi="Times New Roman" w:cs="Times New Roman"/>
          <w:spacing w:val="-14"/>
          <w:sz w:val="24"/>
          <w:szCs w:val="24"/>
        </w:rPr>
        <w:t xml:space="preserve"> заниматься посреднической деятельностью; </w:t>
      </w:r>
    </w:p>
    <w:p w:rsidR="00020983" w:rsidRPr="004A7637" w:rsidRDefault="00020983" w:rsidP="00020983">
      <w:pPr>
        <w:numPr>
          <w:ilvl w:val="0"/>
          <w:numId w:val="1"/>
        </w:numPr>
        <w:shd w:val="clear" w:color="auto" w:fill="FFFFFF"/>
        <w:tabs>
          <w:tab w:val="left" w:pos="226"/>
        </w:tabs>
        <w:spacing w:after="0" w:line="240" w:lineRule="auto"/>
        <w:ind w:left="0"/>
        <w:rPr>
          <w:rFonts w:ascii="Times New Roman" w:hAnsi="Times New Roman" w:cs="Times New Roman"/>
          <w:spacing w:val="-14"/>
          <w:sz w:val="24"/>
          <w:szCs w:val="24"/>
        </w:rPr>
      </w:pPr>
      <w:r w:rsidRPr="004A7637">
        <w:rPr>
          <w:rFonts w:ascii="Times New Roman" w:hAnsi="Times New Roman" w:cs="Times New Roman"/>
          <w:spacing w:val="-14"/>
          <w:sz w:val="24"/>
          <w:szCs w:val="24"/>
        </w:rPr>
        <w:t xml:space="preserve">заниматься </w:t>
      </w:r>
      <w:proofErr w:type="gramStart"/>
      <w:r w:rsidRPr="004A7637">
        <w:rPr>
          <w:rFonts w:ascii="Times New Roman" w:hAnsi="Times New Roman" w:cs="Times New Roman"/>
          <w:spacing w:val="-14"/>
          <w:sz w:val="24"/>
          <w:szCs w:val="24"/>
        </w:rPr>
        <w:t>торгово-закупочной</w:t>
      </w:r>
      <w:proofErr w:type="gramEnd"/>
      <w:r w:rsidRPr="004A7637">
        <w:rPr>
          <w:rFonts w:ascii="Times New Roman" w:hAnsi="Times New Roman" w:cs="Times New Roman"/>
          <w:spacing w:val="-14"/>
          <w:sz w:val="24"/>
          <w:szCs w:val="24"/>
        </w:rPr>
        <w:t xml:space="preserve"> деятельность; </w:t>
      </w:r>
    </w:p>
    <w:p w:rsidR="00020983" w:rsidRPr="004A7637" w:rsidRDefault="00020983" w:rsidP="00020983">
      <w:pPr>
        <w:numPr>
          <w:ilvl w:val="0"/>
          <w:numId w:val="1"/>
        </w:numPr>
        <w:shd w:val="clear" w:color="auto" w:fill="FFFFFF"/>
        <w:tabs>
          <w:tab w:val="left" w:pos="226"/>
        </w:tabs>
        <w:spacing w:after="0" w:line="240" w:lineRule="auto"/>
        <w:ind w:left="0"/>
        <w:rPr>
          <w:rFonts w:ascii="Times New Roman" w:hAnsi="Times New Roman" w:cs="Times New Roman"/>
          <w:spacing w:val="-14"/>
          <w:sz w:val="24"/>
          <w:szCs w:val="24"/>
        </w:rPr>
      </w:pPr>
      <w:r w:rsidRPr="004A7637">
        <w:rPr>
          <w:rFonts w:ascii="Times New Roman" w:hAnsi="Times New Roman" w:cs="Times New Roman"/>
          <w:spacing w:val="-14"/>
          <w:sz w:val="24"/>
          <w:szCs w:val="24"/>
        </w:rPr>
        <w:t xml:space="preserve">производственной деятельностью; </w:t>
      </w:r>
    </w:p>
    <w:p w:rsidR="00020983" w:rsidRPr="004A7637" w:rsidRDefault="00020983" w:rsidP="00020983">
      <w:pPr>
        <w:numPr>
          <w:ilvl w:val="0"/>
          <w:numId w:val="1"/>
        </w:numPr>
        <w:shd w:val="clear" w:color="auto" w:fill="FFFFFF"/>
        <w:tabs>
          <w:tab w:val="left" w:pos="226"/>
        </w:tabs>
        <w:spacing w:after="0" w:line="240" w:lineRule="auto"/>
        <w:ind w:left="0"/>
        <w:rPr>
          <w:rFonts w:ascii="Times New Roman" w:hAnsi="Times New Roman" w:cs="Times New Roman"/>
          <w:spacing w:val="-14"/>
          <w:sz w:val="24"/>
          <w:szCs w:val="24"/>
        </w:rPr>
      </w:pPr>
      <w:r w:rsidRPr="004A7637">
        <w:rPr>
          <w:rFonts w:ascii="Times New Roman" w:hAnsi="Times New Roman" w:cs="Times New Roman"/>
          <w:spacing w:val="-14"/>
          <w:sz w:val="24"/>
          <w:szCs w:val="24"/>
        </w:rPr>
        <w:t xml:space="preserve"> заниматься факторинговой деятельностью; </w:t>
      </w:r>
    </w:p>
    <w:p w:rsidR="00020983" w:rsidRPr="004A7637" w:rsidRDefault="00020983" w:rsidP="00020983">
      <w:pPr>
        <w:numPr>
          <w:ilvl w:val="0"/>
          <w:numId w:val="1"/>
        </w:numPr>
        <w:shd w:val="clear" w:color="auto" w:fill="FFFFFF"/>
        <w:tabs>
          <w:tab w:val="left" w:pos="226"/>
        </w:tabs>
        <w:spacing w:after="0" w:line="240" w:lineRule="auto"/>
        <w:ind w:left="0"/>
        <w:rPr>
          <w:rFonts w:ascii="Times New Roman" w:hAnsi="Times New Roman" w:cs="Times New Roman"/>
          <w:spacing w:val="-14"/>
          <w:sz w:val="24"/>
          <w:szCs w:val="24"/>
        </w:rPr>
      </w:pPr>
      <w:r w:rsidRPr="004A7637">
        <w:rPr>
          <w:rFonts w:ascii="Times New Roman" w:hAnsi="Times New Roman" w:cs="Times New Roman"/>
          <w:spacing w:val="-14"/>
          <w:sz w:val="24"/>
          <w:szCs w:val="24"/>
        </w:rPr>
        <w:t xml:space="preserve"> консультационной деятельностью; </w:t>
      </w:r>
    </w:p>
    <w:p w:rsidR="00020983" w:rsidRPr="004A7637" w:rsidRDefault="00020983" w:rsidP="00020983">
      <w:pPr>
        <w:numPr>
          <w:ilvl w:val="0"/>
          <w:numId w:val="1"/>
        </w:numPr>
        <w:shd w:val="clear" w:color="auto" w:fill="FFFFFF"/>
        <w:tabs>
          <w:tab w:val="left" w:pos="226"/>
        </w:tabs>
        <w:spacing w:after="0" w:line="240" w:lineRule="auto"/>
        <w:ind w:left="0"/>
        <w:rPr>
          <w:rFonts w:ascii="Times New Roman" w:hAnsi="Times New Roman" w:cs="Times New Roman"/>
          <w:spacing w:val="-14"/>
          <w:sz w:val="24"/>
          <w:szCs w:val="24"/>
        </w:rPr>
      </w:pPr>
      <w:r w:rsidRPr="004A7637">
        <w:rPr>
          <w:rFonts w:ascii="Times New Roman" w:hAnsi="Times New Roman" w:cs="Times New Roman"/>
          <w:spacing w:val="-14"/>
          <w:sz w:val="24"/>
          <w:szCs w:val="24"/>
        </w:rPr>
        <w:t xml:space="preserve"> эмиссией ценных бумаг; </w:t>
      </w:r>
    </w:p>
    <w:p w:rsidR="00020983" w:rsidRPr="004A7637" w:rsidRDefault="00020983" w:rsidP="00020983">
      <w:pPr>
        <w:numPr>
          <w:ilvl w:val="0"/>
          <w:numId w:val="1"/>
        </w:numPr>
        <w:shd w:val="clear" w:color="auto" w:fill="FFFFFF"/>
        <w:tabs>
          <w:tab w:val="left" w:pos="226"/>
        </w:tabs>
        <w:spacing w:after="0" w:line="240" w:lineRule="auto"/>
        <w:ind w:left="0"/>
        <w:rPr>
          <w:rFonts w:ascii="Times New Roman" w:hAnsi="Times New Roman" w:cs="Times New Roman"/>
          <w:spacing w:val="-14"/>
          <w:sz w:val="24"/>
          <w:szCs w:val="24"/>
        </w:rPr>
      </w:pPr>
      <w:r w:rsidRPr="004A7637">
        <w:rPr>
          <w:rFonts w:ascii="Times New Roman" w:hAnsi="Times New Roman" w:cs="Times New Roman"/>
          <w:spacing w:val="-14"/>
          <w:sz w:val="24"/>
          <w:szCs w:val="24"/>
        </w:rPr>
        <w:t xml:space="preserve"> эмиссией наличных денег; </w:t>
      </w:r>
    </w:p>
    <w:p w:rsidR="00020983" w:rsidRPr="004A7637" w:rsidRDefault="00020983" w:rsidP="00020983">
      <w:pPr>
        <w:numPr>
          <w:ilvl w:val="0"/>
          <w:numId w:val="1"/>
        </w:numPr>
        <w:shd w:val="clear" w:color="auto" w:fill="FFFFFF"/>
        <w:tabs>
          <w:tab w:val="left" w:pos="226"/>
        </w:tabs>
        <w:spacing w:after="0" w:line="240" w:lineRule="auto"/>
        <w:ind w:left="0"/>
        <w:rPr>
          <w:rFonts w:ascii="Times New Roman" w:hAnsi="Times New Roman" w:cs="Times New Roman"/>
          <w:spacing w:val="-14"/>
          <w:sz w:val="24"/>
          <w:szCs w:val="24"/>
        </w:rPr>
      </w:pPr>
      <w:r w:rsidRPr="004A7637">
        <w:rPr>
          <w:rFonts w:ascii="Times New Roman" w:hAnsi="Times New Roman" w:cs="Times New Roman"/>
          <w:spacing w:val="-14"/>
          <w:sz w:val="24"/>
          <w:szCs w:val="24"/>
        </w:rPr>
        <w:t xml:space="preserve">заниматься страховой деятельностью. </w:t>
      </w:r>
    </w:p>
    <w:p w:rsidR="00020983" w:rsidRDefault="00020983" w:rsidP="00020983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020983" w:rsidRPr="004A7637" w:rsidRDefault="00020983" w:rsidP="00020983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A7637">
        <w:rPr>
          <w:rFonts w:ascii="Times New Roman" w:hAnsi="Times New Roman" w:cs="Times New Roman"/>
          <w:b/>
          <w:i/>
          <w:sz w:val="24"/>
          <w:szCs w:val="24"/>
        </w:rPr>
        <w:t>б) типовые практические задания:</w:t>
      </w:r>
    </w:p>
    <w:p w:rsidR="00020983" w:rsidRPr="004A7637" w:rsidRDefault="00020983" w:rsidP="00020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b/>
          <w:bCs/>
          <w:sz w:val="24"/>
          <w:szCs w:val="24"/>
        </w:rPr>
        <w:t xml:space="preserve">Задача 1.  </w:t>
      </w:r>
      <w:r w:rsidRPr="004A7637">
        <w:rPr>
          <w:rFonts w:ascii="Times New Roman" w:hAnsi="Times New Roman" w:cs="Times New Roman"/>
          <w:sz w:val="24"/>
          <w:szCs w:val="24"/>
        </w:rPr>
        <w:t>Определить, удалось ли выполнить в 2016 г. установленный  Основными направлениями единой государственной денежно-кредитной политики целевой ориентир роста денежной массы в пределах 19-28%, если объем ВВП вырос с 21,6 до 26,8 трлн. руб., а скорость обращения денег снизилась на 13,5%.</w:t>
      </w:r>
    </w:p>
    <w:p w:rsidR="00020983" w:rsidRPr="004A7637" w:rsidRDefault="00020983" w:rsidP="000209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bCs/>
          <w:sz w:val="24"/>
          <w:szCs w:val="24"/>
        </w:rPr>
        <w:t>Задача 2.</w:t>
      </w:r>
      <w:r w:rsidRPr="004A7637">
        <w:rPr>
          <w:rFonts w:ascii="Times New Roman" w:hAnsi="Times New Roman" w:cs="Times New Roman"/>
          <w:sz w:val="24"/>
          <w:szCs w:val="24"/>
        </w:rPr>
        <w:t xml:space="preserve"> Пусть общая сумма вкладов в коммерческий банк составляет 100 тыс., общая сумма резервов — 37 тыс. руб., а норма обязательных резервов 0</w:t>
      </w:r>
    </w:p>
    <w:p w:rsidR="00020983" w:rsidRPr="004A7637" w:rsidRDefault="00020983" w:rsidP="00020983">
      <w:pPr>
        <w:pStyle w:val="a5"/>
        <w:spacing w:beforeAutospacing="0" w:afterAutospacing="0"/>
        <w:jc w:val="both"/>
        <w:rPr>
          <w:szCs w:val="24"/>
        </w:rPr>
      </w:pPr>
      <w:r w:rsidRPr="004A7637">
        <w:rPr>
          <w:szCs w:val="24"/>
        </w:rPr>
        <w:t xml:space="preserve">Базовая годовая сумма оплаты обучения в вузе равна 20000 руб. и повышается с учетом инфляции (5 %). Срок обучения 5 лет. Вуз предлагает выплатить сразу 100000 руб., оплатив весь срок обучения. Выгодно ли это предложение для </w:t>
      </w:r>
      <w:proofErr w:type="gramStart"/>
      <w:r w:rsidRPr="004A7637">
        <w:rPr>
          <w:szCs w:val="24"/>
        </w:rPr>
        <w:t>обучаемого</w:t>
      </w:r>
      <w:proofErr w:type="gramEnd"/>
      <w:r w:rsidRPr="004A7637">
        <w:rPr>
          <w:szCs w:val="24"/>
        </w:rPr>
        <w:t>? Банковский процент на вклад составляет 12 %, сумма вклада 120 000 руб.</w:t>
      </w:r>
      <w:r w:rsidRPr="004A7637">
        <w:rPr>
          <w:szCs w:val="24"/>
        </w:rPr>
        <w:br/>
      </w:r>
      <w:r w:rsidRPr="004A7637">
        <w:rPr>
          <w:b/>
          <w:bCs/>
          <w:szCs w:val="24"/>
        </w:rPr>
        <w:t>Задача 5</w:t>
      </w:r>
      <w:r w:rsidRPr="004A7637">
        <w:rPr>
          <w:szCs w:val="24"/>
        </w:rPr>
        <w:t>. Клиент положил в банк депозит в размере 45 000 руб. 15 мая. 30 июля клиент снял со счета 7 000 руб. Определить ставку банка по вкладу, если суммарный доход на 1 января по депозиту клиента составил 6 000 руб. Расчеты ведутся по английской методике расчета процентов.</w:t>
      </w:r>
    </w:p>
    <w:p w:rsidR="006628A2" w:rsidRDefault="006628A2">
      <w:bookmarkStart w:id="0" w:name="_GoBack"/>
      <w:bookmarkEnd w:id="0"/>
    </w:p>
    <w:sectPr w:rsidR="0066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5776"/>
    <w:multiLevelType w:val="hybridMultilevel"/>
    <w:tmpl w:val="21BC8D46"/>
    <w:lvl w:ilvl="0" w:tplc="7CF651EE">
      <w:start w:val="1"/>
      <w:numFmt w:val="russianLower"/>
      <w:lvlText w:val="%1)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348A3FEA"/>
    <w:multiLevelType w:val="hybridMultilevel"/>
    <w:tmpl w:val="44A6F850"/>
    <w:lvl w:ilvl="0" w:tplc="7CF651E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83"/>
    <w:rsid w:val="00020983"/>
    <w:rsid w:val="0066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209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5">
    <w:name w:val="Normal (Web)"/>
    <w:basedOn w:val="a"/>
    <w:uiPriority w:val="99"/>
    <w:rsid w:val="0002098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a6">
    <w:name w:val="Table Grid"/>
    <w:basedOn w:val="a1"/>
    <w:uiPriority w:val="59"/>
    <w:rsid w:val="00020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Подпись к таблице_"/>
    <w:basedOn w:val="a0"/>
    <w:link w:val="a8"/>
    <w:locked/>
    <w:rsid w:val="0002098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2098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i/>
      <w:iCs/>
      <w:lang w:eastAsia="en-US"/>
    </w:rPr>
  </w:style>
  <w:style w:type="paragraph" w:customStyle="1" w:styleId="FR2">
    <w:name w:val="FR2"/>
    <w:rsid w:val="0002098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020983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38">
    <w:name w:val="Font Style138"/>
    <w:uiPriority w:val="99"/>
    <w:rsid w:val="0002098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7">
    <w:name w:val="Style97"/>
    <w:basedOn w:val="a"/>
    <w:uiPriority w:val="99"/>
    <w:rsid w:val="00020983"/>
    <w:pPr>
      <w:spacing w:line="298" w:lineRule="exact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FontStyle133">
    <w:name w:val="Font Style133"/>
    <w:uiPriority w:val="99"/>
    <w:rsid w:val="0002098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No Spacing"/>
    <w:link w:val="aa"/>
    <w:qFormat/>
    <w:rsid w:val="0002098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locked/>
    <w:rsid w:val="000209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02098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209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5">
    <w:name w:val="Normal (Web)"/>
    <w:basedOn w:val="a"/>
    <w:uiPriority w:val="99"/>
    <w:rsid w:val="0002098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a6">
    <w:name w:val="Table Grid"/>
    <w:basedOn w:val="a1"/>
    <w:uiPriority w:val="59"/>
    <w:rsid w:val="000209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Подпись к таблице_"/>
    <w:basedOn w:val="a0"/>
    <w:link w:val="a8"/>
    <w:locked/>
    <w:rsid w:val="0002098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20983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i/>
      <w:iCs/>
      <w:lang w:eastAsia="en-US"/>
    </w:rPr>
  </w:style>
  <w:style w:type="paragraph" w:customStyle="1" w:styleId="FR2">
    <w:name w:val="FR2"/>
    <w:rsid w:val="0002098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020983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38">
    <w:name w:val="Font Style138"/>
    <w:uiPriority w:val="99"/>
    <w:rsid w:val="0002098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7">
    <w:name w:val="Style97"/>
    <w:basedOn w:val="a"/>
    <w:uiPriority w:val="99"/>
    <w:rsid w:val="00020983"/>
    <w:pPr>
      <w:spacing w:line="298" w:lineRule="exact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FontStyle133">
    <w:name w:val="Font Style133"/>
    <w:uiPriority w:val="99"/>
    <w:rsid w:val="0002098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No Spacing"/>
    <w:link w:val="aa"/>
    <w:qFormat/>
    <w:rsid w:val="0002098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locked/>
    <w:rsid w:val="000209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a">
    <w:name w:val="Без интервала Знак"/>
    <w:link w:val="a9"/>
    <w:locked/>
    <w:rsid w:val="000209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Горшкова</cp:lastModifiedBy>
  <cp:revision>1</cp:revision>
  <dcterms:created xsi:type="dcterms:W3CDTF">2021-10-05T10:21:00Z</dcterms:created>
  <dcterms:modified xsi:type="dcterms:W3CDTF">2021-10-05T10:55:00Z</dcterms:modified>
</cp:coreProperties>
</file>