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95" w:rsidRPr="00594E95" w:rsidRDefault="00594E95" w:rsidP="0059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Приложение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РЯЗАНСКИЙ ГОСУДАРСТВЕННЫЙ РАДИОТЕХНИЧЕСКИЙ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УНИВЕРСИТЕТ ИМ. В.Ф. УТКИНА</w:t>
      </w: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594E95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МЕТОДИЧЕСКОЕ ОБЕСПЕЧЕНИЕ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дисциплины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94E9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4E95">
        <w:rPr>
          <w:rFonts w:ascii="Times New Roman" w:hAnsi="Times New Roman" w:cs="Times New Roman"/>
          <w:b/>
          <w:sz w:val="24"/>
          <w:szCs w:val="24"/>
        </w:rPr>
        <w:t>.В.04</w:t>
      </w:r>
      <w:r w:rsidRPr="00594E95">
        <w:rPr>
          <w:rFonts w:ascii="Times New Roman" w:hAnsi="Times New Roman" w:cs="Times New Roman"/>
          <w:sz w:val="24"/>
          <w:szCs w:val="24"/>
        </w:rPr>
        <w:t xml:space="preserve"> </w:t>
      </w:r>
      <w:r w:rsidRPr="00594E95">
        <w:rPr>
          <w:rFonts w:ascii="Times New Roman" w:hAnsi="Times New Roman" w:cs="Times New Roman"/>
          <w:b/>
          <w:sz w:val="24"/>
          <w:szCs w:val="24"/>
        </w:rPr>
        <w:t>«ПРОГРАММИРУЕМЫЕ КОНТРОЛЛЕРЫ В СИСТЕМАХ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hAnsi="Times New Roman" w:cs="Times New Roman"/>
          <w:b/>
          <w:sz w:val="24"/>
          <w:szCs w:val="24"/>
        </w:rPr>
        <w:t xml:space="preserve"> УПРАВЛ</w:t>
      </w:r>
      <w:r w:rsidRPr="00594E95">
        <w:rPr>
          <w:rFonts w:ascii="Times New Roman" w:hAnsi="Times New Roman" w:cs="Times New Roman"/>
          <w:b/>
          <w:sz w:val="24"/>
          <w:szCs w:val="24"/>
        </w:rPr>
        <w:t>Е</w:t>
      </w:r>
      <w:r w:rsidRPr="00594E95">
        <w:rPr>
          <w:rFonts w:ascii="Times New Roman" w:hAnsi="Times New Roman" w:cs="Times New Roman"/>
          <w:b/>
          <w:sz w:val="24"/>
          <w:szCs w:val="24"/>
        </w:rPr>
        <w:t>НИЯ»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Направление подготовки – 15.04.04 «Автоматизация </w:t>
      </w:r>
      <w:proofErr w:type="gramStart"/>
      <w:r w:rsidRPr="00594E95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пр</w:t>
      </w:r>
      <w:r w:rsidRPr="00594E95">
        <w:rPr>
          <w:rFonts w:ascii="Times New Roman" w:hAnsi="Times New Roman" w:cs="Times New Roman"/>
          <w:sz w:val="24"/>
          <w:szCs w:val="24"/>
        </w:rPr>
        <w:t>о</w:t>
      </w:r>
      <w:r w:rsidRPr="00594E95">
        <w:rPr>
          <w:rFonts w:ascii="Times New Roman" w:hAnsi="Times New Roman" w:cs="Times New Roman"/>
          <w:sz w:val="24"/>
          <w:szCs w:val="24"/>
        </w:rPr>
        <w:t>цессов и производств»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ООП</w:t>
      </w:r>
      <w:proofErr w:type="gramStart"/>
      <w:r w:rsidRPr="00594E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4E95">
        <w:rPr>
          <w:rFonts w:ascii="Times New Roman" w:hAnsi="Times New Roman" w:cs="Times New Roman"/>
          <w:sz w:val="24"/>
          <w:szCs w:val="24"/>
        </w:rPr>
        <w:t xml:space="preserve"> «Системы автоматизации информационных и технологических процессов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 предпр</w:t>
      </w:r>
      <w:r w:rsidRPr="00594E95">
        <w:rPr>
          <w:rFonts w:ascii="Times New Roman" w:hAnsi="Times New Roman" w:cs="Times New Roman"/>
          <w:sz w:val="24"/>
          <w:szCs w:val="24"/>
        </w:rPr>
        <w:t>и</w:t>
      </w:r>
      <w:r w:rsidRPr="00594E95">
        <w:rPr>
          <w:rFonts w:ascii="Times New Roman" w:hAnsi="Times New Roman" w:cs="Times New Roman"/>
          <w:sz w:val="24"/>
          <w:szCs w:val="24"/>
        </w:rPr>
        <w:t>ятия»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Квалификация выпускника - магистр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Форма обучения – очная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Рязань 2022</w:t>
      </w:r>
    </w:p>
    <w:p w:rsidR="00594E95" w:rsidRDefault="00594E95">
      <w:r>
        <w:br w:type="page"/>
      </w:r>
    </w:p>
    <w:p w:rsidR="00594E95" w:rsidRPr="00694E3D" w:rsidRDefault="00594E95" w:rsidP="00594E95">
      <w:pPr>
        <w:jc w:val="center"/>
      </w:pPr>
    </w:p>
    <w:p w:rsidR="002C62C0" w:rsidRPr="00F8097C" w:rsidRDefault="002C62C0" w:rsidP="002C62C0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 w:rsidRPr="00F8097C">
        <w:rPr>
          <w:szCs w:val="28"/>
        </w:rPr>
        <w:t>Методические</w:t>
      </w:r>
      <w:r w:rsidRPr="00F8097C">
        <w:rPr>
          <w:rStyle w:val="11"/>
          <w:bCs w:val="0"/>
          <w:color w:val="000000"/>
          <w:sz w:val="28"/>
          <w:szCs w:val="28"/>
        </w:rPr>
        <w:t xml:space="preserve"> </w:t>
      </w:r>
      <w:r w:rsidRPr="00B4614D">
        <w:rPr>
          <w:rStyle w:val="11"/>
          <w:b/>
          <w:bCs w:val="0"/>
          <w:color w:val="000000"/>
          <w:sz w:val="28"/>
          <w:szCs w:val="28"/>
        </w:rPr>
        <w:t xml:space="preserve">указания для </w:t>
      </w:r>
      <w:proofErr w:type="gramStart"/>
      <w:r w:rsidRPr="00B4614D">
        <w:rPr>
          <w:rStyle w:val="11"/>
          <w:b/>
          <w:bCs w:val="0"/>
          <w:color w:val="000000"/>
          <w:sz w:val="28"/>
          <w:szCs w:val="28"/>
        </w:rPr>
        <w:t>обучающихся</w:t>
      </w:r>
      <w:proofErr w:type="gramEnd"/>
      <w:r w:rsidRPr="00B4614D">
        <w:rPr>
          <w:rStyle w:val="11"/>
          <w:b/>
          <w:bCs w:val="0"/>
          <w:color w:val="000000"/>
          <w:sz w:val="28"/>
          <w:szCs w:val="28"/>
        </w:rPr>
        <w:t xml:space="preserve"> по освоению дисциплины</w:t>
      </w:r>
    </w:p>
    <w:p w:rsidR="002C62C0" w:rsidRPr="00F8097C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097C">
        <w:rPr>
          <w:rFonts w:ascii="Times New Roman" w:hAnsi="Times New Roman" w:cs="Times New Roman"/>
          <w:sz w:val="28"/>
          <w:szCs w:val="28"/>
        </w:rPr>
        <w:t>Дисциплина предусматривает лекции, лабораторные работы и практические занятия. Изучение курса завершается экзаменом. Успешное изучение курса требует посещения лекций, активной работы на 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>Во время лекции студент должен вести краткий конспект.</w:t>
      </w:r>
      <w:r w:rsidRPr="00F8097C">
        <w:rPr>
          <w:rFonts w:eastAsia="Meiryo"/>
          <w:sz w:val="28"/>
          <w:szCs w:val="28"/>
        </w:rPr>
        <w:t xml:space="preserve"> При написании конспекта лекций следует придерживаться следующих правил и рекомендаций.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  <w:sz w:val="28"/>
          <w:szCs w:val="28"/>
        </w:rPr>
      </w:pPr>
      <w:r w:rsidRPr="00F8097C">
        <w:rPr>
          <w:rFonts w:eastAsia="Meiryo"/>
          <w:sz w:val="28"/>
          <w:szCs w:val="28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  <w:sz w:val="28"/>
          <w:szCs w:val="28"/>
        </w:rPr>
      </w:pPr>
      <w:r w:rsidRPr="00F8097C">
        <w:rPr>
          <w:rFonts w:eastAsia="Meiryo"/>
          <w:sz w:val="28"/>
          <w:szCs w:val="28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 xml:space="preserve">3. </w:t>
      </w:r>
      <w:r w:rsidRPr="00F8097C">
        <w:rPr>
          <w:sz w:val="28"/>
          <w:szCs w:val="28"/>
        </w:rP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Обучающимся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rFonts w:eastAsia="Meiryo"/>
          <w:sz w:val="28"/>
          <w:szCs w:val="28"/>
        </w:rPr>
        <w:t xml:space="preserve">При изучения лекционного материала у студента могут возникнуть вопросы. С ними следует обратиться к преподавателю </w:t>
      </w:r>
      <w:r w:rsidRPr="00F8097C">
        <w:rPr>
          <w:sz w:val="28"/>
          <w:szCs w:val="28"/>
        </w:rPr>
        <w:t>на консультации или ближайшей лекции.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 xml:space="preserve"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 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2C62C0" w:rsidRPr="00F8097C" w:rsidRDefault="002C62C0" w:rsidP="002C62C0">
      <w:pPr>
        <w:pStyle w:val="Default"/>
        <w:ind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lastRenderedPageBreak/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2C62C0" w:rsidRPr="00F8097C" w:rsidRDefault="002C62C0" w:rsidP="002C62C0">
      <w:pPr>
        <w:pStyle w:val="Default"/>
        <w:ind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обучающимся необходимо внимательно ознакомиться с вопросами, которые предусматривают самостоятельное изучение, и осмыслить характер задания. </w:t>
      </w:r>
      <w:r w:rsidRPr="00F8097C">
        <w:rPr>
          <w:bCs/>
          <w:sz w:val="28"/>
          <w:szCs w:val="28"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 w:rsidRPr="00F8097C">
        <w:rPr>
          <w:b/>
          <w:bCs/>
          <w:sz w:val="28"/>
          <w:szCs w:val="28"/>
        </w:rPr>
        <w:t xml:space="preserve"> </w:t>
      </w:r>
      <w:r w:rsidRPr="00F8097C">
        <w:rPr>
          <w:bCs/>
          <w:sz w:val="28"/>
          <w:szCs w:val="28"/>
        </w:rPr>
        <w:t xml:space="preserve">Во время чтения </w:t>
      </w:r>
      <w:r w:rsidRPr="00F8097C">
        <w:rPr>
          <w:sz w:val="28"/>
          <w:szCs w:val="28"/>
        </w:rPr>
        <w:t>обучающимся</w:t>
      </w:r>
      <w:r w:rsidRPr="00F8097C">
        <w:rPr>
          <w:bCs/>
          <w:sz w:val="28"/>
          <w:szCs w:val="28"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При подготовке к экзамену и зачету в дополнение к изучению конспекта лекций, необходимо пользоваться учебной литературой, рекомендованной в рабочей программе. При подготовке к экзамену нужно изучить теоретические и практические методы проектирования узлов и устройств цифровой вычислительной техники, представленные в программе. 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</w:t>
      </w:r>
      <w:r w:rsidRPr="00F8097C">
        <w:rPr>
          <w:bCs/>
          <w:sz w:val="28"/>
          <w:szCs w:val="28"/>
        </w:rPr>
        <w:lastRenderedPageBreak/>
        <w:t xml:space="preserve">при подготовке к лекциям, </w:t>
      </w:r>
      <w:r w:rsidRPr="00F8097C">
        <w:rPr>
          <w:sz w:val="28"/>
          <w:szCs w:val="28"/>
        </w:rPr>
        <w:t>лабораторным работам</w:t>
      </w:r>
      <w:r w:rsidRPr="00F8097C">
        <w:rPr>
          <w:bCs/>
          <w:i/>
          <w:sz w:val="28"/>
          <w:szCs w:val="28"/>
        </w:rPr>
        <w:t xml:space="preserve">, </w:t>
      </w:r>
      <w:r w:rsidRPr="00F8097C">
        <w:rPr>
          <w:bCs/>
          <w:sz w:val="28"/>
          <w:szCs w:val="28"/>
        </w:rPr>
        <w:t>защитам</w:t>
      </w:r>
      <w:r w:rsidRPr="00F8097C">
        <w:rPr>
          <w:bCs/>
          <w:i/>
          <w:sz w:val="28"/>
          <w:szCs w:val="28"/>
        </w:rPr>
        <w:t xml:space="preserve"> </w:t>
      </w:r>
      <w:r w:rsidRPr="00F8097C">
        <w:rPr>
          <w:sz w:val="28"/>
          <w:szCs w:val="28"/>
        </w:rPr>
        <w:t>лабораторных работ,</w:t>
      </w:r>
      <w:r w:rsidRPr="00F8097C">
        <w:rPr>
          <w:bCs/>
          <w:i/>
          <w:sz w:val="28"/>
          <w:szCs w:val="28"/>
        </w:rPr>
        <w:t xml:space="preserve"> </w:t>
      </w:r>
      <w:r w:rsidRPr="00F8097C">
        <w:rPr>
          <w:bCs/>
          <w:sz w:val="28"/>
          <w:szCs w:val="28"/>
        </w:rPr>
        <w:t xml:space="preserve">а также к теоретическому экзамену по дисциплине. 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bCs/>
          <w:sz w:val="28"/>
          <w:szCs w:val="28"/>
        </w:rPr>
        <w:t xml:space="preserve">Самостоятельное изучение тем учебной дисциплины способствует </w:t>
      </w:r>
      <w:r w:rsidRPr="00F8097C">
        <w:rPr>
          <w:sz w:val="28"/>
          <w:szCs w:val="28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</w:p>
    <w:sectPr w:rsidR="002C62C0" w:rsidRPr="00F8097C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0"/>
    <w:rsid w:val="002C62C0"/>
    <w:rsid w:val="00594E95"/>
    <w:rsid w:val="007B0079"/>
    <w:rsid w:val="00B4614D"/>
    <w:rsid w:val="00EB5492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</cp:revision>
  <dcterms:created xsi:type="dcterms:W3CDTF">2021-06-07T11:41:00Z</dcterms:created>
  <dcterms:modified xsi:type="dcterms:W3CDTF">2022-10-26T11:22:00Z</dcterms:modified>
</cp:coreProperties>
</file>