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77" w:rsidRDefault="00E94977">
      <w:pPr>
        <w:jc w:val="right"/>
      </w:pPr>
      <w:r>
        <w:rPr>
          <w:sz w:val="28"/>
          <w:szCs w:val="28"/>
        </w:rPr>
        <w:t>ПРИЛОЖЕНИЕ</w:t>
      </w:r>
    </w:p>
    <w:p w:rsidR="00E94977" w:rsidRDefault="00E94977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E94977" w:rsidRDefault="00E94977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E94977" w:rsidRDefault="00E94977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E94977" w:rsidRDefault="00E94977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E94977" w:rsidRDefault="00E94977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E94977" w:rsidRDefault="00E94977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E94977" w:rsidRDefault="00E94977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E94977" w:rsidRDefault="00E94977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E94977" w:rsidRDefault="00E94977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E94977" w:rsidRDefault="00E94977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E94977" w:rsidRDefault="00E94977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E94977" w:rsidRDefault="00E94977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E94977" w:rsidRDefault="00E94977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E94977" w:rsidRDefault="00E94977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E94977" w:rsidRDefault="00E94977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E94977" w:rsidRDefault="00E94977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E94977" w:rsidRDefault="00E94977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E94977" w:rsidRDefault="00E94977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Б</w:t>
      </w:r>
      <w:proofErr w:type="gramStart"/>
      <w:r>
        <w:rPr>
          <w:b/>
          <w:color w:val="000000"/>
          <w:sz w:val="24"/>
          <w:szCs w:val="24"/>
          <w:lang w:eastAsia="en-US"/>
        </w:rPr>
        <w:t>1</w:t>
      </w:r>
      <w:proofErr w:type="gramEnd"/>
      <w:r>
        <w:rPr>
          <w:b/>
          <w:color w:val="000000"/>
          <w:sz w:val="24"/>
          <w:szCs w:val="24"/>
          <w:lang w:eastAsia="en-US"/>
        </w:rPr>
        <w:t>.В.02 «Стандарты и технологии ССПО»</w:t>
      </w:r>
    </w:p>
    <w:p w:rsidR="00E94977" w:rsidRDefault="00E94977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E94977" w:rsidRDefault="00E94977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E94977" w:rsidRDefault="00E94977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E94977" w:rsidRDefault="00E94977">
      <w:pPr>
        <w:ind w:left="5" w:firstLine="0"/>
        <w:jc w:val="center"/>
        <w:rPr>
          <w:color w:val="000000"/>
          <w:sz w:val="24"/>
          <w:szCs w:val="24"/>
        </w:rPr>
      </w:pPr>
    </w:p>
    <w:p w:rsidR="00E94977" w:rsidRDefault="00E94977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E94977" w:rsidRDefault="00E94977">
      <w:pPr>
        <w:ind w:left="5" w:firstLine="0"/>
        <w:jc w:val="center"/>
      </w:pPr>
      <w:r>
        <w:rPr>
          <w:color w:val="000000"/>
          <w:sz w:val="24"/>
          <w:szCs w:val="24"/>
        </w:rPr>
        <w:t>«Системы мобильной связи, радиосвязи и радиодоступа</w:t>
      </w:r>
      <w:r>
        <w:rPr>
          <w:rFonts w:hint="eastAsia"/>
          <w:color w:val="000000"/>
          <w:sz w:val="24"/>
          <w:szCs w:val="24"/>
        </w:rPr>
        <w:t>»</w:t>
      </w:r>
    </w:p>
    <w:p w:rsidR="00E94977" w:rsidRDefault="00E94977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E94977" w:rsidRDefault="00E94977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E94977" w:rsidRDefault="00E94977">
      <w:pPr>
        <w:ind w:left="5" w:firstLine="0"/>
        <w:jc w:val="center"/>
      </w:pPr>
      <w:proofErr w:type="spellStart"/>
      <w:r>
        <w:rPr>
          <w:color w:val="000000"/>
          <w:sz w:val="24"/>
          <w:szCs w:val="24"/>
        </w:rPr>
        <w:t>Бакалавриат</w:t>
      </w:r>
      <w:proofErr w:type="spellEnd"/>
    </w:p>
    <w:p w:rsidR="00E94977" w:rsidRDefault="00E94977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E94977" w:rsidRDefault="00E94977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E94977" w:rsidRDefault="00E94977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E94977" w:rsidRDefault="00E94977">
      <w:pPr>
        <w:ind w:left="5" w:firstLine="0"/>
        <w:rPr>
          <w:b/>
          <w:color w:val="000000"/>
          <w:sz w:val="16"/>
          <w:szCs w:val="16"/>
        </w:rPr>
      </w:pPr>
    </w:p>
    <w:p w:rsidR="00E94977" w:rsidRDefault="00E94977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E94977" w:rsidRDefault="00E94977">
      <w:pPr>
        <w:ind w:left="5" w:firstLine="0"/>
        <w:jc w:val="center"/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E94977" w:rsidRDefault="00E94977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E94977" w:rsidRDefault="00E94977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E94977" w:rsidRDefault="00E94977">
      <w:pPr>
        <w:ind w:firstLine="0"/>
        <w:rPr>
          <w:b/>
          <w:color w:val="000000"/>
          <w:sz w:val="28"/>
          <w:szCs w:val="28"/>
          <w:lang w:eastAsia="en-US"/>
        </w:rPr>
      </w:pPr>
    </w:p>
    <w:p w:rsidR="00E94977" w:rsidRDefault="00E94977">
      <w:pPr>
        <w:ind w:firstLine="0"/>
        <w:rPr>
          <w:color w:val="000000"/>
          <w:sz w:val="28"/>
          <w:szCs w:val="28"/>
          <w:lang w:eastAsia="en-US"/>
        </w:rPr>
      </w:pPr>
    </w:p>
    <w:p w:rsidR="00E94977" w:rsidRDefault="00E94977">
      <w:pPr>
        <w:ind w:firstLine="0"/>
        <w:jc w:val="center"/>
      </w:pPr>
      <w:r>
        <w:rPr>
          <w:sz w:val="28"/>
          <w:szCs w:val="28"/>
        </w:rPr>
        <w:t>Рязань 202</w:t>
      </w:r>
      <w:r w:rsidR="00E230F0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E94977" w:rsidRDefault="00E94977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комп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тенций, приобретаемых </w:t>
      </w:r>
      <w:proofErr w:type="gramStart"/>
      <w:r>
        <w:rPr>
          <w:b w:val="0"/>
          <w:i w:val="0"/>
          <w:sz w:val="28"/>
          <w:szCs w:val="28"/>
        </w:rPr>
        <w:t>обучающимся</w:t>
      </w:r>
      <w:proofErr w:type="gramEnd"/>
      <w:r>
        <w:rPr>
          <w:b w:val="0"/>
          <w:i w:val="0"/>
          <w:sz w:val="28"/>
          <w:szCs w:val="28"/>
        </w:rPr>
        <w:t xml:space="preserve"> в соответствии с этими требованиями.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ется шкала оценки «зачтено – не зачтено». Количество лабораторных и пра</w:t>
      </w:r>
      <w:r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 xml:space="preserve">тических работ и их тематика определена рабочей программой дисциплины, утвержденной заведующим кафедрой. 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экзамена в 7 семестре. </w:t>
      </w:r>
    </w:p>
    <w:p w:rsidR="00E94977" w:rsidRDefault="00E94977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и экзамена – письменный ответ по утвержде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ным билетам, сформулированным с учетом содержания учебной дисципл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 xml:space="preserve">ны. В билет включается два теоретических вопроса. </w:t>
      </w:r>
      <w:proofErr w:type="gramStart"/>
      <w:r>
        <w:rPr>
          <w:b w:val="0"/>
          <w:i w:val="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</w:t>
      </w:r>
      <w:r>
        <w:rPr>
          <w:b w:val="0"/>
          <w:i w:val="0"/>
          <w:sz w:val="28"/>
          <w:szCs w:val="28"/>
        </w:rPr>
        <w:t>ч</w:t>
      </w:r>
      <w:r>
        <w:rPr>
          <w:b w:val="0"/>
          <w:i w:val="0"/>
          <w:sz w:val="28"/>
          <w:szCs w:val="28"/>
        </w:rPr>
        <w:t>нения итоговой оценки.</w:t>
      </w:r>
      <w:proofErr w:type="gramEnd"/>
    </w:p>
    <w:p w:rsidR="00E94977" w:rsidRDefault="00E94977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b w:val="0"/>
          <w:bCs w:val="0"/>
          <w:iCs w:val="0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E94977" w:rsidRDefault="00E94977">
      <w:pPr>
        <w:pStyle w:val="af1"/>
        <w:shd w:val="clear" w:color="auto" w:fill="auto"/>
        <w:spacing w:line="240" w:lineRule="auto"/>
      </w:pPr>
    </w:p>
    <w:tbl>
      <w:tblPr>
        <w:tblW w:w="0" w:type="auto"/>
        <w:tblInd w:w="319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70"/>
      </w:tblGrid>
      <w:tr w:rsidR="00E94977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роприятия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 xml:space="preserve">Стандартизация и сертификация </w:t>
            </w:r>
            <w:r>
              <w:rPr>
                <w:color w:val="000000"/>
                <w:sz w:val="24"/>
                <w:szCs w:val="24"/>
              </w:rPr>
              <w:t>систем м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бильной связи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>Технология организации физических инте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фейсов OFDM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>Стандарты и технологии систем сотовой 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зи и широкополосного радиодоступа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>Система широкополосного доступа</w:t>
            </w:r>
            <w:r>
              <w:rPr>
                <w:color w:val="000000"/>
                <w:sz w:val="24"/>
                <w:szCs w:val="24"/>
              </w:rPr>
              <w:t xml:space="preserve"> станда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та IEEE 802.16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sz w:val="24"/>
                <w:szCs w:val="24"/>
              </w:rPr>
              <w:t>транкинговой</w:t>
            </w:r>
            <w:proofErr w:type="spellEnd"/>
            <w:r>
              <w:rPr>
                <w:sz w:val="24"/>
                <w:szCs w:val="24"/>
              </w:rPr>
              <w:t xml:space="preserve"> радиосвязи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>Стандарт микросотовой телефонии и пер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дачи данных DECT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 xml:space="preserve">Технологии цифрового мультимедийного вещания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iCs/>
                <w:sz w:val="24"/>
                <w:szCs w:val="24"/>
              </w:rPr>
              <w:t>Системы автоматического определения м</w:t>
            </w:r>
            <w:r>
              <w:rPr>
                <w:iCs/>
                <w:sz w:val="24"/>
                <w:szCs w:val="24"/>
              </w:rPr>
              <w:t>е</w:t>
            </w:r>
            <w:r>
              <w:rPr>
                <w:iCs/>
                <w:sz w:val="24"/>
                <w:szCs w:val="24"/>
              </w:rPr>
              <w:t>стоположения подвижных объектов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>Стандарты и технологии персональных 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проводных радиосетей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 ПК-</w:t>
            </w:r>
            <w:r w:rsidR="000072F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E94977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21"/>
            </w:pPr>
            <w:r>
              <w:rPr>
                <w:sz w:val="24"/>
                <w:szCs w:val="24"/>
              </w:rPr>
              <w:t xml:space="preserve">Интеллектуальные беспроводные сети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977" w:rsidRDefault="00E94977" w:rsidP="000072F5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</w:t>
            </w:r>
            <w:r w:rsidR="000072F5">
              <w:rPr>
                <w:color w:val="000000"/>
                <w:sz w:val="24"/>
                <w:szCs w:val="24"/>
              </w:rPr>
              <w:t>-3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977" w:rsidRDefault="00E94977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</w:tbl>
    <w:p w:rsidR="00E94977" w:rsidRDefault="00E94977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szCs w:val="28"/>
        </w:rPr>
        <w:t>Критерии оценивания компетенций (результатов)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5) Использование дополнительной литературы при подготовке 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ветов.</w:t>
      </w:r>
    </w:p>
    <w:p w:rsidR="00E94977" w:rsidRDefault="00E94977">
      <w:pPr>
        <w:pStyle w:val="af1"/>
        <w:spacing w:line="240" w:lineRule="auto"/>
        <w:jc w:val="both"/>
      </w:pP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Уровень освоения и </w:t>
      </w:r>
      <w:proofErr w:type="spellStart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сформированности</w:t>
      </w:r>
      <w:proofErr w:type="spellEnd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знаний, умений и навыков по дисциплине оценивается в форме бальной отметки: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Отлично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всестороннее,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основную</w:t>
      </w:r>
      <w:proofErr w:type="gramEnd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и знакомый с дополнительной литературой, рекомендованной 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lastRenderedPageBreak/>
        <w:t>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мании, изложении и использовании учебно-программного материала.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Хорошо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казавшим систематический характер знаний по дисциплине и спосо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б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ным к их самостоятельному пополнению и обновлению в ходе дальне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й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шей учебной работы и профессиональной деятельности.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Удовлетворительно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знания основного учебно-программного материала в объеме, необходимом для дальнейшей учебы и предстоящей работы по специальности, справля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ю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щийся с выполнением заданий, предусмотренных программой, знакомый с основной литературой, рекомендованной программой. Как правило, оце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ка «удовлетворительно» выставляется студентам, допустившим п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грешности в ответе на экзамене и при выполнении экзаменационных з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даний, но обладающим необходимыми знаниями для их устранения под руководством преподавателя.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Неудовлетворительно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» выставляется студенту, </w:t>
      </w:r>
      <w:proofErr w:type="gramStart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показавший</w:t>
      </w:r>
      <w:proofErr w:type="gramEnd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пр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белы в знаниях основного учебно-программного материала, допустивш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му принципиальные ошибки в выполнении предусмотренных программой заданий. Как правило, оценка «неудовлетворительно» ставится студе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там, которые не могут продолжить обучение или приступить к профе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сиональной деятельности по окончании вуза без дополнительных зан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я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тий по соответствующей дисциплине, в том числе при невыполнении учебного графика в части выполнения и сдачи лабораторных работ.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тематизированные знания, владеет приемами рассуждения и сопоста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Обязательным условием выставленной оценки является правильная речь в быстром или умеренном темпе. Дополнительным условием пол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E94977" w:rsidRDefault="00E94977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 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не справи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ся с 50% вопросов и заданий билета, в ответах на другие вопросы допу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lastRenderedPageBreak/>
        <w:t>Оценивается качество устной и письменной речи, как и при выставлении положительной оценки.</w:t>
      </w:r>
    </w:p>
    <w:p w:rsidR="00E94977" w:rsidRDefault="00E94977">
      <w:pPr>
        <w:pStyle w:val="af1"/>
        <w:spacing w:line="240" w:lineRule="auto"/>
        <w:jc w:val="both"/>
      </w:pPr>
    </w:p>
    <w:p w:rsidR="007D4E26" w:rsidRDefault="007D4E26">
      <w:pPr>
        <w:pStyle w:val="af1"/>
        <w:spacing w:line="240" w:lineRule="auto"/>
        <w:jc w:val="both"/>
      </w:pPr>
    </w:p>
    <w:p w:rsidR="00E94977" w:rsidRDefault="00E94977">
      <w:pPr>
        <w:ind w:firstLine="0"/>
        <w:jc w:val="center"/>
      </w:pPr>
      <w:r>
        <w:rPr>
          <w:b/>
          <w:sz w:val="28"/>
          <w:szCs w:val="28"/>
        </w:rPr>
        <w:t xml:space="preserve">Вопросы к экзамену по дисциплине </w:t>
      </w:r>
    </w:p>
    <w:p w:rsidR="00E94977" w:rsidRDefault="00E94977">
      <w:pPr>
        <w:ind w:firstLine="0"/>
        <w:jc w:val="center"/>
      </w:pPr>
      <w:r>
        <w:rPr>
          <w:b/>
          <w:sz w:val="28"/>
          <w:szCs w:val="28"/>
        </w:rPr>
        <w:t>«Стандарты и технологии ССПО»</w:t>
      </w:r>
    </w:p>
    <w:p w:rsidR="00E94977" w:rsidRDefault="00E94977">
      <w:pPr>
        <w:rPr>
          <w:b/>
          <w:sz w:val="28"/>
          <w:szCs w:val="28"/>
        </w:rPr>
      </w:pP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Институты стандартизации и сертификации. 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История разработки систем связи 3 и 4 поколений. Структура рабочих групп, соглашение о перспективных интерфейсах  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>Виды беспроводных сетей, классификация систем связи.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Назначение, общая характеристика и структура сети </w:t>
      </w:r>
      <w:r>
        <w:rPr>
          <w:sz w:val="28"/>
          <w:szCs w:val="28"/>
          <w:lang w:val="en-US"/>
        </w:rPr>
        <w:t>DECT</w:t>
      </w:r>
      <w:r>
        <w:rPr>
          <w:sz w:val="28"/>
          <w:szCs w:val="28"/>
        </w:rPr>
        <w:t>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>Принцип построения р</w:t>
      </w:r>
      <w:proofErr w:type="spellStart"/>
      <w:r>
        <w:rPr>
          <w:sz w:val="28"/>
          <w:szCs w:val="28"/>
          <w:lang w:val="en-US"/>
        </w:rPr>
        <w:t>адиоинтерфейс</w:t>
      </w:r>
      <w:proofErr w:type="spellEnd"/>
      <w:r>
        <w:rPr>
          <w:sz w:val="28"/>
          <w:szCs w:val="28"/>
        </w:rPr>
        <w:t xml:space="preserve">а </w:t>
      </w:r>
      <w:r>
        <w:rPr>
          <w:sz w:val="28"/>
          <w:szCs w:val="28"/>
          <w:lang w:val="en-US"/>
        </w:rPr>
        <w:t>DECT</w:t>
      </w:r>
      <w:r>
        <w:rPr>
          <w:sz w:val="28"/>
          <w:szCs w:val="28"/>
        </w:rPr>
        <w:t>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Технологии и стандарты </w:t>
      </w:r>
      <w:proofErr w:type="spellStart"/>
      <w:r>
        <w:rPr>
          <w:sz w:val="28"/>
          <w:szCs w:val="28"/>
        </w:rPr>
        <w:t>транкинговой</w:t>
      </w:r>
      <w:proofErr w:type="spellEnd"/>
      <w:r>
        <w:rPr>
          <w:sz w:val="28"/>
          <w:szCs w:val="28"/>
        </w:rPr>
        <w:t xml:space="preserve"> связи.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Технологии и стандарты </w:t>
      </w:r>
      <w:proofErr w:type="spellStart"/>
      <w:r>
        <w:rPr>
          <w:sz w:val="28"/>
          <w:szCs w:val="28"/>
        </w:rPr>
        <w:t>транкинговой</w:t>
      </w:r>
      <w:proofErr w:type="spellEnd"/>
      <w:r>
        <w:rPr>
          <w:sz w:val="28"/>
          <w:szCs w:val="28"/>
        </w:rPr>
        <w:t xml:space="preserve"> связи.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>Система цифрового вещания DVB-T.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>Система цифрового вещания DVB-T2.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Способы автоматического определения местоположения подвижных объектов. Основы построения системы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>. История развития спутн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ковых навигационных систем.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Общие принципы функционирования спутниковых навигационных систем (СНС), обобщенная структура спутниковых навигационных систем.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Принцип определения текущих координат потребителей. Задачи,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шаемые в СНС при определении местоположения.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360"/>
          <w:tab w:val="left" w:pos="900"/>
        </w:tabs>
        <w:spacing w:line="240" w:lineRule="auto"/>
      </w:pPr>
      <w:r>
        <w:rPr>
          <w:sz w:val="28"/>
          <w:szCs w:val="28"/>
        </w:rPr>
        <w:t xml:space="preserve"> Типы сигналов, передаваемых с НКА навигационному приемнику.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360"/>
          <w:tab w:val="left" w:pos="900"/>
        </w:tabs>
        <w:spacing w:line="240" w:lineRule="auto"/>
      </w:pPr>
      <w:r>
        <w:rPr>
          <w:sz w:val="28"/>
          <w:szCs w:val="28"/>
        </w:rPr>
        <w:t xml:space="preserve"> Назначение и виды навигационной информации.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360"/>
          <w:tab w:val="left" w:pos="900"/>
        </w:tabs>
        <w:spacing w:line="240" w:lineRule="auto"/>
      </w:pPr>
      <w:r>
        <w:rPr>
          <w:sz w:val="28"/>
          <w:szCs w:val="28"/>
        </w:rPr>
        <w:t xml:space="preserve"> Энергетические потенциалы линий связи GPS </w:t>
      </w:r>
      <w:r>
        <w:rPr>
          <w:sz w:val="28"/>
          <w:szCs w:val="28"/>
          <w:lang w:val="en-US"/>
        </w:rPr>
        <w:t>NAVSTAR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GLONASS</w:t>
      </w:r>
      <w:r>
        <w:rPr>
          <w:sz w:val="28"/>
          <w:szCs w:val="28"/>
        </w:rPr>
        <w:t>.</w:t>
      </w:r>
    </w:p>
    <w:p w:rsidR="00E94977" w:rsidRDefault="00E94977">
      <w:pPr>
        <w:widowControl/>
        <w:numPr>
          <w:ilvl w:val="0"/>
          <w:numId w:val="3"/>
        </w:numPr>
        <w:tabs>
          <w:tab w:val="left" w:pos="360"/>
          <w:tab w:val="left" w:pos="900"/>
        </w:tabs>
        <w:spacing w:line="240" w:lineRule="auto"/>
      </w:pPr>
      <w:r>
        <w:rPr>
          <w:sz w:val="28"/>
          <w:szCs w:val="28"/>
        </w:rPr>
        <w:t xml:space="preserve"> Понятия дальности и </w:t>
      </w:r>
      <w:proofErr w:type="spellStart"/>
      <w:r>
        <w:rPr>
          <w:sz w:val="28"/>
          <w:szCs w:val="28"/>
        </w:rPr>
        <w:t>псевдодальности</w:t>
      </w:r>
      <w:proofErr w:type="spellEnd"/>
      <w:r>
        <w:rPr>
          <w:sz w:val="28"/>
          <w:szCs w:val="28"/>
        </w:rPr>
        <w:t xml:space="preserve">. Проблемы измерения </w:t>
      </w:r>
      <w:proofErr w:type="spellStart"/>
      <w:r>
        <w:rPr>
          <w:sz w:val="28"/>
          <w:szCs w:val="28"/>
        </w:rPr>
        <w:t>псевд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дальности</w:t>
      </w:r>
      <w:proofErr w:type="spellEnd"/>
      <w:r>
        <w:rPr>
          <w:sz w:val="28"/>
          <w:szCs w:val="28"/>
        </w:rPr>
        <w:t xml:space="preserve">, решение проблемы неоднозначности определения </w:t>
      </w:r>
      <w:proofErr w:type="spellStart"/>
      <w:r>
        <w:rPr>
          <w:sz w:val="28"/>
          <w:szCs w:val="28"/>
        </w:rPr>
        <w:t>псевд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дальности</w:t>
      </w:r>
      <w:proofErr w:type="spellEnd"/>
      <w:r>
        <w:rPr>
          <w:sz w:val="28"/>
          <w:szCs w:val="28"/>
        </w:rPr>
        <w:t xml:space="preserve">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360"/>
          <w:tab w:val="left" w:pos="900"/>
        </w:tabs>
        <w:spacing w:line="240" w:lineRule="auto"/>
      </w:pPr>
      <w:r>
        <w:rPr>
          <w:sz w:val="28"/>
          <w:szCs w:val="28"/>
        </w:rPr>
        <w:t xml:space="preserve"> Причины снижения точности определения координат в СНС и способы их устранения. Дифференциальные подсистемы СНС. Потенциальные ошибки определения дальности до НКА.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Система глобального позиционирования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NAVSTAR</w:t>
      </w:r>
      <w:r>
        <w:rPr>
          <w:sz w:val="28"/>
          <w:szCs w:val="28"/>
        </w:rPr>
        <w:t>. Общая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рактеристика, структура навигационного сообщения. Задачи, решаемые приемником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NAVSTAR</w:t>
      </w:r>
      <w:r>
        <w:rPr>
          <w:sz w:val="28"/>
          <w:szCs w:val="28"/>
        </w:rPr>
        <w:t xml:space="preserve">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Система глобального позиционирования </w:t>
      </w:r>
      <w:r>
        <w:rPr>
          <w:sz w:val="28"/>
          <w:szCs w:val="28"/>
          <w:lang w:val="en-US"/>
        </w:rPr>
        <w:t>GPS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GLONASS</w:t>
      </w:r>
      <w:r>
        <w:rPr>
          <w:sz w:val="28"/>
          <w:szCs w:val="28"/>
        </w:rPr>
        <w:t>. Общая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рактеристика, структура навигационного сообщения.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Технологии определения местоположения в системах сотовой связи.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Модель взаимодействия сетевых объектов в системах сотовой связи. Эволюция систем сотовой связи.</w:t>
      </w:r>
    </w:p>
    <w:p w:rsidR="00E94977" w:rsidRDefault="00E94977">
      <w:pPr>
        <w:widowControl/>
        <w:numPr>
          <w:ilvl w:val="0"/>
          <w:numId w:val="3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lastRenderedPageBreak/>
        <w:t xml:space="preserve"> Пример организации систем сотовой связи первого и второго покол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ний: структура сети, основные характеристики систем, частотные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ны стандарта. </w:t>
      </w:r>
    </w:p>
    <w:p w:rsidR="00E94977" w:rsidRDefault="00E94977">
      <w:pPr>
        <w:widowControl/>
        <w:numPr>
          <w:ilvl w:val="0"/>
          <w:numId w:val="3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 xml:space="preserve"> Релизы UMTS, эволюция архитектур систем связи.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Архитектура и принципы построения сети UMTS как системы 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кополосного доступа. Понятия UT</w:t>
      </w:r>
      <w:r>
        <w:rPr>
          <w:sz w:val="28"/>
          <w:szCs w:val="28"/>
          <w:lang w:val="en-US"/>
        </w:rPr>
        <w:t>RAN</w:t>
      </w:r>
      <w:r>
        <w:rPr>
          <w:sz w:val="28"/>
          <w:szCs w:val="28"/>
        </w:rPr>
        <w:t>, CN, доменов и опорных точек UMTS.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Технология WCDMA, упрощенная иерархическая модель системы WCDMA.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Архитектура сети радиодоступа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>, компоненты системы.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Особенности технологии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Advanced</w:t>
      </w:r>
      <w:proofErr w:type="spellEnd"/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Оценка размера зоны </w:t>
      </w:r>
      <w:proofErr w:type="spellStart"/>
      <w:r>
        <w:rPr>
          <w:sz w:val="28"/>
          <w:szCs w:val="28"/>
        </w:rPr>
        <w:t>радиопокрытия</w:t>
      </w:r>
      <w:proofErr w:type="spellEnd"/>
      <w:r>
        <w:rPr>
          <w:sz w:val="28"/>
          <w:szCs w:val="28"/>
        </w:rPr>
        <w:t xml:space="preserve"> в LTE  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Назначение и общая характеристика технологии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802.16, упр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щенная иерархическая модель системы.</w:t>
      </w:r>
    </w:p>
    <w:p w:rsidR="00E94977" w:rsidRDefault="00E94977">
      <w:pPr>
        <w:widowControl/>
        <w:numPr>
          <w:ilvl w:val="0"/>
          <w:numId w:val="3"/>
        </w:numPr>
        <w:spacing w:line="240" w:lineRule="auto"/>
      </w:pPr>
      <w:r>
        <w:rPr>
          <w:sz w:val="28"/>
          <w:szCs w:val="28"/>
        </w:rPr>
        <w:t xml:space="preserve"> Особенности OFDM интерфейсов технологии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802.16.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Назначение и виды персональных беспроводных сетей связи.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Принципы организации </w:t>
      </w:r>
      <w:proofErr w:type="spellStart"/>
      <w:r>
        <w:rPr>
          <w:sz w:val="28"/>
          <w:szCs w:val="28"/>
        </w:rPr>
        <w:t>пикосети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 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Принципы организации </w:t>
      </w:r>
      <w:proofErr w:type="spellStart"/>
      <w:r>
        <w:rPr>
          <w:sz w:val="28"/>
          <w:szCs w:val="28"/>
        </w:rPr>
        <w:t>пикосети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ZigBee</w:t>
      </w:r>
      <w:proofErr w:type="spellEnd"/>
      <w:r>
        <w:rPr>
          <w:sz w:val="28"/>
          <w:szCs w:val="28"/>
        </w:rPr>
        <w:t xml:space="preserve"> 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Новые концепции развития сетей связи. Структура концептуальной модели всепроникающих сенсорных сетей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Самоорганизация сетей в концепции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>, медицинские беспроводные сети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Архитектура сенсорных сетей, структурные схемы сенсоров</w:t>
      </w:r>
    </w:p>
    <w:p w:rsidR="00E94977" w:rsidRDefault="00E94977">
      <w:pPr>
        <w:widowControl/>
        <w:numPr>
          <w:ilvl w:val="0"/>
          <w:numId w:val="3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 Алгоритмы маршрутизации в сенсорных сетях</w:t>
      </w:r>
    </w:p>
    <w:p w:rsidR="00E94977" w:rsidRDefault="00E94977">
      <w:pPr>
        <w:widowControl/>
        <w:numPr>
          <w:ilvl w:val="0"/>
          <w:numId w:val="3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Беспроводные сети транспортных средств </w:t>
      </w:r>
    </w:p>
    <w:p w:rsidR="00E94977" w:rsidRDefault="00E94977">
      <w:pPr>
        <w:ind w:firstLine="0"/>
        <w:rPr>
          <w:b/>
          <w:sz w:val="28"/>
          <w:szCs w:val="28"/>
        </w:rPr>
      </w:pPr>
    </w:p>
    <w:p w:rsidR="00E94977" w:rsidRDefault="00E94977">
      <w:pPr>
        <w:spacing w:before="170" w:after="170"/>
        <w:ind w:firstLine="0"/>
      </w:pPr>
      <w:r>
        <w:rPr>
          <w:b/>
          <w:sz w:val="28"/>
          <w:szCs w:val="28"/>
        </w:rPr>
        <w:t xml:space="preserve">               План и типовые задачи для практических занятий</w:t>
      </w:r>
    </w:p>
    <w:p w:rsidR="00E94977" w:rsidRDefault="00E94977">
      <w:pPr>
        <w:ind w:firstLine="180"/>
      </w:pPr>
      <w:r>
        <w:rPr>
          <w:sz w:val="28"/>
          <w:szCs w:val="28"/>
        </w:rPr>
        <w:t>Занятие №1. Технология организации физических интерфейсов OFDM</w:t>
      </w:r>
    </w:p>
    <w:p w:rsidR="00E94977" w:rsidRDefault="00E94977">
      <w:r>
        <w:rPr>
          <w:sz w:val="28"/>
          <w:szCs w:val="28"/>
        </w:rPr>
        <w:t xml:space="preserve">Цель занятия. Изучение технологии </w:t>
      </w:r>
      <w:r>
        <w:rPr>
          <w:sz w:val="24"/>
          <w:szCs w:val="24"/>
        </w:rPr>
        <w:t>OFDM</w:t>
      </w:r>
      <w:r>
        <w:rPr>
          <w:sz w:val="28"/>
          <w:szCs w:val="28"/>
        </w:rPr>
        <w:t>.</w:t>
      </w:r>
    </w:p>
    <w:p w:rsidR="00E94977" w:rsidRDefault="00E94977">
      <w:r>
        <w:rPr>
          <w:sz w:val="28"/>
          <w:szCs w:val="28"/>
        </w:rPr>
        <w:t xml:space="preserve">Содержание занятия. Математическая модель сигнала </w:t>
      </w:r>
      <w:r>
        <w:rPr>
          <w:sz w:val="24"/>
          <w:szCs w:val="24"/>
        </w:rPr>
        <w:t>OFDM</w:t>
      </w:r>
      <w:r>
        <w:rPr>
          <w:sz w:val="28"/>
          <w:szCs w:val="28"/>
        </w:rPr>
        <w:t xml:space="preserve">, алгоритм расчета параметров </w:t>
      </w:r>
      <w:r>
        <w:rPr>
          <w:sz w:val="24"/>
          <w:szCs w:val="24"/>
        </w:rPr>
        <w:t>OFDM</w:t>
      </w:r>
      <w:r>
        <w:rPr>
          <w:sz w:val="28"/>
          <w:szCs w:val="28"/>
        </w:rPr>
        <w:t xml:space="preserve"> сигнала.  </w:t>
      </w:r>
    </w:p>
    <w:p w:rsidR="00E94977" w:rsidRDefault="00E94977">
      <w:pPr>
        <w:ind w:firstLine="180"/>
        <w:rPr>
          <w:sz w:val="28"/>
          <w:szCs w:val="28"/>
        </w:rPr>
      </w:pPr>
    </w:p>
    <w:p w:rsidR="00E94977" w:rsidRDefault="00E94977">
      <w:pPr>
        <w:ind w:firstLine="180"/>
      </w:pPr>
      <w:r>
        <w:rPr>
          <w:sz w:val="28"/>
          <w:szCs w:val="28"/>
        </w:rPr>
        <w:t>Занятие №2. Частотно-территориальное планирование сетей GSM</w:t>
      </w:r>
    </w:p>
    <w:p w:rsidR="00E94977" w:rsidRDefault="00E94977">
      <w:r>
        <w:rPr>
          <w:sz w:val="28"/>
          <w:szCs w:val="28"/>
        </w:rPr>
        <w:t xml:space="preserve">Цель занятия. Освоение практических навыков  оценки зоны </w:t>
      </w:r>
      <w:proofErr w:type="spellStart"/>
      <w:r>
        <w:rPr>
          <w:sz w:val="28"/>
          <w:szCs w:val="28"/>
        </w:rPr>
        <w:t>радиоп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крытия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E94977" w:rsidRDefault="00E94977">
      <w:r>
        <w:rPr>
          <w:sz w:val="28"/>
          <w:szCs w:val="28"/>
        </w:rPr>
        <w:t xml:space="preserve">Содержание занятия. Анализ способов оценки размера зоны </w:t>
      </w:r>
      <w:proofErr w:type="spellStart"/>
      <w:r>
        <w:rPr>
          <w:sz w:val="28"/>
          <w:szCs w:val="28"/>
        </w:rPr>
        <w:t>радиоп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крытия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. </w:t>
      </w:r>
    </w:p>
    <w:p w:rsidR="00E94977" w:rsidRDefault="00E94977">
      <w:pPr>
        <w:ind w:firstLine="180"/>
        <w:rPr>
          <w:sz w:val="28"/>
          <w:szCs w:val="28"/>
        </w:rPr>
      </w:pPr>
    </w:p>
    <w:p w:rsidR="00E94977" w:rsidRDefault="00E94977">
      <w:pPr>
        <w:ind w:firstLine="180"/>
      </w:pPr>
      <w:r>
        <w:rPr>
          <w:sz w:val="28"/>
          <w:szCs w:val="28"/>
        </w:rPr>
        <w:t xml:space="preserve">Занятие №3. Иерархическая модель </w:t>
      </w:r>
      <w:r>
        <w:rPr>
          <w:sz w:val="28"/>
          <w:szCs w:val="28"/>
          <w:lang w:val="en-US"/>
        </w:rPr>
        <w:t>UMTS</w:t>
      </w:r>
    </w:p>
    <w:p w:rsidR="00E94977" w:rsidRDefault="00E94977">
      <w:r>
        <w:rPr>
          <w:sz w:val="28"/>
          <w:szCs w:val="28"/>
        </w:rPr>
        <w:t xml:space="preserve">Цель занятия. Получение представления об уровнях иерархической </w:t>
      </w:r>
      <w:r>
        <w:rPr>
          <w:sz w:val="28"/>
          <w:szCs w:val="28"/>
        </w:rPr>
        <w:lastRenderedPageBreak/>
        <w:t xml:space="preserve">модели </w:t>
      </w:r>
      <w:r>
        <w:rPr>
          <w:sz w:val="28"/>
          <w:szCs w:val="28"/>
          <w:lang w:val="en-US"/>
        </w:rPr>
        <w:t>UMTS</w:t>
      </w:r>
      <w:r>
        <w:rPr>
          <w:sz w:val="28"/>
          <w:szCs w:val="28"/>
        </w:rPr>
        <w:t>.</w:t>
      </w:r>
    </w:p>
    <w:p w:rsidR="00E94977" w:rsidRDefault="00E94977">
      <w:r>
        <w:rPr>
          <w:sz w:val="28"/>
          <w:szCs w:val="28"/>
        </w:rPr>
        <w:t xml:space="preserve">Содержание занятия. Анализ структуры транспортного слоя </w:t>
      </w:r>
      <w:r>
        <w:rPr>
          <w:sz w:val="28"/>
          <w:szCs w:val="28"/>
          <w:lang w:val="en-US"/>
        </w:rPr>
        <w:t>UMTS</w:t>
      </w:r>
      <w:r>
        <w:rPr>
          <w:sz w:val="28"/>
          <w:szCs w:val="28"/>
        </w:rPr>
        <w:t xml:space="preserve">, плоскости управления и данных UTRAN. </w:t>
      </w:r>
    </w:p>
    <w:p w:rsidR="00E94977" w:rsidRDefault="00E94977">
      <w:pPr>
        <w:rPr>
          <w:sz w:val="28"/>
          <w:szCs w:val="28"/>
        </w:rPr>
      </w:pPr>
    </w:p>
    <w:p w:rsidR="00E94977" w:rsidRDefault="00E94977">
      <w:pPr>
        <w:ind w:firstLine="360"/>
      </w:pPr>
      <w:r>
        <w:rPr>
          <w:sz w:val="28"/>
          <w:szCs w:val="28"/>
        </w:rPr>
        <w:t>Занятие №4. Основы технологии высокоскоростной передачи HSPA.</w:t>
      </w:r>
    </w:p>
    <w:p w:rsidR="00E94977" w:rsidRDefault="00E94977">
      <w:r>
        <w:rPr>
          <w:sz w:val="28"/>
          <w:szCs w:val="28"/>
        </w:rPr>
        <w:t>Цель занятия. Получение представления о принципах реализации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нологии высокоскоростной передачи HSPA.</w:t>
      </w:r>
    </w:p>
    <w:p w:rsidR="00E94977" w:rsidRDefault="00E94977">
      <w:r>
        <w:rPr>
          <w:sz w:val="28"/>
          <w:szCs w:val="28"/>
        </w:rPr>
        <w:t xml:space="preserve">Содержание занятия. Особенности </w:t>
      </w:r>
      <w:r>
        <w:rPr>
          <w:sz w:val="28"/>
          <w:szCs w:val="28"/>
          <w:lang w:val="en-US"/>
        </w:rPr>
        <w:t>HSPA</w:t>
      </w:r>
      <w:r>
        <w:rPr>
          <w:sz w:val="28"/>
          <w:szCs w:val="28"/>
        </w:rPr>
        <w:t>, свойства HARQ в HSPA</w:t>
      </w:r>
    </w:p>
    <w:p w:rsidR="00E94977" w:rsidRDefault="00E94977">
      <w:pPr>
        <w:rPr>
          <w:sz w:val="28"/>
          <w:szCs w:val="28"/>
        </w:rPr>
      </w:pPr>
    </w:p>
    <w:p w:rsidR="00E94977" w:rsidRDefault="00E94977">
      <w:pPr>
        <w:ind w:firstLine="180"/>
      </w:pPr>
      <w:r>
        <w:rPr>
          <w:sz w:val="28"/>
          <w:szCs w:val="28"/>
        </w:rPr>
        <w:t xml:space="preserve">Занятие №5. Основы технологии высокоскоростного радиодоступа 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>.</w:t>
      </w:r>
    </w:p>
    <w:p w:rsidR="00E94977" w:rsidRDefault="00E94977">
      <w:r>
        <w:rPr>
          <w:sz w:val="28"/>
          <w:szCs w:val="28"/>
        </w:rPr>
        <w:t xml:space="preserve">Цель занятия. Освоение практических навыков  оценки зоны </w:t>
      </w:r>
      <w:proofErr w:type="spellStart"/>
      <w:r>
        <w:rPr>
          <w:sz w:val="28"/>
          <w:szCs w:val="28"/>
        </w:rPr>
        <w:t>радиоп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крытия</w:t>
      </w:r>
      <w:proofErr w:type="spellEnd"/>
      <w:r>
        <w:rPr>
          <w:sz w:val="28"/>
          <w:szCs w:val="28"/>
        </w:rPr>
        <w:t xml:space="preserve"> в LTE          </w:t>
      </w:r>
    </w:p>
    <w:p w:rsidR="00E94977" w:rsidRDefault="00E94977">
      <w:r>
        <w:rPr>
          <w:sz w:val="28"/>
          <w:szCs w:val="28"/>
        </w:rPr>
        <w:t xml:space="preserve">Содержание занятия. Структура сети радиодоступа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, способы оценки размера зоны </w:t>
      </w:r>
      <w:proofErr w:type="spellStart"/>
      <w:r>
        <w:rPr>
          <w:sz w:val="28"/>
          <w:szCs w:val="28"/>
        </w:rPr>
        <w:t>радиопокрытия</w:t>
      </w:r>
      <w:proofErr w:type="spellEnd"/>
      <w:r>
        <w:rPr>
          <w:sz w:val="28"/>
          <w:szCs w:val="28"/>
        </w:rPr>
        <w:t xml:space="preserve"> в LTE.</w:t>
      </w:r>
    </w:p>
    <w:p w:rsidR="00E94977" w:rsidRDefault="00E94977">
      <w:pPr>
        <w:rPr>
          <w:sz w:val="28"/>
          <w:szCs w:val="28"/>
        </w:rPr>
      </w:pPr>
    </w:p>
    <w:p w:rsidR="00E94977" w:rsidRDefault="00E94977">
      <w:pPr>
        <w:ind w:firstLine="180"/>
      </w:pPr>
      <w:r>
        <w:rPr>
          <w:sz w:val="28"/>
          <w:szCs w:val="28"/>
        </w:rPr>
        <w:t xml:space="preserve">Занятия №6. </w:t>
      </w:r>
      <w:r>
        <w:rPr>
          <w:bCs/>
          <w:sz w:val="28"/>
          <w:szCs w:val="28"/>
        </w:rPr>
        <w:t>Особенности построения физического интерфейса DVB-T</w:t>
      </w:r>
    </w:p>
    <w:p w:rsidR="00E94977" w:rsidRDefault="00E94977">
      <w:r>
        <w:rPr>
          <w:sz w:val="28"/>
          <w:szCs w:val="28"/>
        </w:rPr>
        <w:t xml:space="preserve">Цель занятия. Изучение организации физического уровня </w:t>
      </w:r>
      <w:r>
        <w:rPr>
          <w:bCs/>
          <w:sz w:val="28"/>
          <w:szCs w:val="28"/>
        </w:rPr>
        <w:t>DVB-T</w:t>
      </w:r>
      <w:r>
        <w:rPr>
          <w:sz w:val="28"/>
          <w:szCs w:val="28"/>
        </w:rPr>
        <w:t>.</w:t>
      </w:r>
    </w:p>
    <w:p w:rsidR="00E94977" w:rsidRDefault="00E94977">
      <w:r>
        <w:rPr>
          <w:sz w:val="28"/>
          <w:szCs w:val="28"/>
        </w:rPr>
        <w:t>Содержание занятия. Методы обработки сигналов и сообщений на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зическом уровне</w:t>
      </w:r>
      <w:r>
        <w:rPr>
          <w:bCs/>
          <w:sz w:val="28"/>
          <w:szCs w:val="28"/>
        </w:rPr>
        <w:t xml:space="preserve"> DVB-T</w:t>
      </w:r>
      <w:r>
        <w:rPr>
          <w:sz w:val="28"/>
          <w:szCs w:val="28"/>
        </w:rPr>
        <w:t xml:space="preserve"> </w:t>
      </w:r>
    </w:p>
    <w:p w:rsidR="00E94977" w:rsidRDefault="00E94977">
      <w:pPr>
        <w:rPr>
          <w:sz w:val="28"/>
          <w:szCs w:val="28"/>
        </w:rPr>
      </w:pPr>
    </w:p>
    <w:p w:rsidR="00E94977" w:rsidRDefault="00E94977">
      <w:pPr>
        <w:ind w:firstLine="180"/>
      </w:pPr>
      <w:r>
        <w:rPr>
          <w:sz w:val="28"/>
          <w:szCs w:val="28"/>
        </w:rPr>
        <w:t xml:space="preserve">Занятия №7. </w:t>
      </w:r>
      <w:r>
        <w:rPr>
          <w:bCs/>
          <w:sz w:val="28"/>
          <w:szCs w:val="28"/>
        </w:rPr>
        <w:t>Особенности построения физического интерфейса DVB-T2</w:t>
      </w:r>
    </w:p>
    <w:p w:rsidR="00E94977" w:rsidRDefault="00E94977">
      <w:r>
        <w:rPr>
          <w:sz w:val="28"/>
          <w:szCs w:val="28"/>
        </w:rPr>
        <w:t xml:space="preserve">Цель занятия. Изучение организации физического уровня </w:t>
      </w:r>
      <w:r>
        <w:rPr>
          <w:bCs/>
          <w:sz w:val="28"/>
          <w:szCs w:val="28"/>
        </w:rPr>
        <w:t>DVB-T2</w:t>
      </w:r>
      <w:r>
        <w:rPr>
          <w:sz w:val="28"/>
          <w:szCs w:val="28"/>
        </w:rPr>
        <w:t>.</w:t>
      </w:r>
    </w:p>
    <w:p w:rsidR="00E94977" w:rsidRDefault="00E94977">
      <w:r>
        <w:rPr>
          <w:sz w:val="28"/>
          <w:szCs w:val="28"/>
        </w:rPr>
        <w:t>Содержание занятия. Методы обработки сигналов и сообщений на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зическом уровне</w:t>
      </w:r>
      <w:r>
        <w:rPr>
          <w:bCs/>
          <w:sz w:val="28"/>
          <w:szCs w:val="28"/>
        </w:rPr>
        <w:t xml:space="preserve"> DVB-T2</w:t>
      </w:r>
      <w:r>
        <w:rPr>
          <w:sz w:val="28"/>
          <w:szCs w:val="28"/>
        </w:rPr>
        <w:t xml:space="preserve"> </w:t>
      </w:r>
    </w:p>
    <w:p w:rsidR="00E94977" w:rsidRDefault="00E94977">
      <w:pPr>
        <w:ind w:firstLine="180"/>
        <w:rPr>
          <w:sz w:val="28"/>
          <w:szCs w:val="28"/>
        </w:rPr>
      </w:pPr>
    </w:p>
    <w:p w:rsidR="00E94977" w:rsidRDefault="00E94977">
      <w:pPr>
        <w:ind w:firstLine="180"/>
      </w:pPr>
      <w:r>
        <w:rPr>
          <w:sz w:val="28"/>
          <w:szCs w:val="28"/>
        </w:rPr>
        <w:t xml:space="preserve">Занятия №8. </w:t>
      </w:r>
      <w:r>
        <w:rPr>
          <w:bCs/>
          <w:sz w:val="28"/>
          <w:szCs w:val="28"/>
        </w:rPr>
        <w:t>Оценка бюджета канала связи системы GPS</w:t>
      </w:r>
    </w:p>
    <w:p w:rsidR="00E94977" w:rsidRDefault="00E94977">
      <w:pPr>
        <w:ind w:firstLine="720"/>
      </w:pPr>
      <w:r>
        <w:rPr>
          <w:sz w:val="28"/>
          <w:szCs w:val="28"/>
        </w:rPr>
        <w:t xml:space="preserve">Цель занятия. </w:t>
      </w:r>
      <w:r>
        <w:rPr>
          <w:bCs/>
          <w:sz w:val="28"/>
          <w:szCs w:val="28"/>
        </w:rPr>
        <w:t>Оценка бюджета канала связи системы GPS</w:t>
      </w:r>
      <w:r>
        <w:rPr>
          <w:sz w:val="28"/>
          <w:szCs w:val="28"/>
        </w:rPr>
        <w:t>.</w:t>
      </w:r>
    </w:p>
    <w:p w:rsidR="007D4E26" w:rsidRDefault="00E9497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Содержание занятия. Методы </w:t>
      </w:r>
      <w:proofErr w:type="gramStart"/>
      <w:r>
        <w:rPr>
          <w:bCs/>
          <w:sz w:val="28"/>
          <w:szCs w:val="28"/>
        </w:rPr>
        <w:t>оценки бюджета канала связи системы</w:t>
      </w:r>
      <w:proofErr w:type="gramEnd"/>
      <w:r>
        <w:rPr>
          <w:bCs/>
          <w:sz w:val="28"/>
          <w:szCs w:val="28"/>
        </w:rPr>
        <w:t xml:space="preserve"> GPS</w:t>
      </w:r>
      <w:r>
        <w:rPr>
          <w:sz w:val="28"/>
          <w:szCs w:val="28"/>
        </w:rPr>
        <w:t>.</w:t>
      </w:r>
    </w:p>
    <w:p w:rsidR="007D4E26" w:rsidRDefault="007D4E26">
      <w:pPr>
        <w:ind w:firstLine="720"/>
        <w:rPr>
          <w:sz w:val="28"/>
          <w:szCs w:val="28"/>
        </w:rPr>
      </w:pPr>
    </w:p>
    <w:p w:rsidR="00E94977" w:rsidRDefault="00E94977">
      <w:pPr>
        <w:ind w:firstLine="720"/>
      </w:pPr>
      <w:r>
        <w:rPr>
          <w:sz w:val="28"/>
          <w:szCs w:val="28"/>
        </w:rPr>
        <w:t xml:space="preserve"> </w:t>
      </w:r>
    </w:p>
    <w:p w:rsidR="00E94977" w:rsidRDefault="00E94977">
      <w:pPr>
        <w:spacing w:before="170" w:after="170"/>
        <w:ind w:firstLine="0"/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Перечень лабораторных работ и вопросов для контроля</w:t>
      </w:r>
      <w:r>
        <w:rPr>
          <w:sz w:val="28"/>
          <w:szCs w:val="28"/>
        </w:rPr>
        <w:t xml:space="preserve">      </w:t>
      </w:r>
    </w:p>
    <w:p w:rsidR="00E94977" w:rsidRDefault="00E94977">
      <w:pPr>
        <w:tabs>
          <w:tab w:val="left" w:pos="1138"/>
        </w:tabs>
        <w:spacing w:line="240" w:lineRule="auto"/>
        <w:ind w:firstLine="0"/>
        <w:jc w:val="center"/>
      </w:pPr>
      <w:r>
        <w:rPr>
          <w:sz w:val="28"/>
          <w:szCs w:val="28"/>
        </w:rPr>
        <w:t>Лабораторная работа №1</w:t>
      </w:r>
    </w:p>
    <w:p w:rsidR="00E94977" w:rsidRDefault="00E94977">
      <w:pPr>
        <w:ind w:firstLine="360"/>
        <w:jc w:val="center"/>
      </w:pPr>
      <w:r>
        <w:rPr>
          <w:sz w:val="28"/>
          <w:szCs w:val="28"/>
        </w:rPr>
        <w:t xml:space="preserve">«Исследование </w:t>
      </w:r>
      <w:proofErr w:type="spellStart"/>
      <w:r>
        <w:rPr>
          <w:sz w:val="28"/>
          <w:szCs w:val="28"/>
        </w:rPr>
        <w:t>радиоинтерфейса</w:t>
      </w:r>
      <w:proofErr w:type="spellEnd"/>
      <w:r>
        <w:rPr>
          <w:sz w:val="28"/>
          <w:szCs w:val="28"/>
        </w:rPr>
        <w:t xml:space="preserve">  физического уровня системы с OFDM»</w:t>
      </w:r>
    </w:p>
    <w:p w:rsidR="00E94977" w:rsidRDefault="00E94977">
      <w:pPr>
        <w:jc w:val="center"/>
      </w:pPr>
      <w:r>
        <w:rPr>
          <w:b/>
          <w:sz w:val="28"/>
          <w:szCs w:val="28"/>
        </w:rPr>
        <w:t>Контрольные вопросы</w:t>
      </w:r>
    </w:p>
    <w:p w:rsidR="00E94977" w:rsidRDefault="00E94977">
      <w:pPr>
        <w:rPr>
          <w:b/>
          <w:sz w:val="28"/>
          <w:szCs w:val="28"/>
        </w:rPr>
      </w:pP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Свойства сигналов с OFDM модуляцией </w:t>
      </w: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Структура ODFM сигналов</w:t>
      </w: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proofErr w:type="spellStart"/>
      <w:r>
        <w:rPr>
          <w:sz w:val="28"/>
          <w:szCs w:val="28"/>
          <w:lang w:val="en-US"/>
        </w:rPr>
        <w:t>Назначение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пилотных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поднесущих</w:t>
      </w:r>
      <w:proofErr w:type="spellEnd"/>
      <w:r>
        <w:rPr>
          <w:sz w:val="28"/>
          <w:szCs w:val="28"/>
          <w:lang w:val="en-US"/>
        </w:rPr>
        <w:t xml:space="preserve"> OFDM</w:t>
      </w: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Функциональная  схема физического уровня приемника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OFDM</w:t>
      </w: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Функциональная  схема физического уровня </w:t>
      </w:r>
      <w:r>
        <w:rPr>
          <w:sz w:val="28"/>
          <w:szCs w:val="28"/>
          <w:lang w:val="en-US"/>
        </w:rPr>
        <w:t>OFDM</w:t>
      </w:r>
      <w:r>
        <w:rPr>
          <w:sz w:val="28"/>
          <w:szCs w:val="28"/>
        </w:rPr>
        <w:t xml:space="preserve"> передатчика</w:t>
      </w: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Обнаружение </w:t>
      </w:r>
      <w:r>
        <w:rPr>
          <w:sz w:val="28"/>
          <w:szCs w:val="28"/>
          <w:lang w:val="en-US"/>
        </w:rPr>
        <w:t>OFDM</w:t>
      </w:r>
      <w:r>
        <w:rPr>
          <w:sz w:val="28"/>
          <w:szCs w:val="28"/>
        </w:rPr>
        <w:t xml:space="preserve"> сигнал</w:t>
      </w:r>
      <w:proofErr w:type="spellStart"/>
      <w:r>
        <w:rPr>
          <w:sz w:val="28"/>
          <w:szCs w:val="28"/>
          <w:lang w:val="en-US"/>
        </w:rPr>
        <w:t>ов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E94977" w:rsidRDefault="00E94977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Временная синхронизация и подстройка частоты при приеме ODFM сигналов</w:t>
      </w:r>
    </w:p>
    <w:p w:rsidR="00E94977" w:rsidRDefault="00E94977">
      <w:pPr>
        <w:tabs>
          <w:tab w:val="left" w:pos="1138"/>
        </w:tabs>
        <w:ind w:firstLine="0"/>
        <w:rPr>
          <w:sz w:val="28"/>
          <w:szCs w:val="28"/>
        </w:rPr>
      </w:pPr>
    </w:p>
    <w:p w:rsidR="00E94977" w:rsidRDefault="00E94977">
      <w:pPr>
        <w:ind w:firstLine="0"/>
        <w:jc w:val="center"/>
      </w:pPr>
      <w:r>
        <w:rPr>
          <w:sz w:val="28"/>
          <w:szCs w:val="28"/>
        </w:rPr>
        <w:t>Лабораторная работа № 2</w:t>
      </w:r>
    </w:p>
    <w:p w:rsidR="00E94977" w:rsidRDefault="00E94977">
      <w:pPr>
        <w:ind w:firstLine="0"/>
        <w:jc w:val="center"/>
      </w:pPr>
      <w:r>
        <w:rPr>
          <w:sz w:val="28"/>
          <w:szCs w:val="28"/>
        </w:rPr>
        <w:t xml:space="preserve"> «Исследование методов обработки сигналов при приеме широковещател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сигналов системы</w:t>
      </w:r>
      <w:r>
        <w:rPr>
          <w:color w:val="000000"/>
          <w:sz w:val="28"/>
          <w:szCs w:val="28"/>
        </w:rPr>
        <w:t xml:space="preserve"> стандарта IEEE 802.16</w:t>
      </w:r>
      <w:r>
        <w:rPr>
          <w:sz w:val="28"/>
          <w:szCs w:val="28"/>
        </w:rPr>
        <w:t>»</w:t>
      </w:r>
    </w:p>
    <w:p w:rsidR="00E94977" w:rsidRDefault="00E94977">
      <w:pPr>
        <w:tabs>
          <w:tab w:val="left" w:pos="540"/>
        </w:tabs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E94977" w:rsidRDefault="00E94977">
      <w:pPr>
        <w:tabs>
          <w:tab w:val="left" w:pos="540"/>
        </w:tabs>
        <w:ind w:firstLine="0"/>
        <w:jc w:val="center"/>
        <w:rPr>
          <w:b/>
          <w:sz w:val="28"/>
          <w:szCs w:val="28"/>
        </w:rPr>
      </w:pPr>
    </w:p>
    <w:p w:rsidR="00E94977" w:rsidRDefault="00E94977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Виды ODFM интерфейсов </w:t>
      </w:r>
      <w:r>
        <w:rPr>
          <w:color w:val="000000"/>
          <w:sz w:val="24"/>
          <w:szCs w:val="24"/>
        </w:rPr>
        <w:t>IEEE 802.16</w:t>
      </w:r>
    </w:p>
    <w:p w:rsidR="00E94977" w:rsidRDefault="00E94977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Функциональная  схема физического уровня приемника </w:t>
      </w:r>
      <w:r>
        <w:rPr>
          <w:color w:val="000000"/>
          <w:sz w:val="24"/>
          <w:szCs w:val="24"/>
        </w:rPr>
        <w:t>IEEE 802.16</w:t>
      </w:r>
    </w:p>
    <w:p w:rsidR="00E94977" w:rsidRDefault="00E94977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Функциональная  схема физического уровня передатчика </w:t>
      </w:r>
      <w:r>
        <w:rPr>
          <w:color w:val="000000"/>
          <w:sz w:val="24"/>
          <w:szCs w:val="24"/>
        </w:rPr>
        <w:t>IEEE 802.16</w:t>
      </w:r>
    </w:p>
    <w:p w:rsidR="00E94977" w:rsidRDefault="00E94977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Обнаружение широковещательных сигналов в </w:t>
      </w:r>
      <w:r>
        <w:rPr>
          <w:color w:val="000000"/>
          <w:sz w:val="24"/>
          <w:szCs w:val="24"/>
        </w:rPr>
        <w:t>IEEE 802.16</w:t>
      </w:r>
    </w:p>
    <w:p w:rsidR="00E94977" w:rsidRDefault="00E94977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Структура кадров физического уровня</w:t>
      </w:r>
    </w:p>
    <w:p w:rsidR="00E94977" w:rsidRDefault="00E94977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Особенности планирования канальных ресурсов в прямом и обратном направлениях</w:t>
      </w:r>
    </w:p>
    <w:p w:rsidR="00E94977" w:rsidRDefault="00E94977">
      <w:pPr>
        <w:rPr>
          <w:sz w:val="28"/>
          <w:szCs w:val="28"/>
        </w:rPr>
      </w:pPr>
    </w:p>
    <w:p w:rsidR="00E94977" w:rsidRDefault="00E94977">
      <w:pPr>
        <w:ind w:firstLine="0"/>
        <w:jc w:val="center"/>
      </w:pPr>
      <w:r>
        <w:rPr>
          <w:sz w:val="28"/>
          <w:szCs w:val="28"/>
        </w:rPr>
        <w:t>Лабораторная работа №3</w:t>
      </w:r>
    </w:p>
    <w:p w:rsidR="00E94977" w:rsidRDefault="00E94977">
      <w:pPr>
        <w:ind w:firstLine="0"/>
        <w:jc w:val="center"/>
      </w:pPr>
      <w:r>
        <w:rPr>
          <w:sz w:val="28"/>
          <w:szCs w:val="28"/>
        </w:rPr>
        <w:t xml:space="preserve"> «Исследование принципов работы приемника GPS NAVSTAR»</w:t>
      </w:r>
    </w:p>
    <w:p w:rsidR="00E94977" w:rsidRDefault="00E94977">
      <w:pPr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E94977" w:rsidRDefault="00E94977">
      <w:pPr>
        <w:rPr>
          <w:b/>
          <w:sz w:val="28"/>
          <w:szCs w:val="28"/>
        </w:rPr>
      </w:pP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 xml:space="preserve">Уравнение </w:t>
      </w:r>
      <w:proofErr w:type="spellStart"/>
      <w:r>
        <w:rPr>
          <w:sz w:val="28"/>
          <w:szCs w:val="28"/>
        </w:rPr>
        <w:t>псевдодальности</w:t>
      </w:r>
      <w:proofErr w:type="spellEnd"/>
      <w:r>
        <w:rPr>
          <w:sz w:val="28"/>
          <w:szCs w:val="28"/>
        </w:rPr>
        <w:t>, принцип определения координат прие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ником GPS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 xml:space="preserve">Характеристики дальномерных кодов </w:t>
      </w:r>
      <w:proofErr w:type="spellStart"/>
      <w:r>
        <w:rPr>
          <w:sz w:val="28"/>
          <w:szCs w:val="28"/>
        </w:rPr>
        <w:t>Navstar</w:t>
      </w:r>
      <w:proofErr w:type="spellEnd"/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 xml:space="preserve">Алгоритм обнаружения сигналов НКА  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>Функциональная схема приемника GPS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>Этапы обработки данных после этапа обнаружения сигналов НКА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 xml:space="preserve">Структура навигационной информации </w:t>
      </w:r>
      <w:proofErr w:type="spellStart"/>
      <w:r>
        <w:rPr>
          <w:sz w:val="28"/>
          <w:szCs w:val="28"/>
        </w:rPr>
        <w:t>Navstar</w:t>
      </w:r>
      <w:proofErr w:type="spellEnd"/>
      <w:r>
        <w:rPr>
          <w:sz w:val="28"/>
          <w:szCs w:val="28"/>
        </w:rPr>
        <w:t xml:space="preserve">, параметры </w:t>
      </w:r>
      <w:proofErr w:type="spellStart"/>
      <w:r>
        <w:rPr>
          <w:sz w:val="28"/>
          <w:szCs w:val="28"/>
        </w:rPr>
        <w:t>эфемериса</w:t>
      </w:r>
      <w:proofErr w:type="spellEnd"/>
      <w:r>
        <w:rPr>
          <w:sz w:val="28"/>
          <w:szCs w:val="28"/>
        </w:rPr>
        <w:t xml:space="preserve"> и альманаха 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>Алгоритм слежения за сигналами НКА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 xml:space="preserve">Влияние доплеровского эффекта на работу алгоритма обнаружения сигналов НКА  </w:t>
      </w:r>
    </w:p>
    <w:p w:rsidR="00E94977" w:rsidRDefault="00E94977">
      <w:pPr>
        <w:widowControl/>
        <w:numPr>
          <w:ilvl w:val="0"/>
          <w:numId w:val="2"/>
        </w:numPr>
        <w:spacing w:line="240" w:lineRule="auto"/>
        <w:ind w:left="714" w:hanging="357"/>
      </w:pPr>
      <w:r>
        <w:rPr>
          <w:sz w:val="28"/>
          <w:szCs w:val="28"/>
        </w:rPr>
        <w:t>Влияние доплеровского эффекта на работу алгоритма слежения за си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налами НКА  </w:t>
      </w:r>
    </w:p>
    <w:p w:rsidR="00E94977" w:rsidRDefault="00E94977">
      <w:pPr>
        <w:pStyle w:val="ac"/>
        <w:widowControl w:val="0"/>
        <w:rPr>
          <w:szCs w:val="28"/>
        </w:rPr>
      </w:pPr>
    </w:p>
    <w:p w:rsidR="007D4E26" w:rsidRDefault="007D4E26">
      <w:pPr>
        <w:pStyle w:val="ac"/>
        <w:widowControl w:val="0"/>
        <w:rPr>
          <w:szCs w:val="28"/>
        </w:rPr>
      </w:pPr>
    </w:p>
    <w:p w:rsidR="00E94977" w:rsidRDefault="00E94977">
      <w:pPr>
        <w:pStyle w:val="ac"/>
        <w:widowControl w:val="0"/>
      </w:pPr>
      <w:r>
        <w:rPr>
          <w:szCs w:val="28"/>
        </w:rPr>
        <w:lastRenderedPageBreak/>
        <w:t>Составили:</w:t>
      </w:r>
    </w:p>
    <w:p w:rsidR="00E94977" w:rsidRDefault="00E94977">
      <w:pPr>
        <w:pStyle w:val="ac"/>
        <w:widowControl w:val="0"/>
        <w:rPr>
          <w:szCs w:val="28"/>
        </w:rPr>
      </w:pPr>
    </w:p>
    <w:p w:rsidR="00E94977" w:rsidRDefault="00E94977">
      <w:pPr>
        <w:pStyle w:val="ac"/>
        <w:tabs>
          <w:tab w:val="right" w:pos="9129"/>
          <w:tab w:val="right" w:pos="9323"/>
        </w:tabs>
      </w:pPr>
      <w:r>
        <w:rPr>
          <w:szCs w:val="28"/>
        </w:rPr>
        <w:t xml:space="preserve">Доцент кафедры ТОР                                                     А.В. </w:t>
      </w:r>
      <w:proofErr w:type="spellStart"/>
      <w:r>
        <w:rPr>
          <w:szCs w:val="28"/>
        </w:rPr>
        <w:t>Бакке</w:t>
      </w:r>
      <w:proofErr w:type="spellEnd"/>
    </w:p>
    <w:p w:rsidR="00E94977" w:rsidRDefault="00E94977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E94977" w:rsidRDefault="00E94977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E94977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45" w:rsidRDefault="00A51545">
      <w:pPr>
        <w:spacing w:line="240" w:lineRule="auto"/>
      </w:pPr>
      <w:r>
        <w:separator/>
      </w:r>
    </w:p>
  </w:endnote>
  <w:endnote w:type="continuationSeparator" w:id="0">
    <w:p w:rsidR="00A51545" w:rsidRDefault="00A515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77" w:rsidRDefault="00E94977">
    <w:pPr>
      <w:pStyle w:val="af4"/>
      <w:jc w:val="right"/>
    </w:pPr>
    <w:fldSimple w:instr=" PAGE ">
      <w:r w:rsidR="00E230F0">
        <w:rPr>
          <w:noProof/>
        </w:rPr>
        <w:t>9</w:t>
      </w:r>
    </w:fldSimple>
  </w:p>
  <w:p w:rsidR="00E94977" w:rsidRDefault="00E94977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977" w:rsidRDefault="00E94977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45" w:rsidRDefault="00A51545">
      <w:pPr>
        <w:spacing w:line="240" w:lineRule="auto"/>
      </w:pPr>
      <w:r>
        <w:separator/>
      </w:r>
    </w:p>
  </w:footnote>
  <w:footnote w:type="continuationSeparator" w:id="0">
    <w:p w:rsidR="00A51545" w:rsidRDefault="00A515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2F5"/>
    <w:rsid w:val="000072F5"/>
    <w:rsid w:val="00165843"/>
    <w:rsid w:val="007D4E26"/>
    <w:rsid w:val="008B71BB"/>
    <w:rsid w:val="00A51545"/>
    <w:rsid w:val="00CE61AB"/>
    <w:rsid w:val="00E230F0"/>
    <w:rsid w:val="00E9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5z0">
    <w:name w:val="WW8Num5z0"/>
    <w:rPr>
      <w:sz w:val="28"/>
      <w:szCs w:val="28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sz w:val="28"/>
      <w:szCs w:val="28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00000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sz w:val="28"/>
      <w:szCs w:val="28"/>
      <w:lang w:val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2081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Lightstream</cp:lastModifiedBy>
  <cp:revision>2</cp:revision>
  <cp:lastPrinted>1995-11-21T14:41:00Z</cp:lastPrinted>
  <dcterms:created xsi:type="dcterms:W3CDTF">2023-07-21T12:35:00Z</dcterms:created>
  <dcterms:modified xsi:type="dcterms:W3CDTF">2023-07-21T12:35:00Z</dcterms:modified>
</cp:coreProperties>
</file>