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2A" w:rsidRPr="00400C2A" w:rsidRDefault="00400C2A" w:rsidP="00682551">
      <w:pPr>
        <w:rPr>
          <w:b/>
          <w:sz w:val="28"/>
          <w:szCs w:val="28"/>
        </w:rPr>
      </w:pPr>
    </w:p>
    <w:p w:rsidR="00400C2A" w:rsidRPr="00400C2A" w:rsidRDefault="00400C2A" w:rsidP="00400C2A">
      <w:pPr>
        <w:jc w:val="right"/>
        <w:rPr>
          <w:b/>
          <w:szCs w:val="24"/>
        </w:rPr>
      </w:pPr>
      <w:r w:rsidRPr="00400C2A">
        <w:rPr>
          <w:szCs w:val="24"/>
        </w:rPr>
        <w:t>ПРИЛОЖЕНИЕ</w:t>
      </w:r>
    </w:p>
    <w:p w:rsidR="00400C2A" w:rsidRPr="00400C2A" w:rsidRDefault="00400C2A" w:rsidP="00400C2A">
      <w:pPr>
        <w:jc w:val="center"/>
        <w:rPr>
          <w:caps/>
          <w:sz w:val="28"/>
          <w:szCs w:val="28"/>
        </w:rPr>
      </w:pPr>
    </w:p>
    <w:p w:rsidR="00DC3045" w:rsidRDefault="00DC3045" w:rsidP="00DC3045">
      <w:pPr>
        <w:jc w:val="center"/>
        <w:rPr>
          <w:caps/>
          <w:sz w:val="28"/>
          <w:szCs w:val="28"/>
        </w:rPr>
      </w:pPr>
      <w:r w:rsidRPr="00D26D44">
        <w:rPr>
          <w:caps/>
          <w:sz w:val="28"/>
          <w:szCs w:val="28"/>
        </w:rPr>
        <w:t xml:space="preserve">Министерство образования и науки </w:t>
      </w:r>
    </w:p>
    <w:p w:rsidR="00DC3045" w:rsidRPr="00D26D44" w:rsidRDefault="00DC3045" w:rsidP="00DC3045">
      <w:pPr>
        <w:jc w:val="center"/>
        <w:rPr>
          <w:caps/>
          <w:sz w:val="28"/>
          <w:szCs w:val="28"/>
        </w:rPr>
      </w:pPr>
      <w:r w:rsidRPr="00D26D44">
        <w:rPr>
          <w:caps/>
          <w:sz w:val="28"/>
          <w:szCs w:val="28"/>
        </w:rPr>
        <w:t>Российской Федерации</w:t>
      </w:r>
    </w:p>
    <w:p w:rsidR="00DC3045" w:rsidRPr="00D26D44" w:rsidRDefault="00DC3045" w:rsidP="00DC3045">
      <w:pPr>
        <w:jc w:val="center"/>
        <w:rPr>
          <w:sz w:val="28"/>
          <w:szCs w:val="28"/>
        </w:rPr>
      </w:pPr>
      <w:r w:rsidRPr="00D26D44">
        <w:rPr>
          <w:sz w:val="28"/>
          <w:szCs w:val="28"/>
        </w:rPr>
        <w:t>Федеральное государственное бюджетное образовательное учреждение</w:t>
      </w:r>
    </w:p>
    <w:p w:rsidR="00DC3045" w:rsidRPr="00D26D44" w:rsidRDefault="00DC3045" w:rsidP="00DC3045">
      <w:pPr>
        <w:jc w:val="center"/>
        <w:rPr>
          <w:sz w:val="28"/>
          <w:szCs w:val="28"/>
        </w:rPr>
      </w:pPr>
      <w:r w:rsidRPr="00D26D44">
        <w:rPr>
          <w:sz w:val="28"/>
          <w:szCs w:val="28"/>
        </w:rPr>
        <w:t>высшего образования</w:t>
      </w:r>
    </w:p>
    <w:p w:rsidR="00DC3045" w:rsidRDefault="00DC3045" w:rsidP="00DC3045">
      <w:pPr>
        <w:jc w:val="center"/>
        <w:rPr>
          <w:caps/>
          <w:sz w:val="28"/>
          <w:szCs w:val="28"/>
        </w:rPr>
      </w:pPr>
      <w:r>
        <w:rPr>
          <w:caps/>
          <w:sz w:val="28"/>
          <w:szCs w:val="28"/>
        </w:rPr>
        <w:t>Рязанский государственный радиотехнический</w:t>
      </w:r>
    </w:p>
    <w:p w:rsidR="00400C2A" w:rsidRPr="00400C2A" w:rsidRDefault="00DC3045" w:rsidP="00DC3045">
      <w:pPr>
        <w:jc w:val="center"/>
        <w:rPr>
          <w:caps/>
          <w:sz w:val="28"/>
          <w:szCs w:val="28"/>
        </w:rPr>
      </w:pPr>
      <w:r>
        <w:rPr>
          <w:caps/>
          <w:sz w:val="28"/>
          <w:szCs w:val="28"/>
        </w:rPr>
        <w:t xml:space="preserve">университет </w:t>
      </w:r>
      <w:r w:rsidRPr="00AA51E6">
        <w:rPr>
          <w:caps/>
          <w:sz w:val="28"/>
          <w:szCs w:val="28"/>
        </w:rPr>
        <w:t>ИМЕНИ В.Ф. УТКИНА</w:t>
      </w: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r w:rsidRPr="00400C2A">
        <w:rPr>
          <w:sz w:val="28"/>
          <w:szCs w:val="28"/>
        </w:rPr>
        <w:t>Кафедра «Радиоуправления и связи»</w:t>
      </w:r>
    </w:p>
    <w:p w:rsidR="00400C2A" w:rsidRPr="00400C2A" w:rsidRDefault="00400C2A" w:rsidP="00400C2A">
      <w:pPr>
        <w:autoSpaceDE w:val="0"/>
        <w:jc w:val="center"/>
        <w:rPr>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0418F5" w:rsidRDefault="00400C2A" w:rsidP="00400C2A">
      <w:pPr>
        <w:autoSpaceDE w:val="0"/>
        <w:spacing w:line="360" w:lineRule="auto"/>
        <w:jc w:val="center"/>
        <w:rPr>
          <w:rFonts w:eastAsia="TimesNewRomanPSMT"/>
          <w:bCs/>
          <w:sz w:val="28"/>
          <w:szCs w:val="28"/>
        </w:rPr>
      </w:pPr>
      <w:r w:rsidRPr="00400C2A">
        <w:rPr>
          <w:rFonts w:eastAsia="TimesNewRomanPSMT"/>
          <w:b/>
          <w:bCs/>
          <w:sz w:val="28"/>
          <w:szCs w:val="28"/>
        </w:rPr>
        <w:t xml:space="preserve">ОЦЕНОЧНЫЕ МАТЕРИАЛЫ </w:t>
      </w:r>
      <w:r w:rsidR="000418F5">
        <w:rPr>
          <w:rFonts w:eastAsia="TimesNewRomanPSMT"/>
          <w:b/>
          <w:bCs/>
          <w:sz w:val="28"/>
          <w:szCs w:val="28"/>
        </w:rPr>
        <w:t>к дисциплине</w:t>
      </w:r>
    </w:p>
    <w:p w:rsidR="003F445D" w:rsidRPr="00A008CC" w:rsidRDefault="000418F5" w:rsidP="003F445D">
      <w:pPr>
        <w:jc w:val="center"/>
        <w:rPr>
          <w:b/>
          <w:sz w:val="28"/>
          <w:szCs w:val="28"/>
        </w:rPr>
      </w:pPr>
      <w:r>
        <w:rPr>
          <w:b/>
          <w:sz w:val="28"/>
          <w:szCs w:val="28"/>
        </w:rPr>
        <w:t>Б1.4.В.02</w:t>
      </w:r>
      <w:r w:rsidRPr="000418F5">
        <w:rPr>
          <w:b/>
          <w:sz w:val="28"/>
          <w:szCs w:val="28"/>
        </w:rPr>
        <w:t xml:space="preserve"> </w:t>
      </w:r>
      <w:r w:rsidR="003F445D" w:rsidRPr="00A008CC">
        <w:rPr>
          <w:b/>
          <w:sz w:val="28"/>
          <w:szCs w:val="28"/>
        </w:rPr>
        <w:t>«</w:t>
      </w:r>
      <w:r w:rsidR="00D14FFA" w:rsidRPr="00A008CC">
        <w:rPr>
          <w:b/>
          <w:sz w:val="28"/>
          <w:szCs w:val="28"/>
        </w:rPr>
        <w:t xml:space="preserve">Электромагнитная совместимость </w:t>
      </w:r>
      <w:r w:rsidR="00D14FFA">
        <w:rPr>
          <w:b/>
          <w:sz w:val="28"/>
          <w:szCs w:val="28"/>
        </w:rPr>
        <w:t xml:space="preserve">в </w:t>
      </w:r>
      <w:r w:rsidR="00D14FFA" w:rsidRPr="00A008CC">
        <w:rPr>
          <w:b/>
          <w:sz w:val="28"/>
          <w:szCs w:val="28"/>
        </w:rPr>
        <w:t>радио</w:t>
      </w:r>
      <w:r w:rsidR="00D14FFA">
        <w:rPr>
          <w:b/>
          <w:sz w:val="28"/>
          <w:szCs w:val="28"/>
        </w:rPr>
        <w:t>системах и комплексах управления</w:t>
      </w:r>
      <w:bookmarkStart w:id="0" w:name="_GoBack"/>
      <w:bookmarkEnd w:id="0"/>
      <w:r w:rsidR="003F445D" w:rsidRPr="00A008CC">
        <w:rPr>
          <w:b/>
          <w:sz w:val="28"/>
          <w:szCs w:val="28"/>
        </w:rPr>
        <w:t>»</w:t>
      </w:r>
    </w:p>
    <w:p w:rsidR="003F445D" w:rsidRPr="001748BF" w:rsidRDefault="003F445D" w:rsidP="003F445D">
      <w:pPr>
        <w:jc w:val="center"/>
        <w:rPr>
          <w:sz w:val="28"/>
          <w:szCs w:val="28"/>
        </w:rPr>
      </w:pPr>
    </w:p>
    <w:p w:rsidR="003F445D" w:rsidRPr="004A1B56" w:rsidRDefault="003F445D" w:rsidP="003F445D">
      <w:pPr>
        <w:jc w:val="center"/>
        <w:rPr>
          <w:sz w:val="28"/>
          <w:szCs w:val="28"/>
        </w:rPr>
      </w:pPr>
      <w:r w:rsidRPr="00410C4F">
        <w:rPr>
          <w:sz w:val="28"/>
          <w:szCs w:val="28"/>
        </w:rPr>
        <w:t xml:space="preserve">  Специальность 11.05.01  "</w:t>
      </w:r>
      <w:r w:rsidRPr="00A008CC">
        <w:rPr>
          <w:b/>
          <w:sz w:val="28"/>
          <w:szCs w:val="28"/>
        </w:rPr>
        <w:t>Радиоэлектронные системы и комплексы</w:t>
      </w:r>
      <w:r w:rsidRPr="00410C4F">
        <w:rPr>
          <w:sz w:val="28"/>
          <w:szCs w:val="28"/>
        </w:rPr>
        <w:t>"</w:t>
      </w:r>
    </w:p>
    <w:p w:rsidR="003F445D" w:rsidRPr="00410C4F" w:rsidRDefault="003F445D" w:rsidP="003F445D">
      <w:pPr>
        <w:jc w:val="center"/>
        <w:rPr>
          <w:sz w:val="28"/>
          <w:szCs w:val="28"/>
        </w:rPr>
      </w:pPr>
      <w:r w:rsidRPr="00410C4F">
        <w:rPr>
          <w:sz w:val="28"/>
          <w:szCs w:val="28"/>
        </w:rPr>
        <w:t>Специализ</w:t>
      </w:r>
      <w:r>
        <w:rPr>
          <w:sz w:val="28"/>
          <w:szCs w:val="28"/>
        </w:rPr>
        <w:t>а</w:t>
      </w:r>
      <w:r w:rsidRPr="00410C4F">
        <w:rPr>
          <w:sz w:val="28"/>
          <w:szCs w:val="28"/>
        </w:rPr>
        <w:t xml:space="preserve">ция </w:t>
      </w:r>
      <w:r>
        <w:rPr>
          <w:sz w:val="28"/>
          <w:szCs w:val="28"/>
        </w:rPr>
        <w:t xml:space="preserve"> </w:t>
      </w:r>
      <w:r w:rsidRPr="00410C4F">
        <w:rPr>
          <w:sz w:val="28"/>
          <w:szCs w:val="28"/>
        </w:rPr>
        <w:t xml:space="preserve"> "</w:t>
      </w:r>
      <w:r w:rsidR="00D14FFA" w:rsidRPr="00D14FFA">
        <w:rPr>
          <w:b/>
          <w:sz w:val="28"/>
          <w:szCs w:val="28"/>
        </w:rPr>
        <w:t xml:space="preserve"> </w:t>
      </w:r>
      <w:r w:rsidR="00D14FFA" w:rsidRPr="00A008CC">
        <w:rPr>
          <w:b/>
          <w:sz w:val="28"/>
          <w:szCs w:val="28"/>
        </w:rPr>
        <w:t>Радиоэлектронные системы и комплексы</w:t>
      </w:r>
      <w:r w:rsidR="00D14FFA" w:rsidRPr="00410C4F">
        <w:rPr>
          <w:sz w:val="28"/>
          <w:szCs w:val="28"/>
        </w:rPr>
        <w:t xml:space="preserve"> </w:t>
      </w:r>
      <w:r w:rsidR="00D14FFA" w:rsidRPr="002633ED">
        <w:rPr>
          <w:b/>
          <w:sz w:val="28"/>
          <w:szCs w:val="28"/>
        </w:rPr>
        <w:t>управления</w:t>
      </w:r>
      <w:r w:rsidRPr="00410C4F">
        <w:rPr>
          <w:sz w:val="28"/>
          <w:szCs w:val="28"/>
        </w:rPr>
        <w:t>"</w:t>
      </w:r>
    </w:p>
    <w:p w:rsidR="00400C2A" w:rsidRPr="00410C4F" w:rsidRDefault="00400C2A" w:rsidP="00400C2A">
      <w:pPr>
        <w:jc w:val="center"/>
        <w:rPr>
          <w:sz w:val="28"/>
          <w:szCs w:val="28"/>
        </w:rPr>
      </w:pPr>
    </w:p>
    <w:p w:rsidR="00400C2A" w:rsidRPr="00410C4F" w:rsidRDefault="00400C2A" w:rsidP="00400C2A">
      <w:pPr>
        <w:jc w:val="center"/>
        <w:rPr>
          <w:sz w:val="28"/>
          <w:szCs w:val="28"/>
        </w:rPr>
      </w:pPr>
    </w:p>
    <w:p w:rsidR="00400C2A" w:rsidRPr="00D26D44" w:rsidRDefault="00400C2A" w:rsidP="00400C2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специалист</w:t>
      </w:r>
    </w:p>
    <w:p w:rsidR="00400C2A" w:rsidRPr="00D26D44" w:rsidRDefault="00400C2A" w:rsidP="00400C2A">
      <w:pPr>
        <w:jc w:val="center"/>
        <w:rPr>
          <w:sz w:val="28"/>
          <w:szCs w:val="28"/>
        </w:rPr>
      </w:pPr>
      <w:r w:rsidRPr="00D26D44">
        <w:rPr>
          <w:sz w:val="28"/>
          <w:szCs w:val="28"/>
        </w:rPr>
        <w:t xml:space="preserve">Форма обучения </w:t>
      </w:r>
      <w:r>
        <w:rPr>
          <w:sz w:val="28"/>
          <w:szCs w:val="28"/>
        </w:rPr>
        <w:t>–</w:t>
      </w:r>
      <w:r w:rsidRPr="00D26D44">
        <w:rPr>
          <w:sz w:val="28"/>
          <w:szCs w:val="28"/>
        </w:rPr>
        <w:t xml:space="preserve"> очная</w:t>
      </w:r>
    </w:p>
    <w:p w:rsidR="00400C2A" w:rsidRPr="00D26D44"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r w:rsidRPr="00400C2A">
        <w:rPr>
          <w:sz w:val="28"/>
          <w:szCs w:val="28"/>
        </w:rPr>
        <w:t>Нормативный срок обучения</w:t>
      </w:r>
      <w:r w:rsidRPr="00400C2A">
        <w:rPr>
          <w:sz w:val="28"/>
          <w:szCs w:val="28"/>
        </w:rPr>
        <w:tab/>
        <w:t xml:space="preserve">– </w:t>
      </w:r>
      <w:r w:rsidR="003F445D" w:rsidRPr="003F445D">
        <w:rPr>
          <w:sz w:val="28"/>
          <w:szCs w:val="28"/>
        </w:rPr>
        <w:t>5,5</w:t>
      </w:r>
      <w:r w:rsidRPr="00400C2A">
        <w:rPr>
          <w:sz w:val="28"/>
          <w:szCs w:val="28"/>
        </w:rPr>
        <w:t xml:space="preserve"> </w:t>
      </w:r>
      <w:r w:rsidR="003F445D">
        <w:rPr>
          <w:sz w:val="28"/>
          <w:szCs w:val="28"/>
        </w:rPr>
        <w:t>лет</w:t>
      </w: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ind w:firstLine="709"/>
        <w:jc w:val="center"/>
        <w:rPr>
          <w:sz w:val="28"/>
          <w:szCs w:val="28"/>
        </w:rPr>
      </w:pPr>
      <w:r w:rsidRPr="00400C2A">
        <w:rPr>
          <w:sz w:val="28"/>
          <w:szCs w:val="28"/>
        </w:rPr>
        <w:t>Рязань 20</w:t>
      </w:r>
      <w:r w:rsidR="006452D6">
        <w:rPr>
          <w:sz w:val="28"/>
          <w:szCs w:val="28"/>
        </w:rPr>
        <w:t>22</w:t>
      </w:r>
      <w:r w:rsidRPr="00400C2A">
        <w:rPr>
          <w:sz w:val="28"/>
          <w:szCs w:val="28"/>
        </w:rPr>
        <w:t xml:space="preserve"> г.</w:t>
      </w:r>
    </w:p>
    <w:p w:rsidR="00400C2A" w:rsidRPr="00400C2A" w:rsidRDefault="00400C2A" w:rsidP="00400C2A">
      <w:pPr>
        <w:ind w:firstLine="709"/>
        <w:jc w:val="both"/>
        <w:rPr>
          <w:sz w:val="28"/>
          <w:szCs w:val="28"/>
        </w:rPr>
      </w:pPr>
      <w:r w:rsidRPr="00400C2A">
        <w:rPr>
          <w:sz w:val="28"/>
          <w:szCs w:val="28"/>
        </w:rPr>
        <w:br w:type="page"/>
      </w:r>
    </w:p>
    <w:p w:rsidR="00400C2A" w:rsidRDefault="00400C2A" w:rsidP="00400C2A">
      <w:pPr>
        <w:ind w:firstLine="709"/>
        <w:jc w:val="both"/>
        <w:rPr>
          <w:rStyle w:val="a7"/>
          <w:b w:val="0"/>
          <w:bCs w:val="0"/>
          <w:i w:val="0"/>
          <w:iCs w:val="0"/>
          <w:color w:val="000000"/>
          <w:sz w:val="28"/>
          <w:szCs w:val="28"/>
        </w:rPr>
      </w:pPr>
    </w:p>
    <w:p w:rsidR="00400C2A" w:rsidRPr="00400C2A" w:rsidRDefault="00400C2A" w:rsidP="00400C2A">
      <w:pPr>
        <w:ind w:firstLine="709"/>
        <w:jc w:val="both"/>
        <w:rPr>
          <w:rStyle w:val="a7"/>
          <w:b w:val="0"/>
          <w:bCs w:val="0"/>
          <w:i w:val="0"/>
          <w:iCs w:val="0"/>
          <w:color w:val="000000"/>
          <w:sz w:val="28"/>
          <w:szCs w:val="28"/>
        </w:rPr>
      </w:pPr>
      <w:r w:rsidRPr="00400C2A">
        <w:rPr>
          <w:rStyle w:val="a7"/>
          <w:b w:val="0"/>
          <w:bCs w:val="0"/>
          <w:i w:val="0"/>
          <w:iCs w:val="0"/>
          <w:color w:val="00000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400C2A">
        <w:rPr>
          <w:rStyle w:val="a7"/>
          <w:b w:val="0"/>
          <w:bCs w:val="0"/>
          <w:i w:val="0"/>
          <w:iCs w:val="0"/>
          <w:color w:val="000000"/>
          <w:sz w:val="28"/>
          <w:szCs w:val="28"/>
        </w:rPr>
        <w:t>обучающимися</w:t>
      </w:r>
      <w:proofErr w:type="gramEnd"/>
      <w:r w:rsidRPr="00400C2A">
        <w:rPr>
          <w:rStyle w:val="a7"/>
          <w:b w:val="0"/>
          <w:bCs w:val="0"/>
          <w:i w:val="0"/>
          <w:iCs w:val="0"/>
          <w:color w:val="000000"/>
          <w:sz w:val="28"/>
          <w:szCs w:val="28"/>
        </w:rPr>
        <w:t xml:space="preserve"> данной дисциплины как части основной профессиональной образовательной программы.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Основная задача – обеспечить оценку уровня </w:t>
      </w:r>
      <w:proofErr w:type="spellStart"/>
      <w:r w:rsidRPr="00400C2A">
        <w:rPr>
          <w:rStyle w:val="a7"/>
          <w:rFonts w:ascii="Times New Roman" w:hAnsi="Times New Roman" w:cs="Times New Roman"/>
          <w:color w:val="000000"/>
          <w:sz w:val="28"/>
          <w:szCs w:val="28"/>
        </w:rPr>
        <w:t>сформированности</w:t>
      </w:r>
      <w:proofErr w:type="spellEnd"/>
      <w:r w:rsidRPr="00400C2A">
        <w:rPr>
          <w:rStyle w:val="a7"/>
          <w:rFonts w:ascii="Times New Roman" w:hAnsi="Times New Roman" w:cs="Times New Roman"/>
          <w:color w:val="000000"/>
          <w:sz w:val="28"/>
          <w:szCs w:val="28"/>
        </w:rPr>
        <w:t xml:space="preserve"> общекультурных, общепрофессиональных и профессиональных компетенций, приобретаемых </w:t>
      </w:r>
      <w:proofErr w:type="gramStart"/>
      <w:r w:rsidRPr="00400C2A">
        <w:rPr>
          <w:rStyle w:val="a7"/>
          <w:rFonts w:ascii="Times New Roman" w:hAnsi="Times New Roman" w:cs="Times New Roman"/>
          <w:color w:val="000000"/>
          <w:sz w:val="28"/>
          <w:szCs w:val="28"/>
        </w:rPr>
        <w:t>обучающимся</w:t>
      </w:r>
      <w:proofErr w:type="gramEnd"/>
      <w:r w:rsidRPr="00400C2A">
        <w:rPr>
          <w:rStyle w:val="a7"/>
          <w:rFonts w:ascii="Times New Roman" w:hAnsi="Times New Roman" w:cs="Times New Roman"/>
          <w:color w:val="000000"/>
          <w:sz w:val="28"/>
          <w:szCs w:val="28"/>
        </w:rPr>
        <w:t xml:space="preserve"> в соответствии с этими требованиями.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Контроль знаний проводится в форме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К контролю текущей успеваемости относятся проверка знаний, умений и навыков, приобретенных </w:t>
      </w:r>
      <w:proofErr w:type="gramStart"/>
      <w:r w:rsidRPr="00400C2A">
        <w:rPr>
          <w:rStyle w:val="a7"/>
          <w:rFonts w:ascii="Times New Roman" w:hAnsi="Times New Roman" w:cs="Times New Roman"/>
          <w:color w:val="000000"/>
          <w:sz w:val="28"/>
          <w:szCs w:val="28"/>
        </w:rPr>
        <w:t>обучающимися</w:t>
      </w:r>
      <w:proofErr w:type="gramEnd"/>
      <w:r w:rsidRPr="00400C2A">
        <w:rPr>
          <w:rStyle w:val="a7"/>
          <w:rFonts w:ascii="Times New Roman" w:hAnsi="Times New Roman" w:cs="Times New Roman"/>
          <w:color w:val="00000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Промежуточный контроль по дисциплине осуществляется проведением  теоретического зачета. </w:t>
      </w:r>
      <w:r>
        <w:rPr>
          <w:rStyle w:val="a7"/>
          <w:rFonts w:ascii="Times New Roman" w:hAnsi="Times New Roman" w:cs="Times New Roman"/>
          <w:color w:val="000000"/>
          <w:sz w:val="28"/>
          <w:szCs w:val="28"/>
        </w:rPr>
        <w:t>Итоговый</w:t>
      </w:r>
      <w:r w:rsidRPr="00400C2A">
        <w:rPr>
          <w:rStyle w:val="a7"/>
          <w:rFonts w:ascii="Times New Roman" w:hAnsi="Times New Roman" w:cs="Times New Roman"/>
          <w:color w:val="000000"/>
          <w:sz w:val="28"/>
          <w:szCs w:val="28"/>
        </w:rPr>
        <w:t xml:space="preserve"> контроль по дисциплине осуществляется проведением  </w:t>
      </w:r>
      <w:r>
        <w:rPr>
          <w:rStyle w:val="a7"/>
          <w:rFonts w:ascii="Times New Roman" w:hAnsi="Times New Roman" w:cs="Times New Roman"/>
          <w:color w:val="000000"/>
          <w:sz w:val="28"/>
          <w:szCs w:val="28"/>
        </w:rPr>
        <w:t>экзамена</w:t>
      </w:r>
      <w:r w:rsidRPr="00400C2A">
        <w:rPr>
          <w:rStyle w:val="a7"/>
          <w:rFonts w:ascii="Times New Roman" w:hAnsi="Times New Roman" w:cs="Times New Roman"/>
          <w:color w:val="000000"/>
          <w:sz w:val="28"/>
          <w:szCs w:val="28"/>
        </w:rPr>
        <w:t xml:space="preserve">.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w:t>
      </w:r>
      <w:proofErr w:type="gramStart"/>
      <w:r w:rsidRPr="00400C2A">
        <w:rPr>
          <w:rStyle w:val="a7"/>
          <w:rFonts w:ascii="Times New Roman" w:hAnsi="Times New Roman" w:cs="Times New Roman"/>
          <w:color w:val="000000"/>
          <w:sz w:val="28"/>
          <w:szCs w:val="28"/>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400C2A" w:rsidRPr="00400C2A" w:rsidRDefault="00400C2A" w:rsidP="00400C2A">
      <w:pPr>
        <w:pStyle w:val="Default"/>
        <w:widowControl w:val="0"/>
        <w:numPr>
          <w:ilvl w:val="0"/>
          <w:numId w:val="8"/>
        </w:numPr>
        <w:ind w:left="0" w:firstLine="709"/>
        <w:jc w:val="center"/>
        <w:rPr>
          <w:sz w:val="28"/>
          <w:szCs w:val="28"/>
        </w:rPr>
      </w:pPr>
    </w:p>
    <w:p w:rsidR="00400C2A" w:rsidRPr="00400C2A" w:rsidRDefault="00400C2A" w:rsidP="00400C2A">
      <w:pPr>
        <w:pStyle w:val="2"/>
        <w:rPr>
          <w:b/>
          <w:sz w:val="28"/>
          <w:szCs w:val="28"/>
        </w:rPr>
      </w:pPr>
      <w:r w:rsidRPr="00400C2A">
        <w:rPr>
          <w:b/>
          <w:sz w:val="28"/>
          <w:szCs w:val="28"/>
        </w:rPr>
        <w:lastRenderedPageBreak/>
        <w:t xml:space="preserve">  Описание показателей и критериев оценивания компетенций на различных этапах их формирования, описание шкал оценивания</w:t>
      </w:r>
    </w:p>
    <w:p w:rsidR="00400C2A" w:rsidRPr="00400C2A" w:rsidRDefault="00400C2A" w:rsidP="00400C2A">
      <w:pPr>
        <w:ind w:firstLine="567"/>
        <w:jc w:val="both"/>
        <w:rPr>
          <w:sz w:val="28"/>
          <w:szCs w:val="28"/>
        </w:rPr>
      </w:pPr>
      <w:proofErr w:type="spellStart"/>
      <w:r w:rsidRPr="00400C2A">
        <w:rPr>
          <w:sz w:val="28"/>
          <w:szCs w:val="28"/>
        </w:rPr>
        <w:t>Сформированность</w:t>
      </w:r>
      <w:proofErr w:type="spellEnd"/>
      <w:r w:rsidRPr="00400C2A">
        <w:rPr>
          <w:sz w:val="28"/>
          <w:szCs w:val="28"/>
        </w:rPr>
        <w:t xml:space="preserve"> каждой компетенции в рамках освоения данной дисциплины оценивается по трехуровневой шкале:</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пороговый уровень является обязательным для всех обучающихся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 xml:space="preserve">продвинутый уровень характеризуется превышением минимальных характеристик </w:t>
      </w:r>
      <w:proofErr w:type="spellStart"/>
      <w:r w:rsidRPr="00400C2A">
        <w:rPr>
          <w:sz w:val="28"/>
          <w:szCs w:val="28"/>
        </w:rPr>
        <w:t>сформированности</w:t>
      </w:r>
      <w:proofErr w:type="spellEnd"/>
      <w:r w:rsidRPr="00400C2A">
        <w:rPr>
          <w:sz w:val="28"/>
          <w:szCs w:val="28"/>
        </w:rPr>
        <w:t xml:space="preserve"> компетенций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400C2A" w:rsidRPr="00400C2A" w:rsidRDefault="00400C2A" w:rsidP="00400C2A">
      <w:pPr>
        <w:ind w:firstLine="567"/>
        <w:jc w:val="both"/>
        <w:rPr>
          <w:sz w:val="28"/>
          <w:szCs w:val="28"/>
        </w:rPr>
      </w:pPr>
      <w:r w:rsidRPr="00400C2A">
        <w:rPr>
          <w:sz w:val="28"/>
          <w:szCs w:val="28"/>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400C2A" w:rsidRPr="00400C2A" w:rsidRDefault="00400C2A" w:rsidP="00400C2A">
      <w:pPr>
        <w:ind w:firstLine="567"/>
        <w:jc w:val="both"/>
        <w:rPr>
          <w:sz w:val="28"/>
          <w:szCs w:val="28"/>
        </w:rPr>
      </w:pPr>
      <w:r w:rsidRPr="00400C2A">
        <w:rPr>
          <w:b/>
          <w:sz w:val="28"/>
          <w:szCs w:val="28"/>
        </w:rPr>
        <w:t xml:space="preserve">Уровень </w:t>
      </w:r>
      <w:proofErr w:type="spellStart"/>
      <w:r w:rsidRPr="00400C2A">
        <w:rPr>
          <w:b/>
          <w:sz w:val="28"/>
          <w:szCs w:val="28"/>
        </w:rPr>
        <w:t>сформированности</w:t>
      </w:r>
      <w:proofErr w:type="spellEnd"/>
      <w:r w:rsidRPr="00400C2A">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400C2A" w:rsidRPr="00400C2A" w:rsidRDefault="00400C2A" w:rsidP="00400C2A">
      <w:pPr>
        <w:ind w:firstLine="567"/>
        <w:jc w:val="both"/>
        <w:rPr>
          <w:sz w:val="28"/>
          <w:szCs w:val="28"/>
        </w:rPr>
      </w:pPr>
      <w:r w:rsidRPr="00400C2A">
        <w:rPr>
          <w:sz w:val="28"/>
          <w:szCs w:val="28"/>
        </w:rPr>
        <w:t>Преподавателем оценивается содержательная сторона и качество материалов, приведенных в отчетах студента по лабораторным работам, а так же в пояснительных записках к курсовому проекту. Кроме того, преподавателем учитываются ответы студента на вопросы по соответствующим видам занятий при текущем контроле:</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контрольные опросы;</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допуски и защиты лабораторных работ;</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задания по практическим занятиям.</w:t>
      </w:r>
    </w:p>
    <w:p w:rsidR="00400C2A" w:rsidRPr="00400C2A" w:rsidRDefault="00400C2A" w:rsidP="00400C2A">
      <w:pPr>
        <w:rPr>
          <w:sz w:val="28"/>
          <w:szCs w:val="28"/>
        </w:rPr>
      </w:pPr>
      <w:r w:rsidRPr="00400C2A">
        <w:rPr>
          <w:sz w:val="28"/>
          <w:szCs w:val="28"/>
        </w:rPr>
        <w:t xml:space="preserve">Принимается во внимание </w:t>
      </w:r>
      <w:r w:rsidRPr="00400C2A">
        <w:rPr>
          <w:b/>
          <w:sz w:val="28"/>
          <w:szCs w:val="28"/>
        </w:rPr>
        <w:t>знания</w:t>
      </w:r>
      <w:r w:rsidRPr="00400C2A">
        <w:rPr>
          <w:sz w:val="28"/>
          <w:szCs w:val="28"/>
        </w:rPr>
        <w:t xml:space="preserve"> </w:t>
      </w:r>
      <w:proofErr w:type="gramStart"/>
      <w:r w:rsidRPr="00400C2A">
        <w:rPr>
          <w:sz w:val="28"/>
          <w:szCs w:val="28"/>
        </w:rPr>
        <w:t>обучающимися</w:t>
      </w:r>
      <w:proofErr w:type="gramEnd"/>
      <w:r w:rsidRPr="00400C2A">
        <w:rPr>
          <w:sz w:val="28"/>
          <w:szCs w:val="28"/>
        </w:rPr>
        <w:t>:</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основной терминологии в области  ЭМС;</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методов анализа и основных принципов управления РЧР и обеспечения ЭМС.</w:t>
      </w:r>
    </w:p>
    <w:p w:rsidR="00400C2A" w:rsidRPr="00400C2A" w:rsidRDefault="00400C2A" w:rsidP="00400C2A">
      <w:pPr>
        <w:rPr>
          <w:sz w:val="28"/>
          <w:szCs w:val="28"/>
        </w:rPr>
      </w:pPr>
      <w:r w:rsidRPr="00400C2A">
        <w:rPr>
          <w:sz w:val="28"/>
          <w:szCs w:val="28"/>
        </w:rPr>
        <w:t xml:space="preserve">наличие </w:t>
      </w:r>
      <w:r w:rsidRPr="00400C2A">
        <w:rPr>
          <w:b/>
          <w:sz w:val="28"/>
          <w:szCs w:val="28"/>
        </w:rPr>
        <w:t>умений</w:t>
      </w:r>
      <w:r w:rsidRPr="00400C2A">
        <w:rPr>
          <w:sz w:val="28"/>
          <w:szCs w:val="28"/>
        </w:rPr>
        <w:t xml:space="preserve">: </w:t>
      </w:r>
    </w:p>
    <w:p w:rsidR="00400C2A" w:rsidRPr="00400C2A" w:rsidRDefault="00400C2A" w:rsidP="00400C2A">
      <w:pPr>
        <w:pStyle w:val="a6"/>
        <w:widowControl w:val="0"/>
        <w:numPr>
          <w:ilvl w:val="0"/>
          <w:numId w:val="2"/>
        </w:numPr>
        <w:tabs>
          <w:tab w:val="left" w:pos="900"/>
        </w:tabs>
        <w:spacing w:line="240" w:lineRule="auto"/>
        <w:rPr>
          <w:sz w:val="28"/>
          <w:szCs w:val="28"/>
        </w:rPr>
      </w:pPr>
      <w:r w:rsidRPr="00400C2A">
        <w:rPr>
          <w:sz w:val="28"/>
          <w:szCs w:val="28"/>
        </w:rPr>
        <w:t xml:space="preserve">по исследованию параметров и характеристик ЭМС радиоэлектронных средств.  </w:t>
      </w:r>
    </w:p>
    <w:p w:rsidR="00400C2A" w:rsidRPr="00400C2A" w:rsidRDefault="00400C2A" w:rsidP="00400C2A">
      <w:pPr>
        <w:ind w:firstLine="567"/>
        <w:jc w:val="both"/>
        <w:rPr>
          <w:sz w:val="28"/>
          <w:szCs w:val="28"/>
        </w:rPr>
      </w:pPr>
      <w:r w:rsidRPr="00400C2A">
        <w:rPr>
          <w:sz w:val="28"/>
          <w:szCs w:val="28"/>
        </w:rPr>
        <w:t xml:space="preserve">Критерии оценивания уровня </w:t>
      </w:r>
      <w:proofErr w:type="spellStart"/>
      <w:r w:rsidRPr="00400C2A">
        <w:rPr>
          <w:sz w:val="28"/>
          <w:szCs w:val="28"/>
        </w:rPr>
        <w:t>сформированности</w:t>
      </w:r>
      <w:proofErr w:type="spellEnd"/>
      <w:r w:rsidRPr="00400C2A">
        <w:rPr>
          <w:sz w:val="28"/>
          <w:szCs w:val="28"/>
        </w:rPr>
        <w:t xml:space="preserve"> компетенции в процессе выполнения и защиты лабораторных работ, практических занятий, зачета</w:t>
      </w:r>
      <w:proofErr w:type="gramStart"/>
      <w:r w:rsidRPr="00400C2A">
        <w:rPr>
          <w:sz w:val="28"/>
          <w:szCs w:val="28"/>
        </w:rPr>
        <w:t xml:space="preserve"> :</w:t>
      </w:r>
      <w:proofErr w:type="gramEnd"/>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41%-60% правильных ответов соответствует пороговому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lastRenderedPageBreak/>
        <w:t xml:space="preserve">61%-80% правильных ответов соответствует продвинутому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81%-100% правильных ответов соответствует эталонному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ind w:firstLine="567"/>
        <w:rPr>
          <w:sz w:val="28"/>
          <w:szCs w:val="28"/>
        </w:rPr>
      </w:pPr>
      <w:proofErr w:type="spellStart"/>
      <w:r w:rsidRPr="00400C2A">
        <w:rPr>
          <w:sz w:val="28"/>
          <w:szCs w:val="28"/>
        </w:rPr>
        <w:t>Сформированность</w:t>
      </w:r>
      <w:proofErr w:type="spellEnd"/>
      <w:r w:rsidRPr="00400C2A">
        <w:rPr>
          <w:sz w:val="28"/>
          <w:szCs w:val="28"/>
        </w:rPr>
        <w:t xml:space="preserve"> уровня компетенций не ниже порогового является основанием для </w:t>
      </w:r>
      <w:proofErr w:type="gramStart"/>
      <w:r w:rsidRPr="00400C2A">
        <w:rPr>
          <w:sz w:val="28"/>
          <w:szCs w:val="28"/>
        </w:rPr>
        <w:t>допуска</w:t>
      </w:r>
      <w:proofErr w:type="gramEnd"/>
      <w:r w:rsidRPr="00400C2A">
        <w:rPr>
          <w:sz w:val="28"/>
          <w:szCs w:val="28"/>
        </w:rPr>
        <w:t xml:space="preserve"> обучающегося к промежуточной аттестации по данной дисциплине.</w:t>
      </w:r>
    </w:p>
    <w:p w:rsidR="00400C2A" w:rsidRPr="00400C2A" w:rsidRDefault="00400C2A" w:rsidP="00400C2A">
      <w:pPr>
        <w:ind w:firstLine="567"/>
        <w:jc w:val="both"/>
        <w:rPr>
          <w:sz w:val="28"/>
          <w:szCs w:val="28"/>
        </w:rPr>
      </w:pPr>
      <w:r w:rsidRPr="00400C2A">
        <w:rPr>
          <w:sz w:val="28"/>
          <w:szCs w:val="28"/>
        </w:rPr>
        <w:t>Изучение первой части дисциплины в девятом семестре заканчивается зачетом, в соответствии с учебным планом. Зачет  проводится в соответствии с руководящим документом «Положение о промежуточной аттестации» от 13.04.2016г.</w:t>
      </w:r>
    </w:p>
    <w:p w:rsidR="00400C2A" w:rsidRDefault="00400C2A" w:rsidP="00400C2A">
      <w:pPr>
        <w:ind w:firstLine="567"/>
        <w:jc w:val="both"/>
        <w:rPr>
          <w:sz w:val="28"/>
          <w:szCs w:val="28"/>
        </w:rPr>
      </w:pPr>
      <w:r w:rsidRPr="00400C2A">
        <w:rPr>
          <w:sz w:val="28"/>
          <w:szCs w:val="28"/>
        </w:rPr>
        <w:t>Критерии оценивания промежуточной аттестации в форме зачета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506"/>
      </w:tblGrid>
      <w:tr w:rsidR="00400C2A" w:rsidRPr="00400C2A" w:rsidTr="00C32155">
        <w:tc>
          <w:tcPr>
            <w:tcW w:w="1951" w:type="dxa"/>
            <w:shd w:val="clear" w:color="auto" w:fill="auto"/>
          </w:tcPr>
          <w:p w:rsidR="00400C2A" w:rsidRPr="00400C2A" w:rsidRDefault="00400C2A" w:rsidP="00C32155">
            <w:pPr>
              <w:jc w:val="center"/>
              <w:rPr>
                <w:b/>
                <w:sz w:val="28"/>
                <w:szCs w:val="28"/>
              </w:rPr>
            </w:pPr>
            <w:r w:rsidRPr="00400C2A">
              <w:rPr>
                <w:b/>
                <w:sz w:val="28"/>
                <w:szCs w:val="28"/>
              </w:rPr>
              <w:t>Шкала оценивания</w:t>
            </w:r>
          </w:p>
        </w:tc>
        <w:tc>
          <w:tcPr>
            <w:tcW w:w="7506" w:type="dxa"/>
            <w:shd w:val="clear" w:color="auto" w:fill="auto"/>
          </w:tcPr>
          <w:p w:rsidR="00400C2A" w:rsidRPr="00400C2A" w:rsidRDefault="00400C2A" w:rsidP="00C32155">
            <w:pPr>
              <w:jc w:val="center"/>
              <w:rPr>
                <w:b/>
                <w:sz w:val="28"/>
                <w:szCs w:val="28"/>
              </w:rPr>
            </w:pPr>
            <w:r w:rsidRPr="00400C2A">
              <w:rPr>
                <w:b/>
                <w:sz w:val="28"/>
                <w:szCs w:val="28"/>
              </w:rPr>
              <w:t>Критерии оценивания</w:t>
            </w:r>
          </w:p>
        </w:tc>
      </w:tr>
      <w:tr w:rsidR="00400C2A" w:rsidRPr="00400C2A" w:rsidTr="00C32155">
        <w:trPr>
          <w:trHeight w:val="2567"/>
        </w:trPr>
        <w:tc>
          <w:tcPr>
            <w:tcW w:w="1951" w:type="dxa"/>
            <w:shd w:val="clear" w:color="auto" w:fill="auto"/>
          </w:tcPr>
          <w:p w:rsidR="00400C2A" w:rsidRPr="00400C2A" w:rsidRDefault="00400C2A" w:rsidP="00C32155">
            <w:pPr>
              <w:jc w:val="center"/>
              <w:rPr>
                <w:sz w:val="28"/>
                <w:szCs w:val="28"/>
              </w:rPr>
            </w:pPr>
            <w:r w:rsidRPr="00400C2A">
              <w:rPr>
                <w:b/>
                <w:sz w:val="28"/>
                <w:szCs w:val="28"/>
              </w:rPr>
              <w:t>«зачтено»</w:t>
            </w:r>
          </w:p>
        </w:tc>
        <w:tc>
          <w:tcPr>
            <w:tcW w:w="7506" w:type="dxa"/>
            <w:shd w:val="clear" w:color="auto" w:fill="auto"/>
          </w:tcPr>
          <w:p w:rsidR="00400C2A" w:rsidRPr="00400C2A" w:rsidRDefault="00400C2A" w:rsidP="00C32155">
            <w:pPr>
              <w:rPr>
                <w:sz w:val="28"/>
                <w:szCs w:val="28"/>
              </w:rPr>
            </w:pPr>
            <w:r w:rsidRPr="00400C2A">
              <w:rPr>
                <w:b/>
                <w:sz w:val="28"/>
                <w:szCs w:val="28"/>
              </w:rPr>
              <w:t>студент должен:</w:t>
            </w:r>
            <w:r w:rsidRPr="00400C2A">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при этом возможно допустить непринципиальные ошибки.</w:t>
            </w:r>
          </w:p>
        </w:tc>
      </w:tr>
      <w:tr w:rsidR="00400C2A" w:rsidRPr="00400C2A" w:rsidTr="00C32155">
        <w:tc>
          <w:tcPr>
            <w:tcW w:w="1951" w:type="dxa"/>
            <w:shd w:val="clear" w:color="auto" w:fill="auto"/>
          </w:tcPr>
          <w:p w:rsidR="00400C2A" w:rsidRPr="00400C2A" w:rsidRDefault="00400C2A" w:rsidP="00C32155">
            <w:pPr>
              <w:jc w:val="center"/>
              <w:rPr>
                <w:sz w:val="28"/>
                <w:szCs w:val="28"/>
              </w:rPr>
            </w:pPr>
            <w:r w:rsidRPr="00400C2A">
              <w:rPr>
                <w:b/>
                <w:sz w:val="28"/>
                <w:szCs w:val="28"/>
              </w:rPr>
              <w:t>«незачет»</w:t>
            </w:r>
          </w:p>
        </w:tc>
        <w:tc>
          <w:tcPr>
            <w:tcW w:w="7506" w:type="dxa"/>
            <w:shd w:val="clear" w:color="auto" w:fill="auto"/>
          </w:tcPr>
          <w:p w:rsidR="00400C2A" w:rsidRPr="00400C2A" w:rsidRDefault="00400C2A" w:rsidP="00C32155">
            <w:pPr>
              <w:rPr>
                <w:sz w:val="28"/>
                <w:szCs w:val="28"/>
              </w:rPr>
            </w:pPr>
            <w:r w:rsidRPr="00400C2A">
              <w:rPr>
                <w:b/>
                <w:sz w:val="28"/>
                <w:szCs w:val="28"/>
              </w:rPr>
              <w:t>ставится в случае:</w:t>
            </w:r>
            <w:r w:rsidRPr="00400C2A">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«незачет» ставится студентам, которые не могут продолжить </w:t>
            </w:r>
            <w:proofErr w:type="gramStart"/>
            <w:r w:rsidRPr="00400C2A">
              <w:rPr>
                <w:sz w:val="28"/>
                <w:szCs w:val="28"/>
              </w:rPr>
              <w:t>обучение по</w:t>
            </w:r>
            <w:proofErr w:type="gramEnd"/>
            <w:r w:rsidRPr="00400C2A">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«незачет» выставляется также, если студент после начала зачета отказался его сдавать или нарушил правила сдачи (списывал, подсказывал и т.д.). </w:t>
            </w:r>
          </w:p>
        </w:tc>
      </w:tr>
    </w:tbl>
    <w:p w:rsidR="00400C2A" w:rsidRPr="00400C2A" w:rsidRDefault="00400C2A" w:rsidP="00400C2A">
      <w:pPr>
        <w:ind w:firstLine="567"/>
        <w:jc w:val="both"/>
        <w:rPr>
          <w:sz w:val="28"/>
          <w:szCs w:val="28"/>
        </w:rPr>
      </w:pPr>
    </w:p>
    <w:p w:rsidR="003F445D" w:rsidRPr="002E0630" w:rsidRDefault="003F445D" w:rsidP="003F445D">
      <w:pPr>
        <w:jc w:val="both"/>
        <w:rPr>
          <w:sz w:val="28"/>
          <w:szCs w:val="28"/>
        </w:rPr>
      </w:pPr>
      <w:r w:rsidRPr="002E0630">
        <w:rPr>
          <w:sz w:val="28"/>
          <w:szCs w:val="28"/>
        </w:rPr>
        <w:t xml:space="preserve">Изучение </w:t>
      </w:r>
      <w:r>
        <w:rPr>
          <w:sz w:val="28"/>
          <w:szCs w:val="28"/>
        </w:rPr>
        <w:t xml:space="preserve"> второй части </w:t>
      </w:r>
      <w:r w:rsidRPr="002E0630">
        <w:rPr>
          <w:sz w:val="28"/>
          <w:szCs w:val="28"/>
        </w:rPr>
        <w:t xml:space="preserve">дисциплины </w:t>
      </w:r>
      <w:r>
        <w:rPr>
          <w:sz w:val="28"/>
          <w:szCs w:val="28"/>
        </w:rPr>
        <w:t xml:space="preserve">в десятом семестре   </w:t>
      </w:r>
      <w:r w:rsidRPr="002E0630">
        <w:rPr>
          <w:sz w:val="28"/>
          <w:szCs w:val="28"/>
        </w:rPr>
        <w:t xml:space="preserve">дисциплины заканчивается </w:t>
      </w:r>
      <w:r>
        <w:rPr>
          <w:sz w:val="28"/>
          <w:szCs w:val="28"/>
        </w:rPr>
        <w:t>зачетом с оценкой</w:t>
      </w:r>
      <w:r w:rsidRPr="002E0630">
        <w:rPr>
          <w:sz w:val="28"/>
          <w:szCs w:val="28"/>
        </w:rPr>
        <w:t>, в соответствии с учебным планом.</w:t>
      </w:r>
      <w:r>
        <w:rPr>
          <w:sz w:val="28"/>
          <w:szCs w:val="28"/>
        </w:rPr>
        <w:t xml:space="preserve"> Зачет</w:t>
      </w:r>
      <w:r w:rsidRPr="002E0630">
        <w:rPr>
          <w:sz w:val="28"/>
          <w:szCs w:val="28"/>
        </w:rPr>
        <w:t xml:space="preserve">  проводится в соответствии с руководящим документом «Положение о промежуточной аттестации» от 13.04.2016г.</w:t>
      </w:r>
    </w:p>
    <w:p w:rsidR="003F445D" w:rsidRPr="009C4BDF" w:rsidRDefault="003F445D" w:rsidP="003F445D">
      <w:pPr>
        <w:rPr>
          <w:sz w:val="28"/>
          <w:szCs w:val="28"/>
        </w:rPr>
      </w:pPr>
      <w:r w:rsidRPr="009C4BDF">
        <w:rPr>
          <w:sz w:val="28"/>
          <w:szCs w:val="28"/>
        </w:rPr>
        <w:t>Критерии оценивания промежуточной аттестации  в</w:t>
      </w:r>
      <w:r>
        <w:rPr>
          <w:sz w:val="28"/>
          <w:szCs w:val="28"/>
        </w:rPr>
        <w:t xml:space="preserve"> </w:t>
      </w:r>
      <w:r w:rsidRPr="009C4BDF">
        <w:rPr>
          <w:sz w:val="28"/>
          <w:szCs w:val="28"/>
        </w:rPr>
        <w:t xml:space="preserve">форме </w:t>
      </w:r>
      <w:r>
        <w:rPr>
          <w:sz w:val="28"/>
          <w:szCs w:val="28"/>
        </w:rPr>
        <w:t>зачета с оценкой</w:t>
      </w:r>
      <w:r w:rsidRPr="009C4BDF">
        <w:rPr>
          <w:sz w:val="28"/>
          <w:szCs w:val="28"/>
        </w:rPr>
        <w:t xml:space="preserve"> представлены в таблице.</w:t>
      </w:r>
    </w:p>
    <w:p w:rsidR="00400C2A" w:rsidRPr="00400C2A" w:rsidRDefault="00400C2A" w:rsidP="00400C2A">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789"/>
      </w:tblGrid>
      <w:tr w:rsidR="00400C2A" w:rsidRPr="00400C2A" w:rsidTr="00C32155">
        <w:tc>
          <w:tcPr>
            <w:tcW w:w="1668" w:type="dxa"/>
            <w:shd w:val="clear" w:color="auto" w:fill="auto"/>
          </w:tcPr>
          <w:p w:rsidR="00400C2A" w:rsidRPr="00400C2A" w:rsidRDefault="00400C2A" w:rsidP="00C32155">
            <w:pPr>
              <w:jc w:val="center"/>
              <w:rPr>
                <w:b/>
                <w:sz w:val="24"/>
                <w:szCs w:val="24"/>
              </w:rPr>
            </w:pPr>
            <w:r w:rsidRPr="00400C2A">
              <w:rPr>
                <w:b/>
                <w:sz w:val="24"/>
                <w:szCs w:val="24"/>
              </w:rPr>
              <w:lastRenderedPageBreak/>
              <w:t>Шкала оценивания</w:t>
            </w:r>
          </w:p>
        </w:tc>
        <w:tc>
          <w:tcPr>
            <w:tcW w:w="7789" w:type="dxa"/>
            <w:shd w:val="clear" w:color="auto" w:fill="auto"/>
          </w:tcPr>
          <w:p w:rsidR="00400C2A" w:rsidRPr="00400C2A" w:rsidRDefault="00400C2A" w:rsidP="00C32155">
            <w:pPr>
              <w:jc w:val="center"/>
              <w:rPr>
                <w:b/>
                <w:sz w:val="28"/>
                <w:szCs w:val="28"/>
              </w:rPr>
            </w:pPr>
            <w:r w:rsidRPr="00400C2A">
              <w:rPr>
                <w:b/>
                <w:sz w:val="28"/>
                <w:szCs w:val="28"/>
              </w:rPr>
              <w:t>Критерии оценивания</w:t>
            </w:r>
          </w:p>
        </w:tc>
      </w:tr>
      <w:tr w:rsidR="00400C2A" w:rsidRPr="00400C2A" w:rsidTr="00C32155">
        <w:tc>
          <w:tcPr>
            <w:tcW w:w="1668" w:type="dxa"/>
            <w:shd w:val="clear" w:color="auto" w:fill="auto"/>
          </w:tcPr>
          <w:p w:rsidR="00400C2A" w:rsidRPr="00400C2A" w:rsidRDefault="00400C2A" w:rsidP="00C32155">
            <w:pPr>
              <w:jc w:val="center"/>
              <w:rPr>
                <w:sz w:val="28"/>
                <w:szCs w:val="28"/>
              </w:rPr>
            </w:pPr>
            <w:r w:rsidRPr="00400C2A">
              <w:rPr>
                <w:b/>
                <w:sz w:val="28"/>
                <w:szCs w:val="28"/>
              </w:rPr>
              <w:t>«отлично»</w:t>
            </w:r>
          </w:p>
        </w:tc>
        <w:tc>
          <w:tcPr>
            <w:tcW w:w="7789" w:type="dxa"/>
            <w:shd w:val="clear" w:color="auto" w:fill="auto"/>
          </w:tcPr>
          <w:p w:rsidR="00400C2A" w:rsidRPr="00400C2A" w:rsidRDefault="00400C2A" w:rsidP="00C32155">
            <w:pPr>
              <w:ind w:left="-108" w:right="-115"/>
              <w:rPr>
                <w:sz w:val="28"/>
                <w:szCs w:val="28"/>
              </w:rPr>
            </w:pPr>
            <w:r w:rsidRPr="00400C2A">
              <w:rPr>
                <w:b/>
                <w:sz w:val="28"/>
                <w:szCs w:val="28"/>
              </w:rPr>
              <w:t>студент должен</w:t>
            </w:r>
            <w:r w:rsidRPr="00400C2A">
              <w:rPr>
                <w:sz w:val="28"/>
                <w:szCs w:val="28"/>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ответить не только на вопросы билета, но и на дополнительные вопросы в рамках рабочей программы дисциплины, предусмотренные программой; </w:t>
            </w:r>
          </w:p>
        </w:tc>
      </w:tr>
      <w:tr w:rsidR="00400C2A" w:rsidRPr="00400C2A" w:rsidTr="00C32155">
        <w:trPr>
          <w:trHeight w:val="2415"/>
        </w:trPr>
        <w:tc>
          <w:tcPr>
            <w:tcW w:w="1668" w:type="dxa"/>
            <w:shd w:val="clear" w:color="auto" w:fill="auto"/>
          </w:tcPr>
          <w:p w:rsidR="00400C2A" w:rsidRPr="00400C2A" w:rsidRDefault="00400C2A" w:rsidP="00C32155">
            <w:pPr>
              <w:jc w:val="center"/>
              <w:rPr>
                <w:sz w:val="28"/>
                <w:szCs w:val="28"/>
              </w:rPr>
            </w:pPr>
            <w:r w:rsidRPr="00400C2A">
              <w:rPr>
                <w:b/>
                <w:sz w:val="28"/>
                <w:szCs w:val="28"/>
              </w:rPr>
              <w:t>«хорошо»</w:t>
            </w:r>
          </w:p>
        </w:tc>
        <w:tc>
          <w:tcPr>
            <w:tcW w:w="7789" w:type="dxa"/>
            <w:shd w:val="clear" w:color="auto" w:fill="auto"/>
          </w:tcPr>
          <w:p w:rsidR="00400C2A" w:rsidRPr="00400C2A" w:rsidRDefault="00400C2A" w:rsidP="00C32155">
            <w:pPr>
              <w:ind w:left="-108" w:right="-115"/>
              <w:rPr>
                <w:sz w:val="28"/>
                <w:szCs w:val="28"/>
              </w:rPr>
            </w:pPr>
            <w:r w:rsidRPr="00400C2A">
              <w:rPr>
                <w:b/>
                <w:sz w:val="28"/>
                <w:szCs w:val="28"/>
              </w:rPr>
              <w:t>студент должен:</w:t>
            </w:r>
            <w:r w:rsidRPr="00400C2A">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при этом возможно допустить непринципиальные ошибки.</w:t>
            </w:r>
          </w:p>
        </w:tc>
      </w:tr>
      <w:tr w:rsidR="00400C2A" w:rsidRPr="00400C2A" w:rsidTr="00C32155">
        <w:tc>
          <w:tcPr>
            <w:tcW w:w="1668" w:type="dxa"/>
            <w:shd w:val="clear" w:color="auto" w:fill="auto"/>
          </w:tcPr>
          <w:p w:rsidR="00400C2A" w:rsidRPr="00400C2A" w:rsidRDefault="00400C2A" w:rsidP="00C32155">
            <w:pPr>
              <w:jc w:val="center"/>
              <w:rPr>
                <w:sz w:val="28"/>
                <w:szCs w:val="28"/>
              </w:rPr>
            </w:pPr>
            <w:r w:rsidRPr="00400C2A">
              <w:rPr>
                <w:b/>
                <w:sz w:val="28"/>
                <w:szCs w:val="28"/>
              </w:rPr>
              <w:t>«удовлетворительно»</w:t>
            </w:r>
          </w:p>
        </w:tc>
        <w:tc>
          <w:tcPr>
            <w:tcW w:w="7789" w:type="dxa"/>
            <w:shd w:val="clear" w:color="auto" w:fill="auto"/>
          </w:tcPr>
          <w:p w:rsidR="00400C2A" w:rsidRPr="00400C2A" w:rsidRDefault="00400C2A" w:rsidP="00C32155">
            <w:pPr>
              <w:ind w:left="-108" w:right="-115"/>
              <w:rPr>
                <w:sz w:val="28"/>
                <w:szCs w:val="28"/>
              </w:rPr>
            </w:pPr>
            <w:r w:rsidRPr="00400C2A">
              <w:rPr>
                <w:b/>
                <w:sz w:val="28"/>
                <w:szCs w:val="28"/>
              </w:rPr>
              <w:t>студент должен:</w:t>
            </w:r>
            <w:r w:rsidRPr="00400C2A">
              <w:rPr>
                <w:sz w:val="28"/>
                <w:szCs w:val="28"/>
              </w:rPr>
              <w:t xml:space="preserve"> продемонстрировать общее знание изучаемого материала;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ответить на другие вопросы того же раздела дисциплины.</w:t>
            </w:r>
          </w:p>
        </w:tc>
      </w:tr>
      <w:tr w:rsidR="00400C2A" w:rsidRPr="00400C2A" w:rsidTr="00C32155">
        <w:tc>
          <w:tcPr>
            <w:tcW w:w="1668" w:type="dxa"/>
            <w:shd w:val="clear" w:color="auto" w:fill="auto"/>
          </w:tcPr>
          <w:p w:rsidR="00400C2A" w:rsidRPr="00400C2A" w:rsidRDefault="00400C2A" w:rsidP="00C32155">
            <w:pPr>
              <w:jc w:val="center"/>
              <w:rPr>
                <w:sz w:val="28"/>
                <w:szCs w:val="28"/>
              </w:rPr>
            </w:pPr>
            <w:r w:rsidRPr="00400C2A">
              <w:rPr>
                <w:b/>
                <w:sz w:val="28"/>
                <w:szCs w:val="28"/>
              </w:rPr>
              <w:t>«неудовлетворительно»</w:t>
            </w:r>
          </w:p>
        </w:tc>
        <w:tc>
          <w:tcPr>
            <w:tcW w:w="7789" w:type="dxa"/>
            <w:shd w:val="clear" w:color="auto" w:fill="auto"/>
          </w:tcPr>
          <w:p w:rsidR="00400C2A" w:rsidRPr="00400C2A" w:rsidRDefault="00400C2A" w:rsidP="00C32155">
            <w:pPr>
              <w:ind w:left="-108" w:right="-115"/>
              <w:rPr>
                <w:sz w:val="28"/>
                <w:szCs w:val="28"/>
              </w:rPr>
            </w:pPr>
            <w:r w:rsidRPr="00400C2A">
              <w:rPr>
                <w:b/>
                <w:sz w:val="28"/>
                <w:szCs w:val="28"/>
              </w:rPr>
              <w:t>ставится в случае:</w:t>
            </w:r>
            <w:r w:rsidRPr="00400C2A">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Оценка «неудовлетворительно» ставится, если студент не выполнил задания, предусмотренные рабочей программой  дисциплины, в соответствии с учебным графиком, в том числе, если не выполнил практическую часть (лабораторные работы). Как правило, оценка «неудовлетворительно» ставится студентам, которые не могут продолжить </w:t>
            </w:r>
            <w:proofErr w:type="gramStart"/>
            <w:r w:rsidRPr="00400C2A">
              <w:rPr>
                <w:sz w:val="28"/>
                <w:szCs w:val="28"/>
              </w:rPr>
              <w:t>обучение по</w:t>
            </w:r>
            <w:proofErr w:type="gramEnd"/>
            <w:r w:rsidRPr="00400C2A">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w:t>
            </w:r>
          </w:p>
          <w:p w:rsidR="00400C2A" w:rsidRPr="00400C2A" w:rsidRDefault="00400C2A" w:rsidP="00C32155">
            <w:pPr>
              <w:ind w:left="-108" w:right="-115"/>
              <w:rPr>
                <w:sz w:val="28"/>
                <w:szCs w:val="28"/>
              </w:rPr>
            </w:pPr>
            <w:r w:rsidRPr="00400C2A">
              <w:rPr>
                <w:sz w:val="28"/>
                <w:szCs w:val="28"/>
              </w:rPr>
              <w:t xml:space="preserve">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400C2A" w:rsidRDefault="00400C2A" w:rsidP="00400C2A">
      <w:pPr>
        <w:rPr>
          <w:b/>
          <w:sz w:val="28"/>
          <w:szCs w:val="28"/>
        </w:rPr>
      </w:pPr>
    </w:p>
    <w:p w:rsidR="006452D6" w:rsidRDefault="006452D6" w:rsidP="006452D6">
      <w:pPr>
        <w:jc w:val="center"/>
        <w:rPr>
          <w:b/>
          <w:sz w:val="28"/>
          <w:szCs w:val="28"/>
        </w:rPr>
      </w:pPr>
      <w:r w:rsidRPr="006452D6">
        <w:rPr>
          <w:b/>
          <w:sz w:val="28"/>
          <w:szCs w:val="28"/>
        </w:rPr>
        <w:t>Паспорт фонда оценочных средств по дисциплине (модулю)</w:t>
      </w:r>
    </w:p>
    <w:tbl>
      <w:tblPr>
        <w:tblStyle w:val="ac"/>
        <w:tblW w:w="0" w:type="auto"/>
        <w:tblLook w:val="04A0" w:firstRow="1" w:lastRow="0" w:firstColumn="1" w:lastColumn="0" w:noHBand="0" w:noVBand="1"/>
      </w:tblPr>
      <w:tblGrid>
        <w:gridCol w:w="4785"/>
        <w:gridCol w:w="4786"/>
      </w:tblGrid>
      <w:tr w:rsidR="006452D6" w:rsidRPr="006452D6" w:rsidTr="006452D6">
        <w:tc>
          <w:tcPr>
            <w:tcW w:w="4785" w:type="dxa"/>
          </w:tcPr>
          <w:p w:rsidR="006452D6" w:rsidRPr="006452D6" w:rsidRDefault="006452D6" w:rsidP="006452D6">
            <w:pPr>
              <w:jc w:val="center"/>
              <w:rPr>
                <w:b/>
                <w:sz w:val="28"/>
                <w:szCs w:val="28"/>
              </w:rPr>
            </w:pPr>
            <w:r w:rsidRPr="006452D6">
              <w:rPr>
                <w:b/>
                <w:sz w:val="28"/>
                <w:szCs w:val="28"/>
              </w:rPr>
              <w:lastRenderedPageBreak/>
              <w:t xml:space="preserve">Наименование </w:t>
            </w:r>
          </w:p>
        </w:tc>
        <w:tc>
          <w:tcPr>
            <w:tcW w:w="4786" w:type="dxa"/>
          </w:tcPr>
          <w:p w:rsidR="006452D6" w:rsidRPr="006452D6" w:rsidRDefault="006452D6" w:rsidP="006452D6">
            <w:pPr>
              <w:jc w:val="center"/>
              <w:rPr>
                <w:b/>
                <w:sz w:val="28"/>
                <w:szCs w:val="28"/>
              </w:rPr>
            </w:pPr>
            <w:r w:rsidRPr="006452D6">
              <w:rPr>
                <w:b/>
                <w:sz w:val="28"/>
                <w:szCs w:val="28"/>
              </w:rPr>
              <w:t>Компетенции</w:t>
            </w:r>
          </w:p>
        </w:tc>
      </w:tr>
      <w:tr w:rsidR="006452D6" w:rsidRPr="006452D6" w:rsidTr="00011136">
        <w:tc>
          <w:tcPr>
            <w:tcW w:w="4785" w:type="dxa"/>
            <w:vAlign w:val="center"/>
          </w:tcPr>
          <w:p w:rsidR="006452D6" w:rsidRPr="006452D6" w:rsidRDefault="006452D6">
            <w:pPr>
              <w:rPr>
                <w:color w:val="201F35"/>
                <w:sz w:val="28"/>
                <w:szCs w:val="28"/>
              </w:rPr>
            </w:pPr>
            <w:r w:rsidRPr="006452D6">
              <w:rPr>
                <w:color w:val="201F35"/>
                <w:sz w:val="28"/>
                <w:szCs w:val="28"/>
              </w:rPr>
              <w:t>Методы модуляции и помехоустойчивого кодирования в радиосистемах и комплексах управления</w:t>
            </w:r>
          </w:p>
        </w:tc>
        <w:tc>
          <w:tcPr>
            <w:tcW w:w="4786" w:type="dxa"/>
            <w:vAlign w:val="center"/>
          </w:tcPr>
          <w:p w:rsidR="006452D6" w:rsidRPr="006452D6" w:rsidRDefault="006452D6">
            <w:pPr>
              <w:rPr>
                <w:color w:val="201F35"/>
                <w:sz w:val="28"/>
                <w:szCs w:val="28"/>
              </w:rPr>
            </w:pPr>
            <w:r w:rsidRPr="006452D6">
              <w:rPr>
                <w:color w:val="201F35"/>
                <w:sz w:val="28"/>
                <w:szCs w:val="28"/>
              </w:rPr>
              <w:t>ПК-2.1</w:t>
            </w:r>
          </w:p>
        </w:tc>
      </w:tr>
      <w:tr w:rsidR="006452D6" w:rsidRPr="006452D6" w:rsidTr="00011136">
        <w:tc>
          <w:tcPr>
            <w:tcW w:w="4785" w:type="dxa"/>
            <w:vAlign w:val="center"/>
          </w:tcPr>
          <w:p w:rsidR="006452D6" w:rsidRPr="006452D6" w:rsidRDefault="006452D6">
            <w:pPr>
              <w:rPr>
                <w:color w:val="201F35"/>
                <w:sz w:val="28"/>
                <w:szCs w:val="28"/>
              </w:rPr>
            </w:pPr>
            <w:r w:rsidRPr="006452D6">
              <w:rPr>
                <w:color w:val="201F35"/>
                <w:sz w:val="28"/>
                <w:szCs w:val="28"/>
              </w:rPr>
              <w:t>Защита информации в РЭС и комплексах</w:t>
            </w:r>
          </w:p>
        </w:tc>
        <w:tc>
          <w:tcPr>
            <w:tcW w:w="4786" w:type="dxa"/>
            <w:vAlign w:val="center"/>
          </w:tcPr>
          <w:p w:rsidR="006452D6" w:rsidRPr="006452D6" w:rsidRDefault="006452D6">
            <w:pPr>
              <w:rPr>
                <w:color w:val="201F35"/>
                <w:sz w:val="28"/>
                <w:szCs w:val="28"/>
              </w:rPr>
            </w:pPr>
            <w:r w:rsidRPr="006452D6">
              <w:rPr>
                <w:color w:val="201F35"/>
                <w:sz w:val="28"/>
                <w:szCs w:val="28"/>
              </w:rPr>
              <w:t>ПК-2.1</w:t>
            </w:r>
          </w:p>
        </w:tc>
      </w:tr>
      <w:tr w:rsidR="006452D6" w:rsidRPr="006452D6" w:rsidTr="00011136">
        <w:tc>
          <w:tcPr>
            <w:tcW w:w="4785" w:type="dxa"/>
            <w:vAlign w:val="center"/>
          </w:tcPr>
          <w:p w:rsidR="006452D6" w:rsidRPr="006452D6" w:rsidRDefault="006452D6">
            <w:pPr>
              <w:rPr>
                <w:color w:val="201F35"/>
                <w:sz w:val="28"/>
                <w:szCs w:val="28"/>
              </w:rPr>
            </w:pPr>
            <w:r w:rsidRPr="006452D6">
              <w:rPr>
                <w:color w:val="201F35"/>
                <w:sz w:val="28"/>
                <w:szCs w:val="28"/>
              </w:rPr>
              <w:t>Защищенные радиосистемы и комплексы управления</w:t>
            </w:r>
          </w:p>
        </w:tc>
        <w:tc>
          <w:tcPr>
            <w:tcW w:w="4786" w:type="dxa"/>
            <w:vAlign w:val="center"/>
          </w:tcPr>
          <w:p w:rsidR="006452D6" w:rsidRPr="006452D6" w:rsidRDefault="006452D6">
            <w:pPr>
              <w:rPr>
                <w:color w:val="201F35"/>
                <w:sz w:val="28"/>
                <w:szCs w:val="28"/>
              </w:rPr>
            </w:pPr>
            <w:r w:rsidRPr="006452D6">
              <w:rPr>
                <w:color w:val="201F35"/>
                <w:sz w:val="28"/>
                <w:szCs w:val="28"/>
              </w:rPr>
              <w:t>ПК-2.1</w:t>
            </w:r>
          </w:p>
        </w:tc>
      </w:tr>
      <w:tr w:rsidR="006452D6" w:rsidRPr="006452D6" w:rsidTr="00011136">
        <w:tc>
          <w:tcPr>
            <w:tcW w:w="4785" w:type="dxa"/>
            <w:vAlign w:val="center"/>
          </w:tcPr>
          <w:p w:rsidR="006452D6" w:rsidRPr="006452D6" w:rsidRDefault="006452D6">
            <w:pPr>
              <w:rPr>
                <w:color w:val="201F35"/>
                <w:sz w:val="28"/>
                <w:szCs w:val="28"/>
              </w:rPr>
            </w:pPr>
            <w:proofErr w:type="spellStart"/>
            <w:r w:rsidRPr="006452D6">
              <w:rPr>
                <w:color w:val="201F35"/>
                <w:sz w:val="28"/>
                <w:szCs w:val="28"/>
              </w:rPr>
              <w:t>Комплексированные</w:t>
            </w:r>
            <w:proofErr w:type="spellEnd"/>
            <w:r w:rsidRPr="006452D6">
              <w:rPr>
                <w:color w:val="201F35"/>
                <w:sz w:val="28"/>
                <w:szCs w:val="28"/>
              </w:rPr>
              <w:t xml:space="preserve"> системы навигации в РЭС управлении</w:t>
            </w:r>
          </w:p>
        </w:tc>
        <w:tc>
          <w:tcPr>
            <w:tcW w:w="4786" w:type="dxa"/>
            <w:vAlign w:val="center"/>
          </w:tcPr>
          <w:p w:rsidR="006452D6" w:rsidRPr="006452D6" w:rsidRDefault="006452D6">
            <w:pPr>
              <w:rPr>
                <w:color w:val="201F35"/>
                <w:sz w:val="28"/>
                <w:szCs w:val="28"/>
              </w:rPr>
            </w:pPr>
            <w:r w:rsidRPr="006452D6">
              <w:rPr>
                <w:color w:val="201F35"/>
                <w:sz w:val="28"/>
                <w:szCs w:val="28"/>
              </w:rPr>
              <w:t>ПК-2.2</w:t>
            </w:r>
          </w:p>
        </w:tc>
      </w:tr>
      <w:tr w:rsidR="006452D6" w:rsidRPr="006452D6" w:rsidTr="00011136">
        <w:tc>
          <w:tcPr>
            <w:tcW w:w="4785" w:type="dxa"/>
            <w:vAlign w:val="center"/>
          </w:tcPr>
          <w:p w:rsidR="006452D6" w:rsidRPr="006452D6" w:rsidRDefault="006452D6">
            <w:pPr>
              <w:rPr>
                <w:color w:val="201F35"/>
                <w:sz w:val="28"/>
                <w:szCs w:val="28"/>
              </w:rPr>
            </w:pPr>
            <w:r w:rsidRPr="006452D6">
              <w:rPr>
                <w:color w:val="201F35"/>
                <w:sz w:val="28"/>
                <w:szCs w:val="28"/>
              </w:rPr>
              <w:t>Учебно-исследовательская работа (УИР)</w:t>
            </w:r>
          </w:p>
        </w:tc>
        <w:tc>
          <w:tcPr>
            <w:tcW w:w="4786" w:type="dxa"/>
            <w:vAlign w:val="center"/>
          </w:tcPr>
          <w:p w:rsidR="006452D6" w:rsidRPr="006452D6" w:rsidRDefault="006452D6">
            <w:pPr>
              <w:rPr>
                <w:color w:val="201F35"/>
                <w:sz w:val="28"/>
                <w:szCs w:val="28"/>
              </w:rPr>
            </w:pPr>
            <w:r w:rsidRPr="006452D6">
              <w:rPr>
                <w:color w:val="201F35"/>
                <w:sz w:val="28"/>
                <w:szCs w:val="28"/>
              </w:rPr>
              <w:t>ПК-2.1</w:t>
            </w:r>
          </w:p>
        </w:tc>
      </w:tr>
    </w:tbl>
    <w:p w:rsidR="00400C2A" w:rsidRDefault="00400C2A" w:rsidP="00400C2A"/>
    <w:p w:rsidR="003F445D" w:rsidRPr="00400C2A" w:rsidRDefault="003F445D" w:rsidP="00400C2A"/>
    <w:p w:rsidR="00682551" w:rsidRPr="005746A3" w:rsidRDefault="00682551" w:rsidP="00400C2A">
      <w:pPr>
        <w:pStyle w:val="a5"/>
        <w:ind w:left="786"/>
        <w:jc w:val="center"/>
        <w:rPr>
          <w:b/>
          <w:sz w:val="28"/>
          <w:szCs w:val="28"/>
        </w:rPr>
      </w:pPr>
      <w:r w:rsidRPr="00400C2A">
        <w:rPr>
          <w:b/>
          <w:sz w:val="28"/>
          <w:szCs w:val="28"/>
        </w:rPr>
        <w:t>Оценочные фонды</w:t>
      </w:r>
    </w:p>
    <w:p w:rsidR="00682551" w:rsidRPr="00400C2A" w:rsidRDefault="00682551" w:rsidP="00682551">
      <w:pPr>
        <w:ind w:firstLine="720"/>
        <w:jc w:val="both"/>
        <w:rPr>
          <w:sz w:val="28"/>
          <w:szCs w:val="28"/>
        </w:rPr>
      </w:pPr>
      <w:r w:rsidRPr="00400C2A">
        <w:rPr>
          <w:b/>
          <w:sz w:val="28"/>
          <w:szCs w:val="28"/>
        </w:rPr>
        <w:t xml:space="preserve">Контрольные вопросы по лабораторной работе «Исследование возникновения внеполосных излучений радиопередатчиков».  </w:t>
      </w:r>
    </w:p>
    <w:p w:rsidR="00682551" w:rsidRPr="00400C2A" w:rsidRDefault="00682551" w:rsidP="00682551">
      <w:pPr>
        <w:jc w:val="both"/>
        <w:rPr>
          <w:sz w:val="28"/>
          <w:szCs w:val="28"/>
        </w:rPr>
      </w:pPr>
      <w:r w:rsidRPr="00400C2A">
        <w:rPr>
          <w:sz w:val="28"/>
          <w:szCs w:val="28"/>
        </w:rPr>
        <w:t>1. Что такое внеполосное излучение, какова природа его возникновения?</w:t>
      </w:r>
    </w:p>
    <w:p w:rsidR="00682551" w:rsidRPr="00400C2A" w:rsidRDefault="00682551" w:rsidP="00682551">
      <w:pPr>
        <w:jc w:val="both"/>
        <w:rPr>
          <w:sz w:val="28"/>
          <w:szCs w:val="28"/>
        </w:rPr>
      </w:pPr>
      <w:r w:rsidRPr="00400C2A">
        <w:rPr>
          <w:sz w:val="28"/>
          <w:szCs w:val="28"/>
        </w:rPr>
        <w:t>2. Какие виды нежелательных излучений вы знаете?</w:t>
      </w:r>
    </w:p>
    <w:p w:rsidR="00682551" w:rsidRPr="00400C2A" w:rsidRDefault="00682551" w:rsidP="00682551">
      <w:pPr>
        <w:jc w:val="both"/>
        <w:rPr>
          <w:sz w:val="28"/>
          <w:szCs w:val="28"/>
        </w:rPr>
      </w:pPr>
      <w:r w:rsidRPr="00400C2A">
        <w:rPr>
          <w:sz w:val="28"/>
          <w:szCs w:val="28"/>
        </w:rPr>
        <w:t>3. Что такое совершенное излучение?</w:t>
      </w:r>
    </w:p>
    <w:p w:rsidR="00682551" w:rsidRPr="00400C2A" w:rsidRDefault="00682551" w:rsidP="00682551">
      <w:pPr>
        <w:jc w:val="both"/>
        <w:rPr>
          <w:sz w:val="28"/>
          <w:szCs w:val="28"/>
        </w:rPr>
      </w:pPr>
      <w:r w:rsidRPr="00400C2A">
        <w:rPr>
          <w:sz w:val="28"/>
          <w:szCs w:val="28"/>
        </w:rPr>
        <w:t xml:space="preserve">4. Как </w:t>
      </w:r>
      <w:proofErr w:type="gramStart"/>
      <w:r w:rsidRPr="00400C2A">
        <w:rPr>
          <w:sz w:val="28"/>
          <w:szCs w:val="28"/>
        </w:rPr>
        <w:t>связаны</w:t>
      </w:r>
      <w:proofErr w:type="gramEnd"/>
      <w:r w:rsidRPr="00400C2A">
        <w:rPr>
          <w:sz w:val="28"/>
          <w:szCs w:val="28"/>
        </w:rPr>
        <w:t xml:space="preserve"> форма модулирующего сигнала и скорость спадания огибающей спектра?</w:t>
      </w:r>
    </w:p>
    <w:p w:rsidR="00682551" w:rsidRPr="00400C2A" w:rsidRDefault="00682551" w:rsidP="00682551">
      <w:pPr>
        <w:jc w:val="both"/>
        <w:rPr>
          <w:sz w:val="28"/>
          <w:szCs w:val="28"/>
        </w:rPr>
      </w:pPr>
      <w:r w:rsidRPr="00400C2A">
        <w:rPr>
          <w:sz w:val="28"/>
          <w:szCs w:val="28"/>
        </w:rPr>
        <w:t>5. Что влияет на ширину спектра радиосигнала?</w:t>
      </w:r>
    </w:p>
    <w:p w:rsidR="00682551" w:rsidRPr="00400C2A" w:rsidRDefault="00682551" w:rsidP="00682551">
      <w:pPr>
        <w:jc w:val="both"/>
        <w:rPr>
          <w:sz w:val="28"/>
          <w:szCs w:val="28"/>
        </w:rPr>
      </w:pPr>
      <w:r w:rsidRPr="00400C2A">
        <w:rPr>
          <w:sz w:val="28"/>
          <w:szCs w:val="28"/>
        </w:rPr>
        <w:t>6. Какие вы знаете меры, обеспечивающие снижение уровня внеполосного излучения?</w:t>
      </w:r>
    </w:p>
    <w:p w:rsidR="00682551" w:rsidRPr="00400C2A" w:rsidRDefault="00682551" w:rsidP="00682551">
      <w:pPr>
        <w:jc w:val="both"/>
        <w:rPr>
          <w:sz w:val="28"/>
          <w:szCs w:val="28"/>
        </w:rPr>
      </w:pPr>
      <w:r w:rsidRPr="00400C2A">
        <w:rPr>
          <w:sz w:val="28"/>
          <w:szCs w:val="28"/>
        </w:rPr>
        <w:t xml:space="preserve">7. Какие вы </w:t>
      </w:r>
      <w:proofErr w:type="gramStart"/>
      <w:r w:rsidRPr="00400C2A">
        <w:rPr>
          <w:sz w:val="28"/>
          <w:szCs w:val="28"/>
        </w:rPr>
        <w:t>знаете контрольные уровни и полосы частот и для чего они используются</w:t>
      </w:r>
      <w:proofErr w:type="gramEnd"/>
      <w:r w:rsidRPr="00400C2A">
        <w:rPr>
          <w:sz w:val="28"/>
          <w:szCs w:val="28"/>
        </w:rPr>
        <w:t>?</w:t>
      </w:r>
    </w:p>
    <w:p w:rsidR="00682551" w:rsidRPr="00400C2A" w:rsidRDefault="00682551" w:rsidP="00682551">
      <w:pPr>
        <w:jc w:val="both"/>
        <w:rPr>
          <w:sz w:val="28"/>
          <w:szCs w:val="28"/>
        </w:rPr>
      </w:pPr>
      <w:r w:rsidRPr="00400C2A">
        <w:rPr>
          <w:sz w:val="28"/>
          <w:szCs w:val="28"/>
        </w:rPr>
        <w:t>8. Что такое занимаемая полоса частот и как она оценивается?</w:t>
      </w:r>
    </w:p>
    <w:p w:rsidR="00682551" w:rsidRPr="00400C2A" w:rsidRDefault="00682551" w:rsidP="00682551">
      <w:pPr>
        <w:jc w:val="both"/>
        <w:rPr>
          <w:sz w:val="28"/>
          <w:szCs w:val="28"/>
        </w:rPr>
      </w:pPr>
      <w:r w:rsidRPr="00400C2A">
        <w:rPr>
          <w:sz w:val="28"/>
          <w:szCs w:val="28"/>
        </w:rPr>
        <w:t xml:space="preserve">9. Какие существуют формы модулирующих сигналов и как они соотносятся с точки </w:t>
      </w:r>
      <w:proofErr w:type="gramStart"/>
      <w:r w:rsidRPr="00400C2A">
        <w:rPr>
          <w:sz w:val="28"/>
          <w:szCs w:val="28"/>
        </w:rPr>
        <w:t>зрения скорости спадания огибающей спектра мощности</w:t>
      </w:r>
      <w:proofErr w:type="gramEnd"/>
      <w:r w:rsidRPr="00400C2A">
        <w:rPr>
          <w:sz w:val="28"/>
          <w:szCs w:val="28"/>
        </w:rPr>
        <w:t>?</w:t>
      </w:r>
    </w:p>
    <w:p w:rsidR="00682551" w:rsidRPr="00400C2A" w:rsidRDefault="00682551" w:rsidP="00682551">
      <w:pPr>
        <w:jc w:val="both"/>
        <w:rPr>
          <w:sz w:val="28"/>
          <w:szCs w:val="28"/>
        </w:rPr>
      </w:pPr>
    </w:p>
    <w:p w:rsidR="00682551" w:rsidRPr="00400C2A" w:rsidRDefault="00682551" w:rsidP="00682551">
      <w:pPr>
        <w:ind w:left="360"/>
        <w:jc w:val="both"/>
        <w:rPr>
          <w:sz w:val="28"/>
          <w:szCs w:val="28"/>
        </w:rPr>
      </w:pPr>
      <w:r w:rsidRPr="00400C2A">
        <w:rPr>
          <w:b/>
          <w:sz w:val="28"/>
          <w:szCs w:val="28"/>
        </w:rPr>
        <w:t>Контрольные вопросы по лабораторной работе «Исследование возникновения побочных излучений радиопередатчиков».</w:t>
      </w:r>
      <w:r w:rsidRPr="00400C2A">
        <w:rPr>
          <w:sz w:val="28"/>
          <w:szCs w:val="28"/>
        </w:rPr>
        <w:t xml:space="preserve"> </w:t>
      </w:r>
    </w:p>
    <w:p w:rsidR="00682551" w:rsidRPr="00400C2A" w:rsidRDefault="00682551" w:rsidP="00682551">
      <w:pPr>
        <w:jc w:val="both"/>
        <w:rPr>
          <w:sz w:val="28"/>
          <w:szCs w:val="28"/>
        </w:rPr>
      </w:pPr>
      <w:r w:rsidRPr="00400C2A">
        <w:rPr>
          <w:sz w:val="28"/>
          <w:szCs w:val="28"/>
        </w:rPr>
        <w:t>1. Что такое побочное излучение, какова природа его возникновения?</w:t>
      </w:r>
    </w:p>
    <w:p w:rsidR="00682551" w:rsidRPr="00400C2A" w:rsidRDefault="00682551" w:rsidP="00682551">
      <w:pPr>
        <w:jc w:val="both"/>
        <w:rPr>
          <w:sz w:val="28"/>
          <w:szCs w:val="28"/>
        </w:rPr>
      </w:pPr>
      <w:r w:rsidRPr="00400C2A">
        <w:rPr>
          <w:sz w:val="28"/>
          <w:szCs w:val="28"/>
        </w:rPr>
        <w:t>2. Какие виды побочных излучений вы знаете?</w:t>
      </w:r>
    </w:p>
    <w:p w:rsidR="00682551" w:rsidRPr="00400C2A" w:rsidRDefault="00682551" w:rsidP="00682551">
      <w:pPr>
        <w:jc w:val="both"/>
        <w:rPr>
          <w:sz w:val="28"/>
          <w:szCs w:val="28"/>
        </w:rPr>
      </w:pPr>
      <w:r w:rsidRPr="00400C2A">
        <w:rPr>
          <w:sz w:val="28"/>
          <w:szCs w:val="28"/>
        </w:rPr>
        <w:t>3. Что такое гармоники,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 xml:space="preserve">4. Что такое </w:t>
      </w:r>
      <w:proofErr w:type="spellStart"/>
      <w:r w:rsidRPr="00400C2A">
        <w:rPr>
          <w:sz w:val="28"/>
          <w:szCs w:val="28"/>
        </w:rPr>
        <w:t>субгармоники</w:t>
      </w:r>
      <w:proofErr w:type="spellEnd"/>
      <w:r w:rsidRPr="00400C2A">
        <w:rPr>
          <w:sz w:val="28"/>
          <w:szCs w:val="28"/>
        </w:rPr>
        <w:t>,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5. Что такое комбинационные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6. Что такое интермодуляционные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7. Что влияет на уровень интермодуляционных составляющих?</w:t>
      </w:r>
    </w:p>
    <w:p w:rsidR="00682551" w:rsidRPr="00400C2A" w:rsidRDefault="00682551" w:rsidP="00682551">
      <w:pPr>
        <w:jc w:val="both"/>
        <w:rPr>
          <w:sz w:val="28"/>
          <w:szCs w:val="28"/>
        </w:rPr>
      </w:pPr>
      <w:r w:rsidRPr="00400C2A">
        <w:rPr>
          <w:sz w:val="28"/>
          <w:szCs w:val="28"/>
        </w:rPr>
        <w:lastRenderedPageBreak/>
        <w:t>8. Какие интермодуляционные составляющие наиболее опасны и почему?</w:t>
      </w:r>
    </w:p>
    <w:p w:rsidR="00682551" w:rsidRPr="00400C2A" w:rsidRDefault="00682551" w:rsidP="00682551">
      <w:pPr>
        <w:jc w:val="both"/>
        <w:rPr>
          <w:sz w:val="28"/>
          <w:szCs w:val="28"/>
        </w:rPr>
      </w:pPr>
      <w:r w:rsidRPr="00400C2A">
        <w:rPr>
          <w:sz w:val="28"/>
          <w:szCs w:val="28"/>
        </w:rPr>
        <w:t>9. Что такое паразитные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10. В чем разница и что общего у внеполосных и побочных излучений?</w:t>
      </w:r>
    </w:p>
    <w:p w:rsidR="00682551" w:rsidRPr="00400C2A" w:rsidRDefault="00682551" w:rsidP="00682551">
      <w:pPr>
        <w:ind w:left="360"/>
        <w:jc w:val="both"/>
        <w:rPr>
          <w:sz w:val="28"/>
          <w:szCs w:val="28"/>
        </w:rPr>
      </w:pPr>
    </w:p>
    <w:p w:rsidR="00682551" w:rsidRPr="00400C2A" w:rsidRDefault="00682551" w:rsidP="00682551">
      <w:pPr>
        <w:ind w:left="360"/>
        <w:jc w:val="both"/>
        <w:rPr>
          <w:sz w:val="28"/>
          <w:szCs w:val="28"/>
        </w:rPr>
      </w:pPr>
      <w:r w:rsidRPr="00400C2A">
        <w:rPr>
          <w:b/>
          <w:sz w:val="28"/>
          <w:szCs w:val="28"/>
        </w:rPr>
        <w:t xml:space="preserve">Контрольные вопросы по лабораторной работе «Характеристики и параметры ЭМС радиоприемников».  </w:t>
      </w:r>
      <w:r w:rsidRPr="00400C2A">
        <w:rPr>
          <w:sz w:val="28"/>
          <w:szCs w:val="28"/>
        </w:rPr>
        <w:t xml:space="preserve"> </w:t>
      </w:r>
    </w:p>
    <w:p w:rsidR="00682551" w:rsidRPr="00400C2A" w:rsidRDefault="00682551" w:rsidP="003F445D">
      <w:pPr>
        <w:jc w:val="both"/>
        <w:rPr>
          <w:sz w:val="28"/>
          <w:szCs w:val="28"/>
        </w:rPr>
      </w:pPr>
      <w:r w:rsidRPr="00400C2A">
        <w:rPr>
          <w:sz w:val="28"/>
          <w:szCs w:val="28"/>
        </w:rPr>
        <w:t>1. Какие Вы знаете каналы приема и в чем их особенности?</w:t>
      </w:r>
    </w:p>
    <w:p w:rsidR="00682551" w:rsidRPr="00400C2A" w:rsidRDefault="00682551" w:rsidP="003F445D">
      <w:pPr>
        <w:jc w:val="both"/>
        <w:rPr>
          <w:sz w:val="28"/>
          <w:szCs w:val="28"/>
        </w:rPr>
      </w:pPr>
      <w:r w:rsidRPr="00400C2A">
        <w:rPr>
          <w:sz w:val="28"/>
          <w:szCs w:val="28"/>
        </w:rPr>
        <w:t>2. Что такое характеристика частотной избирательности радиоприемника и как она измеряется?</w:t>
      </w:r>
    </w:p>
    <w:p w:rsidR="00682551" w:rsidRPr="00400C2A" w:rsidRDefault="00682551" w:rsidP="003F445D">
      <w:pPr>
        <w:jc w:val="both"/>
        <w:rPr>
          <w:sz w:val="28"/>
          <w:szCs w:val="28"/>
        </w:rPr>
      </w:pPr>
      <w:r w:rsidRPr="00400C2A">
        <w:rPr>
          <w:sz w:val="28"/>
          <w:szCs w:val="28"/>
        </w:rPr>
        <w:t>3. Что такое восприимчивость приемника к неосновным каналам прохождения помех и чем она определяется?</w:t>
      </w:r>
    </w:p>
    <w:p w:rsidR="00682551" w:rsidRPr="00400C2A" w:rsidRDefault="00682551" w:rsidP="003F445D">
      <w:pPr>
        <w:jc w:val="both"/>
        <w:rPr>
          <w:sz w:val="28"/>
          <w:szCs w:val="28"/>
        </w:rPr>
      </w:pPr>
      <w:r w:rsidRPr="00400C2A">
        <w:rPr>
          <w:sz w:val="28"/>
          <w:szCs w:val="28"/>
        </w:rPr>
        <w:t>4. Что такое побочные каналы приема и какова причина их возникновения?</w:t>
      </w:r>
    </w:p>
    <w:p w:rsidR="00682551" w:rsidRPr="00400C2A" w:rsidRDefault="00682551" w:rsidP="003F445D">
      <w:pPr>
        <w:jc w:val="both"/>
        <w:rPr>
          <w:sz w:val="28"/>
          <w:szCs w:val="28"/>
        </w:rPr>
      </w:pPr>
      <w:r w:rsidRPr="00400C2A">
        <w:rPr>
          <w:sz w:val="28"/>
          <w:szCs w:val="28"/>
        </w:rPr>
        <w:t xml:space="preserve">5. Какие Вы </w:t>
      </w:r>
      <w:proofErr w:type="gramStart"/>
      <w:r w:rsidRPr="00400C2A">
        <w:rPr>
          <w:sz w:val="28"/>
          <w:szCs w:val="28"/>
        </w:rPr>
        <w:t>знаете побочные каналы приема и от чего зависит</w:t>
      </w:r>
      <w:proofErr w:type="gramEnd"/>
      <w:r w:rsidRPr="00400C2A">
        <w:rPr>
          <w:sz w:val="28"/>
          <w:szCs w:val="28"/>
        </w:rPr>
        <w:t xml:space="preserve"> восприимчивость приемника к помехам по этим каналам?</w:t>
      </w:r>
    </w:p>
    <w:p w:rsidR="00682551" w:rsidRPr="00400C2A" w:rsidRDefault="00682551" w:rsidP="003F445D">
      <w:pPr>
        <w:jc w:val="both"/>
        <w:rPr>
          <w:sz w:val="28"/>
          <w:szCs w:val="28"/>
        </w:rPr>
      </w:pPr>
      <w:r w:rsidRPr="00400C2A">
        <w:rPr>
          <w:sz w:val="28"/>
          <w:szCs w:val="28"/>
        </w:rPr>
        <w:t>6. Какие Вы знаете методы снижения восприимчивости приемника к побочным каналам приема?</w:t>
      </w:r>
    </w:p>
    <w:p w:rsidR="00682551" w:rsidRPr="00400C2A" w:rsidRDefault="00682551" w:rsidP="003F445D">
      <w:pPr>
        <w:jc w:val="both"/>
        <w:rPr>
          <w:sz w:val="28"/>
          <w:szCs w:val="28"/>
        </w:rPr>
      </w:pPr>
      <w:r w:rsidRPr="00400C2A">
        <w:rPr>
          <w:sz w:val="28"/>
          <w:szCs w:val="28"/>
        </w:rPr>
        <w:t xml:space="preserve">7. Что такое внеполосные </w:t>
      </w:r>
      <w:proofErr w:type="gramStart"/>
      <w:r w:rsidRPr="00400C2A">
        <w:rPr>
          <w:sz w:val="28"/>
          <w:szCs w:val="28"/>
        </w:rPr>
        <w:t>каналы</w:t>
      </w:r>
      <w:proofErr w:type="gramEnd"/>
      <w:r w:rsidRPr="00400C2A">
        <w:rPr>
          <w:sz w:val="28"/>
          <w:szCs w:val="28"/>
        </w:rPr>
        <w:t xml:space="preserve"> приема и </w:t>
      </w:r>
      <w:proofErr w:type="gramStart"/>
      <w:r w:rsidRPr="00400C2A">
        <w:rPr>
          <w:sz w:val="28"/>
          <w:szCs w:val="28"/>
        </w:rPr>
        <w:t>каковы</w:t>
      </w:r>
      <w:proofErr w:type="gramEnd"/>
      <w:r w:rsidRPr="00400C2A">
        <w:rPr>
          <w:sz w:val="28"/>
          <w:szCs w:val="28"/>
        </w:rPr>
        <w:t xml:space="preserve"> причины их возникновения?</w:t>
      </w:r>
    </w:p>
    <w:p w:rsidR="00682551" w:rsidRPr="00400C2A" w:rsidRDefault="00682551" w:rsidP="003F445D">
      <w:pPr>
        <w:jc w:val="both"/>
        <w:rPr>
          <w:sz w:val="28"/>
          <w:szCs w:val="28"/>
        </w:rPr>
      </w:pPr>
      <w:r w:rsidRPr="00400C2A">
        <w:rPr>
          <w:sz w:val="28"/>
          <w:szCs w:val="28"/>
        </w:rPr>
        <w:t>8. Что такое блокирование и перекрестные искажения, в чем причина их возникновения?</w:t>
      </w:r>
    </w:p>
    <w:p w:rsidR="00682551" w:rsidRPr="00400C2A" w:rsidRDefault="00682551" w:rsidP="003F445D">
      <w:pPr>
        <w:jc w:val="both"/>
        <w:rPr>
          <w:sz w:val="28"/>
          <w:szCs w:val="28"/>
        </w:rPr>
      </w:pPr>
      <w:r w:rsidRPr="00400C2A">
        <w:rPr>
          <w:sz w:val="28"/>
          <w:szCs w:val="28"/>
        </w:rPr>
        <w:t>9. Как оцениваются коэффициент блокирования и коэффициент перекрестных искажений?</w:t>
      </w:r>
    </w:p>
    <w:p w:rsidR="00682551" w:rsidRPr="00400C2A" w:rsidRDefault="00682551" w:rsidP="003F445D">
      <w:pPr>
        <w:jc w:val="both"/>
        <w:rPr>
          <w:sz w:val="28"/>
          <w:szCs w:val="28"/>
        </w:rPr>
      </w:pPr>
      <w:r w:rsidRPr="00400C2A">
        <w:rPr>
          <w:sz w:val="28"/>
          <w:szCs w:val="28"/>
        </w:rPr>
        <w:t xml:space="preserve">10. Что такое </w:t>
      </w:r>
      <w:proofErr w:type="spellStart"/>
      <w:r w:rsidRPr="00400C2A">
        <w:rPr>
          <w:sz w:val="28"/>
          <w:szCs w:val="28"/>
        </w:rPr>
        <w:t>интермодуляция</w:t>
      </w:r>
      <w:proofErr w:type="spellEnd"/>
      <w:r w:rsidRPr="00400C2A">
        <w:rPr>
          <w:sz w:val="28"/>
          <w:szCs w:val="28"/>
        </w:rPr>
        <w:t xml:space="preserve"> в приемнике, каковы частотные условия возникновения интермодуляционного канала приема?</w:t>
      </w:r>
    </w:p>
    <w:p w:rsidR="00682551" w:rsidRPr="00400C2A" w:rsidRDefault="00682551" w:rsidP="003F445D">
      <w:pPr>
        <w:jc w:val="both"/>
        <w:rPr>
          <w:sz w:val="28"/>
          <w:szCs w:val="28"/>
        </w:rPr>
      </w:pPr>
      <w:r w:rsidRPr="00400C2A">
        <w:rPr>
          <w:sz w:val="28"/>
          <w:szCs w:val="28"/>
        </w:rPr>
        <w:t>11. Какие Вы знаете способы борьбы с интермодуляционными каналами приема?</w:t>
      </w:r>
    </w:p>
    <w:p w:rsidR="00682551" w:rsidRPr="00400C2A" w:rsidRDefault="00682551" w:rsidP="003F445D">
      <w:pPr>
        <w:jc w:val="both"/>
        <w:rPr>
          <w:sz w:val="28"/>
          <w:szCs w:val="28"/>
        </w:rPr>
      </w:pPr>
      <w:r w:rsidRPr="00400C2A">
        <w:rPr>
          <w:sz w:val="28"/>
          <w:szCs w:val="28"/>
        </w:rPr>
        <w:t>12. В чем разница и что общего у внеполосных и побочных каналов приема?</w:t>
      </w:r>
    </w:p>
    <w:p w:rsidR="00682551" w:rsidRPr="00400C2A" w:rsidRDefault="00682551" w:rsidP="003F445D">
      <w:pPr>
        <w:jc w:val="center"/>
        <w:rPr>
          <w:b/>
          <w:sz w:val="28"/>
          <w:szCs w:val="28"/>
        </w:rPr>
      </w:pPr>
    </w:p>
    <w:p w:rsidR="003F445D" w:rsidRPr="009C4BDF" w:rsidRDefault="003F445D" w:rsidP="003F445D">
      <w:pPr>
        <w:ind w:left="709"/>
        <w:jc w:val="center"/>
        <w:rPr>
          <w:b/>
          <w:sz w:val="28"/>
          <w:szCs w:val="28"/>
        </w:rPr>
      </w:pPr>
      <w:r w:rsidRPr="009C4BDF">
        <w:rPr>
          <w:b/>
          <w:sz w:val="28"/>
          <w:szCs w:val="28"/>
        </w:rPr>
        <w:t>Вопросы зачета</w:t>
      </w:r>
    </w:p>
    <w:p w:rsidR="003F445D" w:rsidRPr="009C4BDF" w:rsidRDefault="003F445D" w:rsidP="003F445D">
      <w:pPr>
        <w:numPr>
          <w:ilvl w:val="0"/>
          <w:numId w:val="6"/>
        </w:numPr>
        <w:ind w:left="0" w:hanging="426"/>
        <w:rPr>
          <w:sz w:val="28"/>
          <w:szCs w:val="28"/>
        </w:rPr>
      </w:pPr>
      <w:r w:rsidRPr="009C4BDF">
        <w:rPr>
          <w:sz w:val="28"/>
          <w:szCs w:val="28"/>
        </w:rPr>
        <w:t>Международная система управления РЧР. Принципы управления РЧР.</w:t>
      </w:r>
    </w:p>
    <w:p w:rsidR="003F445D" w:rsidRPr="009C4BDF" w:rsidRDefault="003F445D" w:rsidP="003F445D">
      <w:pPr>
        <w:pStyle w:val="a5"/>
        <w:numPr>
          <w:ilvl w:val="0"/>
          <w:numId w:val="6"/>
        </w:numPr>
        <w:ind w:left="0" w:hanging="426"/>
        <w:contextualSpacing/>
        <w:rPr>
          <w:sz w:val="28"/>
          <w:szCs w:val="28"/>
        </w:rPr>
      </w:pPr>
      <w:r w:rsidRPr="009C4BDF">
        <w:rPr>
          <w:sz w:val="28"/>
          <w:szCs w:val="28"/>
        </w:rPr>
        <w:t>Система управления РЧР в РФ.</w:t>
      </w:r>
    </w:p>
    <w:p w:rsidR="003F445D" w:rsidRPr="009C4BDF" w:rsidRDefault="003F445D" w:rsidP="003F445D">
      <w:pPr>
        <w:pStyle w:val="a5"/>
        <w:numPr>
          <w:ilvl w:val="0"/>
          <w:numId w:val="6"/>
        </w:numPr>
        <w:ind w:left="0" w:hanging="426"/>
        <w:contextualSpacing/>
        <w:rPr>
          <w:sz w:val="28"/>
          <w:szCs w:val="28"/>
        </w:rPr>
      </w:pPr>
      <w:r w:rsidRPr="009C4BDF">
        <w:rPr>
          <w:sz w:val="28"/>
          <w:szCs w:val="28"/>
        </w:rPr>
        <w:t>Регламент радиосвязи. ТРЧ, типы записей.</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Типы </w:t>
      </w:r>
      <w:proofErr w:type="spellStart"/>
      <w:r w:rsidRPr="009C4BDF">
        <w:rPr>
          <w:sz w:val="28"/>
          <w:szCs w:val="28"/>
        </w:rPr>
        <w:t>радиослужб</w:t>
      </w:r>
      <w:proofErr w:type="spellEnd"/>
      <w:r w:rsidRPr="009C4BDF">
        <w:rPr>
          <w:sz w:val="28"/>
          <w:szCs w:val="28"/>
        </w:rPr>
        <w:t>, категории их распределения.</w:t>
      </w:r>
    </w:p>
    <w:p w:rsidR="003F445D" w:rsidRPr="009C4BDF" w:rsidRDefault="003F445D" w:rsidP="003F445D">
      <w:pPr>
        <w:numPr>
          <w:ilvl w:val="0"/>
          <w:numId w:val="6"/>
        </w:numPr>
        <w:ind w:left="0" w:hanging="426"/>
        <w:jc w:val="both"/>
        <w:rPr>
          <w:sz w:val="28"/>
          <w:szCs w:val="28"/>
        </w:rPr>
      </w:pPr>
      <w:r w:rsidRPr="009C4BDF">
        <w:rPr>
          <w:sz w:val="28"/>
          <w:szCs w:val="28"/>
        </w:rPr>
        <w:t xml:space="preserve">Организационные и процедурные методы повышения эффективности использования  РЧР. </w:t>
      </w:r>
    </w:p>
    <w:p w:rsidR="003F445D" w:rsidRPr="009C4BDF" w:rsidRDefault="003F445D" w:rsidP="003F445D">
      <w:pPr>
        <w:numPr>
          <w:ilvl w:val="0"/>
          <w:numId w:val="6"/>
        </w:numPr>
        <w:ind w:left="0" w:hanging="426"/>
        <w:jc w:val="both"/>
        <w:rPr>
          <w:sz w:val="28"/>
          <w:szCs w:val="28"/>
        </w:rPr>
      </w:pPr>
      <w:r w:rsidRPr="009C4BDF">
        <w:rPr>
          <w:sz w:val="28"/>
          <w:szCs w:val="28"/>
        </w:rPr>
        <w:t>Способы перераспределения спектра</w:t>
      </w:r>
    </w:p>
    <w:p w:rsidR="003F445D" w:rsidRPr="009C4BDF" w:rsidRDefault="003F445D" w:rsidP="003F445D">
      <w:pPr>
        <w:numPr>
          <w:ilvl w:val="0"/>
          <w:numId w:val="6"/>
        </w:numPr>
        <w:ind w:left="0" w:hanging="426"/>
        <w:jc w:val="both"/>
        <w:rPr>
          <w:sz w:val="28"/>
          <w:szCs w:val="28"/>
        </w:rPr>
      </w:pPr>
      <w:r w:rsidRPr="009C4BDF">
        <w:rPr>
          <w:sz w:val="28"/>
          <w:szCs w:val="28"/>
        </w:rPr>
        <w:t>Экономические принципы повышения эффективности использования РЧР.</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Факторы, учитываемые при оценке цены спектра.  </w:t>
      </w:r>
    </w:p>
    <w:p w:rsidR="003F445D" w:rsidRPr="009C4BDF" w:rsidRDefault="003F445D" w:rsidP="003F445D">
      <w:pPr>
        <w:pStyle w:val="a5"/>
        <w:numPr>
          <w:ilvl w:val="0"/>
          <w:numId w:val="6"/>
        </w:numPr>
        <w:ind w:left="0" w:hanging="426"/>
        <w:contextualSpacing/>
        <w:rPr>
          <w:sz w:val="28"/>
          <w:szCs w:val="28"/>
        </w:rPr>
      </w:pPr>
      <w:r w:rsidRPr="009C4BDF">
        <w:rPr>
          <w:sz w:val="28"/>
          <w:szCs w:val="28"/>
        </w:rPr>
        <w:t>Методы установления цены на РЧС</w:t>
      </w:r>
    </w:p>
    <w:p w:rsidR="003F445D" w:rsidRPr="009C4BDF" w:rsidRDefault="003F445D" w:rsidP="003F445D">
      <w:pPr>
        <w:pStyle w:val="a5"/>
        <w:numPr>
          <w:ilvl w:val="0"/>
          <w:numId w:val="6"/>
        </w:numPr>
        <w:ind w:left="0" w:hanging="426"/>
        <w:contextualSpacing/>
        <w:rPr>
          <w:sz w:val="28"/>
          <w:szCs w:val="28"/>
        </w:rPr>
      </w:pPr>
      <w:r w:rsidRPr="009C4BDF">
        <w:rPr>
          <w:sz w:val="28"/>
          <w:szCs w:val="28"/>
        </w:rPr>
        <w:t>Методика расчета размера платы за использование РЧС в РФ</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Основные формы  распределения частот </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Особенности административного распределения частот</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Особенности конкурсного отбора при распределении частот</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Особенности проведения аукционов при  распределении частот</w:t>
      </w:r>
    </w:p>
    <w:p w:rsidR="003F445D" w:rsidRPr="009C4BDF" w:rsidRDefault="003F445D" w:rsidP="003F445D">
      <w:pPr>
        <w:pStyle w:val="a5"/>
        <w:numPr>
          <w:ilvl w:val="0"/>
          <w:numId w:val="6"/>
        </w:numPr>
        <w:ind w:left="0" w:hanging="426"/>
        <w:contextualSpacing/>
        <w:rPr>
          <w:sz w:val="28"/>
          <w:szCs w:val="28"/>
        </w:rPr>
      </w:pPr>
      <w:r w:rsidRPr="009C4BDF">
        <w:rPr>
          <w:sz w:val="28"/>
          <w:szCs w:val="28"/>
        </w:rPr>
        <w:lastRenderedPageBreak/>
        <w:t xml:space="preserve">Особенности проведения лотерей при распределении частот </w:t>
      </w:r>
    </w:p>
    <w:p w:rsidR="003F445D" w:rsidRPr="009C4BDF" w:rsidRDefault="003F445D" w:rsidP="003F445D">
      <w:pPr>
        <w:pStyle w:val="a5"/>
        <w:numPr>
          <w:ilvl w:val="0"/>
          <w:numId w:val="6"/>
        </w:numPr>
        <w:ind w:left="0" w:hanging="426"/>
        <w:contextualSpacing/>
        <w:rPr>
          <w:sz w:val="28"/>
          <w:szCs w:val="28"/>
        </w:rPr>
      </w:pPr>
      <w:r w:rsidRPr="009C4BDF">
        <w:rPr>
          <w:sz w:val="28"/>
          <w:szCs w:val="28"/>
        </w:rPr>
        <w:t>Технические принципы повышения эффективности РЧР</w:t>
      </w:r>
    </w:p>
    <w:p w:rsidR="003F445D" w:rsidRPr="009C4BDF" w:rsidRDefault="003F445D" w:rsidP="003F445D">
      <w:pPr>
        <w:numPr>
          <w:ilvl w:val="0"/>
          <w:numId w:val="6"/>
        </w:numPr>
        <w:ind w:left="0" w:hanging="426"/>
        <w:jc w:val="both"/>
        <w:rPr>
          <w:sz w:val="28"/>
          <w:szCs w:val="28"/>
        </w:rPr>
      </w:pPr>
      <w:r w:rsidRPr="009C4BDF">
        <w:rPr>
          <w:bCs/>
          <w:sz w:val="28"/>
          <w:szCs w:val="28"/>
        </w:rPr>
        <w:t xml:space="preserve">Цели и задачи </w:t>
      </w:r>
      <w:proofErr w:type="spellStart"/>
      <w:r w:rsidRPr="009C4BDF">
        <w:rPr>
          <w:bCs/>
          <w:sz w:val="28"/>
          <w:szCs w:val="28"/>
        </w:rPr>
        <w:t>радиоконтроля</w:t>
      </w:r>
      <w:proofErr w:type="spellEnd"/>
      <w:r w:rsidRPr="009C4BDF">
        <w:rPr>
          <w:bCs/>
          <w:sz w:val="28"/>
          <w:szCs w:val="28"/>
        </w:rPr>
        <w:t xml:space="preserve">. Мероприятия по </w:t>
      </w:r>
      <w:proofErr w:type="spellStart"/>
      <w:r w:rsidRPr="009C4BDF">
        <w:rPr>
          <w:bCs/>
          <w:sz w:val="28"/>
          <w:szCs w:val="28"/>
        </w:rPr>
        <w:t>радиоконтролю</w:t>
      </w:r>
      <w:proofErr w:type="spellEnd"/>
      <w:r w:rsidRPr="009C4BDF">
        <w:rPr>
          <w:bCs/>
          <w:sz w:val="28"/>
          <w:szCs w:val="28"/>
        </w:rPr>
        <w:t>.</w:t>
      </w:r>
    </w:p>
    <w:p w:rsidR="003F445D" w:rsidRPr="009C4BDF" w:rsidRDefault="003F445D" w:rsidP="003F445D">
      <w:pPr>
        <w:numPr>
          <w:ilvl w:val="0"/>
          <w:numId w:val="6"/>
        </w:numPr>
        <w:ind w:left="0" w:hanging="426"/>
        <w:jc w:val="both"/>
        <w:rPr>
          <w:sz w:val="28"/>
          <w:szCs w:val="28"/>
        </w:rPr>
      </w:pPr>
      <w:r w:rsidRPr="009C4BDF">
        <w:rPr>
          <w:bCs/>
          <w:sz w:val="28"/>
          <w:szCs w:val="28"/>
        </w:rPr>
        <w:t xml:space="preserve"> Методы </w:t>
      </w:r>
      <w:proofErr w:type="gramStart"/>
      <w:r w:rsidRPr="009C4BDF">
        <w:rPr>
          <w:bCs/>
          <w:sz w:val="28"/>
          <w:szCs w:val="28"/>
        </w:rPr>
        <w:t>измерения характеристик сигналов систем радиосвязи</w:t>
      </w:r>
      <w:proofErr w:type="gramEnd"/>
      <w:r w:rsidRPr="009C4BDF">
        <w:rPr>
          <w:bCs/>
          <w:sz w:val="28"/>
          <w:szCs w:val="28"/>
        </w:rPr>
        <w:t xml:space="preserve"> и вещания.</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Задачи, решаемые при построении пеленгационной системы.  </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и параметры ЭМС среды распространения радиоволн.</w:t>
      </w:r>
    </w:p>
    <w:p w:rsidR="003F445D" w:rsidRPr="009C4BDF" w:rsidRDefault="003F445D" w:rsidP="003F445D">
      <w:pPr>
        <w:pStyle w:val="a5"/>
        <w:numPr>
          <w:ilvl w:val="0"/>
          <w:numId w:val="6"/>
        </w:numPr>
        <w:ind w:left="0" w:hanging="426"/>
        <w:contextualSpacing/>
        <w:rPr>
          <w:sz w:val="28"/>
          <w:szCs w:val="28"/>
        </w:rPr>
      </w:pPr>
      <w:r w:rsidRPr="009C4BDF">
        <w:rPr>
          <w:sz w:val="28"/>
          <w:szCs w:val="28"/>
        </w:rPr>
        <w:t>Факторы, влияющие на точность пеленга.</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Антенные системы радиопеленгаторов.</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Методы пеленгации.</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w:t>
      </w:r>
      <w:proofErr w:type="spellStart"/>
      <w:r w:rsidRPr="009C4BDF">
        <w:rPr>
          <w:sz w:val="28"/>
          <w:szCs w:val="28"/>
        </w:rPr>
        <w:t>Радиогониометический</w:t>
      </w:r>
      <w:proofErr w:type="spellEnd"/>
      <w:r w:rsidRPr="009C4BDF">
        <w:rPr>
          <w:sz w:val="28"/>
          <w:szCs w:val="28"/>
        </w:rPr>
        <w:t xml:space="preserve"> метод пеленгации.</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Метод пеленгации  Ватсона-Ватта.</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Метод пеленгации на основе эффекта Доплера.</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Фазовый интерферометрический метод пеленгации</w:t>
      </w:r>
      <w:proofErr w:type="gramStart"/>
      <w:r w:rsidRPr="009C4BDF">
        <w:rPr>
          <w:sz w:val="28"/>
          <w:szCs w:val="28"/>
        </w:rPr>
        <w:t xml:space="preserve">  .</w:t>
      </w:r>
      <w:proofErr w:type="gramEnd"/>
    </w:p>
    <w:p w:rsidR="003F445D" w:rsidRPr="009C4BDF" w:rsidRDefault="003F445D" w:rsidP="003F445D">
      <w:pPr>
        <w:pStyle w:val="a5"/>
        <w:numPr>
          <w:ilvl w:val="0"/>
          <w:numId w:val="6"/>
        </w:numPr>
        <w:ind w:left="0" w:hanging="426"/>
        <w:contextualSpacing/>
        <w:rPr>
          <w:sz w:val="28"/>
          <w:szCs w:val="28"/>
        </w:rPr>
      </w:pPr>
      <w:r w:rsidRPr="009C4BDF">
        <w:rPr>
          <w:sz w:val="28"/>
          <w:szCs w:val="28"/>
        </w:rPr>
        <w:t>Методы  определения  местоположения источника  радиоизлучения.</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Специфика </w:t>
      </w:r>
      <w:proofErr w:type="spellStart"/>
      <w:r w:rsidRPr="009C4BDF">
        <w:rPr>
          <w:sz w:val="28"/>
          <w:szCs w:val="28"/>
        </w:rPr>
        <w:t>радиоконтроля</w:t>
      </w:r>
      <w:proofErr w:type="spellEnd"/>
      <w:r w:rsidRPr="009C4BDF">
        <w:rPr>
          <w:sz w:val="28"/>
          <w:szCs w:val="28"/>
        </w:rPr>
        <w:t xml:space="preserve"> излучений космических станций</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Радиопеленгация земных станций спутниковых систем</w:t>
      </w:r>
    </w:p>
    <w:p w:rsidR="003F445D" w:rsidRDefault="003F445D" w:rsidP="003F445D">
      <w:pPr>
        <w:ind w:left="709"/>
        <w:jc w:val="center"/>
        <w:rPr>
          <w:b/>
          <w:sz w:val="28"/>
          <w:szCs w:val="28"/>
        </w:rPr>
      </w:pPr>
    </w:p>
    <w:p w:rsidR="003F445D" w:rsidRPr="009C4BDF" w:rsidRDefault="003F445D" w:rsidP="003F445D">
      <w:pPr>
        <w:ind w:left="709"/>
        <w:jc w:val="center"/>
        <w:rPr>
          <w:b/>
          <w:sz w:val="28"/>
          <w:szCs w:val="28"/>
        </w:rPr>
      </w:pPr>
      <w:r w:rsidRPr="009C4BDF">
        <w:rPr>
          <w:b/>
          <w:sz w:val="28"/>
          <w:szCs w:val="28"/>
        </w:rPr>
        <w:t xml:space="preserve">Вопросы </w:t>
      </w:r>
      <w:r>
        <w:rPr>
          <w:b/>
          <w:sz w:val="28"/>
          <w:szCs w:val="28"/>
        </w:rPr>
        <w:t>зачета с оценкой</w:t>
      </w:r>
    </w:p>
    <w:p w:rsidR="003F445D" w:rsidRPr="009C4BDF" w:rsidRDefault="003F445D" w:rsidP="003F445D">
      <w:pPr>
        <w:pStyle w:val="a5"/>
        <w:numPr>
          <w:ilvl w:val="0"/>
          <w:numId w:val="6"/>
        </w:numPr>
        <w:ind w:left="0" w:hanging="426"/>
        <w:contextualSpacing/>
        <w:rPr>
          <w:sz w:val="28"/>
          <w:szCs w:val="28"/>
        </w:rPr>
      </w:pPr>
      <w:r w:rsidRPr="009C4BDF">
        <w:rPr>
          <w:sz w:val="28"/>
          <w:szCs w:val="28"/>
        </w:rPr>
        <w:t>Классификация радиопомех.  НЭМП.</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Параметры НЭМП. </w:t>
      </w:r>
    </w:p>
    <w:p w:rsidR="003F445D" w:rsidRPr="009C4BDF" w:rsidRDefault="003F445D" w:rsidP="003F445D">
      <w:pPr>
        <w:pStyle w:val="a5"/>
        <w:numPr>
          <w:ilvl w:val="0"/>
          <w:numId w:val="6"/>
        </w:numPr>
        <w:ind w:left="0" w:hanging="426"/>
        <w:contextualSpacing/>
        <w:rPr>
          <w:sz w:val="28"/>
          <w:szCs w:val="28"/>
        </w:rPr>
      </w:pPr>
      <w:r w:rsidRPr="009C4BDF">
        <w:rPr>
          <w:sz w:val="28"/>
          <w:szCs w:val="28"/>
        </w:rPr>
        <w:t>Станционные, индустриальные и контактные помехи.</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Основные источники индустриальных радиопомех.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Параметры основного излучения. Класс излучения.</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Внеполосные излучения. Совершенное излучение.</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Оценка и параметры внеполосного излучения, факторы, определяющие его интенсивность, методы снижения.</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Побочные излучения.</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Гармоники и </w:t>
      </w:r>
      <w:proofErr w:type="spellStart"/>
      <w:r w:rsidRPr="009C4BDF">
        <w:rPr>
          <w:sz w:val="28"/>
          <w:szCs w:val="28"/>
        </w:rPr>
        <w:t>субгармоники</w:t>
      </w:r>
      <w:proofErr w:type="spellEnd"/>
      <w:r w:rsidRPr="009C4BDF">
        <w:rPr>
          <w:sz w:val="28"/>
          <w:szCs w:val="28"/>
        </w:rPr>
        <w:t xml:space="preserve"> в передатчиках.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Интермодуляционные излучения в передатчиках.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Комбинационные и паразитные излучения в передатчиках. </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и параметры  ЭМС радиоприемников: каналы приема.</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односигнальном воздействии. ХЧИ.</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Побочные каналы приема. </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многосигнальном воздействии.  Внеполосные каналы приема.</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Блокирование в радиоприемниках.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Перекрестные искажения в радиоприемниках.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Интермодуляционные искажения в радиоприемниках.</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фидеров, влияющие на ЭМС.</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Подавление побочных излучений </w:t>
      </w:r>
      <w:proofErr w:type="gramStart"/>
      <w:r w:rsidRPr="009C4BDF">
        <w:rPr>
          <w:sz w:val="28"/>
          <w:szCs w:val="28"/>
        </w:rPr>
        <w:t>в</w:t>
      </w:r>
      <w:proofErr w:type="gramEnd"/>
      <w:r w:rsidRPr="009C4BDF">
        <w:rPr>
          <w:sz w:val="28"/>
          <w:szCs w:val="28"/>
        </w:rPr>
        <w:t xml:space="preserve">  АФТ.</w:t>
      </w:r>
    </w:p>
    <w:p w:rsidR="003F445D" w:rsidRPr="009C4BDF" w:rsidRDefault="003F445D" w:rsidP="003F445D">
      <w:pPr>
        <w:pStyle w:val="a5"/>
        <w:numPr>
          <w:ilvl w:val="0"/>
          <w:numId w:val="6"/>
        </w:numPr>
        <w:ind w:left="0" w:hanging="426"/>
        <w:contextualSpacing/>
        <w:rPr>
          <w:sz w:val="28"/>
          <w:szCs w:val="28"/>
        </w:rPr>
      </w:pPr>
      <w:r w:rsidRPr="009C4BDF">
        <w:rPr>
          <w:sz w:val="28"/>
          <w:szCs w:val="28"/>
        </w:rPr>
        <w:t>Характеристики антенн, влияющие на ЭМС.</w:t>
      </w:r>
    </w:p>
    <w:p w:rsidR="003F445D" w:rsidRPr="009C4BDF" w:rsidRDefault="003F445D" w:rsidP="003F445D">
      <w:pPr>
        <w:pStyle w:val="a5"/>
        <w:numPr>
          <w:ilvl w:val="0"/>
          <w:numId w:val="6"/>
        </w:numPr>
        <w:ind w:left="0" w:hanging="426"/>
        <w:contextualSpacing/>
        <w:rPr>
          <w:sz w:val="28"/>
          <w:szCs w:val="28"/>
        </w:rPr>
      </w:pPr>
      <w:r w:rsidRPr="009C4BDF">
        <w:rPr>
          <w:sz w:val="28"/>
          <w:szCs w:val="28"/>
        </w:rPr>
        <w:t>Общая характеристика ЭМО. Ее особенности.</w:t>
      </w:r>
    </w:p>
    <w:p w:rsidR="003F445D" w:rsidRPr="009C4BDF" w:rsidRDefault="003F445D" w:rsidP="003F445D">
      <w:pPr>
        <w:pStyle w:val="a5"/>
        <w:numPr>
          <w:ilvl w:val="0"/>
          <w:numId w:val="6"/>
        </w:numPr>
        <w:ind w:left="0" w:hanging="426"/>
        <w:contextualSpacing/>
        <w:rPr>
          <w:sz w:val="28"/>
          <w:szCs w:val="28"/>
        </w:rPr>
      </w:pPr>
      <w:r w:rsidRPr="009C4BDF">
        <w:rPr>
          <w:sz w:val="28"/>
          <w:szCs w:val="28"/>
        </w:rPr>
        <w:lastRenderedPageBreak/>
        <w:t xml:space="preserve"> Анализ ЭМО. Методы оценки.</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Парная оценка. </w:t>
      </w:r>
    </w:p>
    <w:p w:rsidR="003F445D" w:rsidRPr="009C4BDF" w:rsidRDefault="003F445D" w:rsidP="003F445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Групповая и комплексная оценки.</w:t>
      </w:r>
    </w:p>
    <w:p w:rsidR="003F445D" w:rsidRDefault="003F445D" w:rsidP="003F445D">
      <w:pPr>
        <w:pStyle w:val="a5"/>
        <w:numPr>
          <w:ilvl w:val="0"/>
          <w:numId w:val="6"/>
        </w:numPr>
        <w:ind w:left="0" w:hanging="426"/>
        <w:contextualSpacing/>
        <w:rPr>
          <w:sz w:val="28"/>
          <w:szCs w:val="28"/>
        </w:rPr>
      </w:pPr>
      <w:r w:rsidRPr="009C4BDF">
        <w:rPr>
          <w:sz w:val="28"/>
          <w:szCs w:val="28"/>
        </w:rPr>
        <w:t xml:space="preserve"> Методы получения вероятностных оценок ЭМС.      Парная оценка. </w:t>
      </w:r>
    </w:p>
    <w:p w:rsidR="008F5286" w:rsidRDefault="008F5286" w:rsidP="008F5286">
      <w:pPr>
        <w:contextualSpacing/>
        <w:rPr>
          <w:b/>
          <w:sz w:val="28"/>
          <w:szCs w:val="28"/>
        </w:rPr>
      </w:pPr>
      <w:r w:rsidRPr="001F15C5">
        <w:rPr>
          <w:b/>
          <w:sz w:val="28"/>
          <w:szCs w:val="28"/>
        </w:rPr>
        <w:t xml:space="preserve">Примерные ответы на некоторые экзаменационные </w:t>
      </w:r>
      <w:r>
        <w:rPr>
          <w:b/>
          <w:sz w:val="28"/>
          <w:szCs w:val="28"/>
        </w:rPr>
        <w:t>в</w:t>
      </w:r>
      <w:r w:rsidRPr="001F15C5">
        <w:rPr>
          <w:b/>
          <w:sz w:val="28"/>
          <w:szCs w:val="28"/>
        </w:rPr>
        <w:t>опросы</w:t>
      </w:r>
    </w:p>
    <w:p w:rsidR="008F5286" w:rsidRDefault="008F5286" w:rsidP="008F5286">
      <w:pPr>
        <w:contextualSpacing/>
        <w:rPr>
          <w:b/>
          <w:sz w:val="28"/>
          <w:szCs w:val="28"/>
        </w:rPr>
      </w:pPr>
    </w:p>
    <w:p w:rsidR="008F5286" w:rsidRDefault="008F5286" w:rsidP="008F5286">
      <w:pPr>
        <w:contextualSpacing/>
        <w:rPr>
          <w:b/>
          <w:sz w:val="28"/>
          <w:szCs w:val="28"/>
        </w:rPr>
      </w:pPr>
      <w:r>
        <w:rPr>
          <w:b/>
          <w:sz w:val="28"/>
          <w:szCs w:val="28"/>
        </w:rPr>
        <w:t xml:space="preserve">Вопрос 36. </w:t>
      </w:r>
      <w:r w:rsidRPr="001F15C5">
        <w:rPr>
          <w:b/>
          <w:sz w:val="28"/>
          <w:szCs w:val="28"/>
        </w:rPr>
        <w:t>Характеристики и параметры ЭМС радиопередатчиков.  Внеполосные излучения. Совершенное излучение</w:t>
      </w:r>
    </w:p>
    <w:p w:rsidR="008F5286" w:rsidRPr="00BD1CAD" w:rsidRDefault="008F5286" w:rsidP="008F5286">
      <w:pPr>
        <w:ind w:right="-5" w:firstLine="540"/>
        <w:jc w:val="both"/>
        <w:rPr>
          <w:sz w:val="28"/>
          <w:szCs w:val="28"/>
        </w:rPr>
      </w:pPr>
      <w:r w:rsidRPr="00BD1CAD">
        <w:rPr>
          <w:sz w:val="28"/>
          <w:szCs w:val="28"/>
        </w:rPr>
        <w:t>Внеполосное излучение связано с процессом модуляции сигнала. Обусловлено оно:</w:t>
      </w:r>
    </w:p>
    <w:p w:rsidR="008F5286" w:rsidRPr="00BD1CAD" w:rsidRDefault="008F5286" w:rsidP="008F5286">
      <w:pPr>
        <w:numPr>
          <w:ilvl w:val="0"/>
          <w:numId w:val="9"/>
        </w:numPr>
        <w:tabs>
          <w:tab w:val="clear" w:pos="360"/>
          <w:tab w:val="num" w:pos="0"/>
        </w:tabs>
        <w:ind w:left="0" w:right="-5" w:firstLine="360"/>
        <w:jc w:val="both"/>
        <w:rPr>
          <w:sz w:val="28"/>
          <w:szCs w:val="28"/>
        </w:rPr>
      </w:pPr>
      <w:r w:rsidRPr="00BD1CAD">
        <w:rPr>
          <w:sz w:val="28"/>
          <w:szCs w:val="28"/>
        </w:rPr>
        <w:t>использованием сигналов с большей шириной спектра, чем это необходимо для выполнения станцией своей основной функции;</w:t>
      </w:r>
    </w:p>
    <w:p w:rsidR="008F5286" w:rsidRPr="00BD1CAD" w:rsidRDefault="008F5286" w:rsidP="008F5286">
      <w:pPr>
        <w:numPr>
          <w:ilvl w:val="0"/>
          <w:numId w:val="9"/>
        </w:numPr>
        <w:tabs>
          <w:tab w:val="clear" w:pos="360"/>
          <w:tab w:val="num" w:pos="0"/>
        </w:tabs>
        <w:ind w:left="0" w:right="-5" w:firstLine="360"/>
        <w:jc w:val="both"/>
        <w:rPr>
          <w:sz w:val="28"/>
          <w:szCs w:val="28"/>
        </w:rPr>
      </w:pPr>
      <w:r w:rsidRPr="00BD1CAD">
        <w:rPr>
          <w:sz w:val="28"/>
          <w:szCs w:val="28"/>
        </w:rPr>
        <w:t>нелинейностью АХ  и ФЧХ тракта;</w:t>
      </w:r>
    </w:p>
    <w:p w:rsidR="008F5286" w:rsidRPr="00BD1CAD" w:rsidRDefault="008F5286" w:rsidP="008F5286">
      <w:pPr>
        <w:numPr>
          <w:ilvl w:val="0"/>
          <w:numId w:val="9"/>
        </w:numPr>
        <w:tabs>
          <w:tab w:val="clear" w:pos="360"/>
          <w:tab w:val="num" w:pos="0"/>
        </w:tabs>
        <w:ind w:left="0" w:right="-5" w:firstLine="360"/>
        <w:jc w:val="both"/>
        <w:rPr>
          <w:sz w:val="28"/>
          <w:szCs w:val="28"/>
        </w:rPr>
      </w:pPr>
      <w:r w:rsidRPr="00BD1CAD">
        <w:rPr>
          <w:sz w:val="28"/>
          <w:szCs w:val="28"/>
        </w:rPr>
        <w:t>применением модулирующих сигналов излишне большого уровня;</w:t>
      </w:r>
    </w:p>
    <w:p w:rsidR="008F5286" w:rsidRPr="00BD1CAD" w:rsidRDefault="008F5286" w:rsidP="008F5286">
      <w:pPr>
        <w:numPr>
          <w:ilvl w:val="0"/>
          <w:numId w:val="9"/>
        </w:numPr>
        <w:tabs>
          <w:tab w:val="clear" w:pos="360"/>
          <w:tab w:val="num" w:pos="0"/>
        </w:tabs>
        <w:ind w:left="0" w:right="-5" w:firstLine="360"/>
        <w:jc w:val="both"/>
        <w:rPr>
          <w:sz w:val="28"/>
          <w:szCs w:val="28"/>
        </w:rPr>
      </w:pPr>
      <w:r>
        <w:rPr>
          <w:sz w:val="28"/>
          <w:szCs w:val="28"/>
        </w:rPr>
        <w:t xml:space="preserve">ограничением амплитуды,  </w:t>
      </w:r>
      <w:r w:rsidRPr="00BD1CAD">
        <w:rPr>
          <w:sz w:val="28"/>
          <w:szCs w:val="28"/>
        </w:rPr>
        <w:t>квантованием и др.</w:t>
      </w:r>
    </w:p>
    <w:p w:rsidR="008F5286" w:rsidRDefault="008F5286" w:rsidP="008F5286">
      <w:pPr>
        <w:ind w:right="-5" w:firstLine="540"/>
        <w:jc w:val="both"/>
        <w:rPr>
          <w:sz w:val="28"/>
          <w:szCs w:val="28"/>
        </w:rPr>
      </w:pPr>
      <w:r w:rsidRPr="00BD1CAD">
        <w:rPr>
          <w:sz w:val="28"/>
          <w:szCs w:val="28"/>
        </w:rPr>
        <w:t>В результате в спектре излучаемых радиосигналов появляются составляющие, лежащие вне полосы</w:t>
      </w:r>
      <w:proofErr w:type="gramStart"/>
      <w:r w:rsidRPr="00BD1CAD">
        <w:rPr>
          <w:sz w:val="28"/>
          <w:szCs w:val="28"/>
        </w:rPr>
        <w:t xml:space="preserve"> </w:t>
      </w:r>
      <w:r w:rsidRPr="00BD1CAD">
        <w:rPr>
          <w:b/>
          <w:i/>
          <w:sz w:val="28"/>
          <w:szCs w:val="28"/>
        </w:rPr>
        <w:t>П</w:t>
      </w:r>
      <w:proofErr w:type="gramEnd"/>
      <w:r w:rsidRPr="00BD1CAD">
        <w:rPr>
          <w:b/>
          <w:i/>
          <w:sz w:val="28"/>
          <w:szCs w:val="28"/>
          <w:vertAlign w:val="subscript"/>
        </w:rPr>
        <w:t>н</w:t>
      </w:r>
      <w:r w:rsidRPr="00BD1CAD">
        <w:rPr>
          <w:sz w:val="28"/>
          <w:szCs w:val="28"/>
        </w:rPr>
        <w:t xml:space="preserve">. Эти излучения неоправданно расширяют занимаемую полосу частот и могут создавать помехи станциям, работающим на соседних каналах. </w:t>
      </w:r>
    </w:p>
    <w:p w:rsidR="008F5286" w:rsidRPr="00492752" w:rsidRDefault="008F5286" w:rsidP="008F5286">
      <w:pPr>
        <w:ind w:right="-5" w:firstLine="540"/>
        <w:jc w:val="both"/>
        <w:rPr>
          <w:sz w:val="28"/>
          <w:szCs w:val="28"/>
        </w:rPr>
      </w:pPr>
      <w:proofErr w:type="gramStart"/>
      <w:r w:rsidRPr="00BD1CAD">
        <w:rPr>
          <w:sz w:val="28"/>
          <w:szCs w:val="28"/>
        </w:rPr>
        <w:t>Огибающая</w:t>
      </w:r>
      <w:proofErr w:type="gramEnd"/>
      <w:r w:rsidRPr="00BD1CAD">
        <w:rPr>
          <w:sz w:val="28"/>
          <w:szCs w:val="28"/>
        </w:rPr>
        <w:t xml:space="preserve"> спектра внеполосных излучений представляет собой убывающую функцию от величины </w:t>
      </w:r>
      <w:proofErr w:type="spellStart"/>
      <w:r w:rsidRPr="00BD1CAD">
        <w:rPr>
          <w:sz w:val="28"/>
          <w:szCs w:val="28"/>
        </w:rPr>
        <w:t>расстройки</w:t>
      </w:r>
      <w:proofErr w:type="spellEnd"/>
      <w:r w:rsidRPr="00BD1CAD">
        <w:rPr>
          <w:sz w:val="28"/>
          <w:szCs w:val="28"/>
        </w:rPr>
        <w:t xml:space="preserve"> от присвоенной частоты. Поэтому одной из характеристик ЭМС ПРД является полоса частот </w:t>
      </w:r>
      <w:proofErr w:type="spellStart"/>
      <w:r w:rsidRPr="00BD1CAD">
        <w:rPr>
          <w:b/>
          <w:i/>
          <w:sz w:val="28"/>
          <w:szCs w:val="28"/>
        </w:rPr>
        <w:t>П</w:t>
      </w:r>
      <w:r w:rsidRPr="00BD1CAD">
        <w:rPr>
          <w:b/>
          <w:i/>
          <w:sz w:val="28"/>
          <w:szCs w:val="28"/>
          <w:vertAlign w:val="subscript"/>
        </w:rPr>
        <w:t>з</w:t>
      </w:r>
      <w:proofErr w:type="spellEnd"/>
      <w:r>
        <w:rPr>
          <w:sz w:val="28"/>
          <w:szCs w:val="28"/>
        </w:rPr>
        <w:t xml:space="preserve"> на уровне отсчёта </w:t>
      </w:r>
      <w:proofErr w:type="gramStart"/>
      <w:r w:rsidRPr="00BD1CAD">
        <w:rPr>
          <w:sz w:val="28"/>
          <w:szCs w:val="28"/>
        </w:rPr>
        <w:t>–Х</w:t>
      </w:r>
      <w:proofErr w:type="gramEnd"/>
      <w:r w:rsidRPr="00BD1CAD">
        <w:rPr>
          <w:sz w:val="28"/>
          <w:szCs w:val="28"/>
        </w:rPr>
        <w:t xml:space="preserve"> дБ. Значение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 xml:space="preserve"> </w:t>
      </w:r>
      <w:r w:rsidRPr="00BD1CAD">
        <w:rPr>
          <w:sz w:val="28"/>
          <w:szCs w:val="28"/>
        </w:rPr>
        <w:t xml:space="preserve">определяется как полоса частот, в пределах которой сосредоточено 99% излучаемой мощности. При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w:t>
      </w:r>
      <w:proofErr w:type="spellStart"/>
      <w:proofErr w:type="gramStart"/>
      <w:r w:rsidRPr="00BD1CAD">
        <w:rPr>
          <w:b/>
          <w:i/>
          <w:sz w:val="28"/>
          <w:szCs w:val="28"/>
        </w:rPr>
        <w:t>П</w:t>
      </w:r>
      <w:r w:rsidRPr="00BD1CAD">
        <w:rPr>
          <w:b/>
          <w:i/>
          <w:sz w:val="28"/>
          <w:szCs w:val="28"/>
          <w:vertAlign w:val="subscript"/>
        </w:rPr>
        <w:t>н</w:t>
      </w:r>
      <w:proofErr w:type="spellEnd"/>
      <w:proofErr w:type="gramEnd"/>
      <w:r w:rsidRPr="00BD1CAD">
        <w:rPr>
          <w:sz w:val="28"/>
          <w:szCs w:val="28"/>
        </w:rPr>
        <w:t xml:space="preserve"> говорят, что излучение </w:t>
      </w:r>
      <w:r w:rsidRPr="00BD1CAD">
        <w:rPr>
          <w:b/>
          <w:i/>
          <w:sz w:val="28"/>
          <w:szCs w:val="28"/>
        </w:rPr>
        <w:t xml:space="preserve">совершенное. </w:t>
      </w:r>
      <w:r w:rsidRPr="00BD1CAD">
        <w:rPr>
          <w:sz w:val="28"/>
          <w:szCs w:val="28"/>
        </w:rPr>
        <w:t xml:space="preserve">Большинство ПРД имеет широкополосное </w:t>
      </w:r>
      <w:r w:rsidRPr="00BD1CAD">
        <w:rPr>
          <w:b/>
          <w:i/>
          <w:sz w:val="28"/>
          <w:szCs w:val="28"/>
        </w:rPr>
        <w:t>несовершенное</w:t>
      </w:r>
      <w:r w:rsidRPr="00BD1CAD">
        <w:rPr>
          <w:sz w:val="28"/>
          <w:szCs w:val="28"/>
        </w:rPr>
        <w:t xml:space="preserve"> излучение, когда </w:t>
      </w:r>
      <w:proofErr w:type="spellStart"/>
      <w:r w:rsidRPr="00BD1CAD">
        <w:rPr>
          <w:b/>
          <w:i/>
          <w:sz w:val="28"/>
          <w:szCs w:val="28"/>
        </w:rPr>
        <w:t>П</w:t>
      </w:r>
      <w:r w:rsidRPr="00BD1CAD">
        <w:rPr>
          <w:b/>
          <w:i/>
          <w:sz w:val="28"/>
          <w:szCs w:val="28"/>
          <w:vertAlign w:val="subscript"/>
        </w:rPr>
        <w:t>з</w:t>
      </w:r>
      <w:proofErr w:type="spellEnd"/>
      <w:proofErr w:type="gramStart"/>
      <w:r w:rsidRPr="00BD1CAD">
        <w:rPr>
          <w:b/>
          <w:i/>
          <w:sz w:val="28"/>
          <w:szCs w:val="28"/>
        </w:rPr>
        <w:t xml:space="preserve"> &gt; П</w:t>
      </w:r>
      <w:proofErr w:type="gramEnd"/>
      <w:r w:rsidRPr="00BD1CAD">
        <w:rPr>
          <w:b/>
          <w:i/>
          <w:sz w:val="28"/>
          <w:szCs w:val="28"/>
          <w:vertAlign w:val="subscript"/>
        </w:rPr>
        <w:t>н</w:t>
      </w:r>
      <w:r w:rsidRPr="00CB7FD0">
        <w:rPr>
          <w:i/>
          <w:sz w:val="28"/>
          <w:szCs w:val="28"/>
        </w:rPr>
        <w:t>.</w:t>
      </w:r>
    </w:p>
    <w:p w:rsidR="008F5286" w:rsidRPr="00492752" w:rsidRDefault="008F5286" w:rsidP="008F5286">
      <w:pPr>
        <w:ind w:right="-5" w:firstLine="540"/>
        <w:jc w:val="both"/>
        <w:rPr>
          <w:sz w:val="28"/>
          <w:szCs w:val="28"/>
        </w:rPr>
      </w:pPr>
      <w:r w:rsidRPr="00492752">
        <w:rPr>
          <w:sz w:val="28"/>
          <w:szCs w:val="28"/>
        </w:rPr>
        <w:t xml:space="preserve">Значение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сильно зависит от формы модулирующего сигнала и вида модуляции. Для сигналов почти всех классов полоса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не должна превышать </w:t>
      </w:r>
      <w:proofErr w:type="spellStart"/>
      <w:proofErr w:type="gramStart"/>
      <w:r w:rsidRPr="00492752">
        <w:rPr>
          <w:b/>
          <w:i/>
          <w:sz w:val="28"/>
          <w:szCs w:val="28"/>
        </w:rPr>
        <w:t>П</w:t>
      </w:r>
      <w:r w:rsidRPr="00492752">
        <w:rPr>
          <w:b/>
          <w:i/>
          <w:sz w:val="28"/>
          <w:szCs w:val="28"/>
          <w:vertAlign w:val="subscript"/>
        </w:rPr>
        <w:t>н</w:t>
      </w:r>
      <w:proofErr w:type="spellEnd"/>
      <w:proofErr w:type="gramEnd"/>
      <w:r w:rsidRPr="00492752">
        <w:rPr>
          <w:sz w:val="28"/>
          <w:szCs w:val="28"/>
        </w:rPr>
        <w:t xml:space="preserve"> более чем на 20 %. </w:t>
      </w:r>
      <w:r w:rsidRPr="00492752">
        <w:rPr>
          <w:b/>
          <w:i/>
          <w:sz w:val="28"/>
          <w:szCs w:val="28"/>
        </w:rPr>
        <w:t xml:space="preserve"> </w:t>
      </w:r>
      <w:r w:rsidRPr="00492752">
        <w:rPr>
          <w:sz w:val="28"/>
          <w:szCs w:val="28"/>
        </w:rPr>
        <w:t xml:space="preserve"> Для определения скорости убывания интенсивности внеполосного излучения используется полоса частот </w:t>
      </w:r>
      <w:proofErr w:type="spellStart"/>
      <w:r w:rsidRPr="00492752">
        <w:rPr>
          <w:b/>
          <w:i/>
          <w:sz w:val="28"/>
          <w:szCs w:val="28"/>
        </w:rPr>
        <w:t>П</w:t>
      </w:r>
      <w:r w:rsidRPr="00492752">
        <w:rPr>
          <w:b/>
          <w:i/>
          <w:sz w:val="28"/>
          <w:szCs w:val="28"/>
          <w:vertAlign w:val="subscript"/>
        </w:rPr>
        <w:t>х</w:t>
      </w:r>
      <w:proofErr w:type="spellEnd"/>
      <w:r w:rsidRPr="00492752">
        <w:rPr>
          <w:sz w:val="28"/>
          <w:szCs w:val="28"/>
          <w:vertAlign w:val="subscript"/>
        </w:rPr>
        <w:t xml:space="preserve"> </w:t>
      </w:r>
      <w:r w:rsidRPr="00492752">
        <w:rPr>
          <w:sz w:val="28"/>
          <w:szCs w:val="28"/>
        </w:rPr>
        <w:t xml:space="preserve">на уровне </w:t>
      </w:r>
      <w:r w:rsidRPr="00492752">
        <w:rPr>
          <w:b/>
          <w:i/>
          <w:sz w:val="28"/>
          <w:szCs w:val="28"/>
        </w:rPr>
        <w:t>Х</w:t>
      </w:r>
      <w:r w:rsidRPr="00492752">
        <w:rPr>
          <w:sz w:val="28"/>
          <w:szCs w:val="28"/>
        </w:rPr>
        <w:t xml:space="preserve"> = -60 дБ относительно основного излучения. При оценке частотного разнесения РЭС используется контрольная полоса частот </w:t>
      </w:r>
      <w:proofErr w:type="spellStart"/>
      <w:r w:rsidRPr="00492752">
        <w:rPr>
          <w:b/>
          <w:i/>
          <w:sz w:val="28"/>
          <w:szCs w:val="28"/>
        </w:rPr>
        <w:t>П</w:t>
      </w:r>
      <w:r w:rsidRPr="00492752">
        <w:rPr>
          <w:b/>
          <w:i/>
          <w:sz w:val="28"/>
          <w:szCs w:val="28"/>
          <w:vertAlign w:val="subscript"/>
        </w:rPr>
        <w:t>к</w:t>
      </w:r>
      <w:proofErr w:type="spellEnd"/>
      <w:r w:rsidRPr="00492752">
        <w:rPr>
          <w:sz w:val="28"/>
          <w:szCs w:val="28"/>
        </w:rPr>
        <w:t xml:space="preserve">  на уровне </w:t>
      </w:r>
      <w:r w:rsidRPr="00492752">
        <w:rPr>
          <w:b/>
          <w:i/>
          <w:sz w:val="28"/>
          <w:szCs w:val="28"/>
        </w:rPr>
        <w:t>Х</w:t>
      </w:r>
      <w:r w:rsidRPr="00492752">
        <w:rPr>
          <w:sz w:val="28"/>
          <w:szCs w:val="28"/>
        </w:rPr>
        <w:t xml:space="preserve"> = -30 дБ. Эти  полосы регламентированы.</w:t>
      </w:r>
    </w:p>
    <w:p w:rsidR="008F5286" w:rsidRDefault="008F5286" w:rsidP="008F5286">
      <w:pPr>
        <w:ind w:right="-5" w:firstLine="540"/>
        <w:jc w:val="both"/>
        <w:rPr>
          <w:sz w:val="28"/>
          <w:szCs w:val="28"/>
        </w:rPr>
      </w:pPr>
      <w:r w:rsidRPr="009A7434">
        <w:rPr>
          <w:sz w:val="28"/>
          <w:szCs w:val="28"/>
        </w:rPr>
        <w:t>По ГОСТ 23611-79 под внеполосным излучением понимается излучение в полосе частот, примыкающей к необходимой полосе частот, являющееся результатом модуляции сигнала. Это излучение является нежелательным, поэтому целесообразно создавать такие сигналы или способы модуляции, которые снижали бы его уровень. В то же время</w:t>
      </w:r>
      <w:r>
        <w:rPr>
          <w:sz w:val="28"/>
          <w:szCs w:val="28"/>
        </w:rPr>
        <w:t xml:space="preserve"> </w:t>
      </w:r>
      <w:r w:rsidRPr="009A7434">
        <w:rPr>
          <w:sz w:val="28"/>
          <w:szCs w:val="28"/>
        </w:rPr>
        <w:t xml:space="preserve">сформировать излучение, полностью  свободное от внеполосных составляющих, невозможно. </w:t>
      </w:r>
    </w:p>
    <w:p w:rsidR="008F5286" w:rsidRDefault="008F5286" w:rsidP="008F5286">
      <w:pPr>
        <w:ind w:right="-5" w:firstLine="540"/>
        <w:jc w:val="both"/>
        <w:rPr>
          <w:sz w:val="28"/>
          <w:szCs w:val="28"/>
        </w:rPr>
      </w:pPr>
    </w:p>
    <w:p w:rsidR="008F5286" w:rsidRPr="00E07115" w:rsidRDefault="008F5286" w:rsidP="008F5286">
      <w:pPr>
        <w:ind w:right="-5" w:firstLine="540"/>
        <w:jc w:val="both"/>
        <w:rPr>
          <w:b/>
          <w:sz w:val="28"/>
          <w:szCs w:val="28"/>
        </w:rPr>
      </w:pPr>
      <w:r w:rsidRPr="00E07115">
        <w:rPr>
          <w:b/>
          <w:sz w:val="28"/>
          <w:szCs w:val="28"/>
        </w:rPr>
        <w:t>Вопрос 37. Оценка и параметры внеполосного излучения, факторы, определяющие его интенсивность, методы снижения</w:t>
      </w:r>
    </w:p>
    <w:p w:rsidR="008F5286" w:rsidRDefault="008F5286" w:rsidP="008F5286">
      <w:pPr>
        <w:ind w:right="-5" w:firstLine="540"/>
        <w:jc w:val="both"/>
        <w:rPr>
          <w:sz w:val="28"/>
          <w:szCs w:val="28"/>
        </w:rPr>
      </w:pPr>
      <w:r w:rsidRPr="009A7434">
        <w:rPr>
          <w:sz w:val="28"/>
          <w:szCs w:val="28"/>
        </w:rPr>
        <w:t xml:space="preserve">Для уменьшения интенсивности внеполосных колебаний необходимо получить максимально большую скорость спадания огибающей спектра при </w:t>
      </w:r>
      <w:r w:rsidRPr="009A7434">
        <w:rPr>
          <w:sz w:val="28"/>
          <w:szCs w:val="28"/>
        </w:rPr>
        <w:lastRenderedPageBreak/>
        <w:t xml:space="preserve">увеличении </w:t>
      </w:r>
      <w:proofErr w:type="spellStart"/>
      <w:r w:rsidRPr="009A7434">
        <w:rPr>
          <w:sz w:val="28"/>
          <w:szCs w:val="28"/>
        </w:rPr>
        <w:t>расстройки</w:t>
      </w:r>
      <w:proofErr w:type="spellEnd"/>
      <w:r w:rsidRPr="009A7434">
        <w:rPr>
          <w:sz w:val="28"/>
          <w:szCs w:val="28"/>
        </w:rPr>
        <w:t xml:space="preserve"> по частоте за пределами необходимой полосы. Большинство сигналов в радиосвязи и локации имеют несущую частоту, значительно превышающую максимальную частоту модуляции. Для оценки спектра такого сигнала достаточно оценить лишь спектр его модулирующей функции. </w:t>
      </w:r>
      <w:r>
        <w:rPr>
          <w:sz w:val="28"/>
          <w:szCs w:val="28"/>
        </w:rPr>
        <w:t xml:space="preserve"> </w:t>
      </w:r>
      <w:proofErr w:type="gramStart"/>
      <w:r w:rsidRPr="009A7434">
        <w:rPr>
          <w:sz w:val="28"/>
          <w:szCs w:val="28"/>
        </w:rPr>
        <w:t>В общем случае скорость спадания огибающей спектра зависит от непрерывности самого сигнала и его производных.</w:t>
      </w:r>
      <w:proofErr w:type="gramEnd"/>
      <w:r w:rsidRPr="009A7434">
        <w:rPr>
          <w:sz w:val="28"/>
          <w:szCs w:val="28"/>
        </w:rPr>
        <w:t xml:space="preserve"> </w:t>
      </w:r>
      <w:proofErr w:type="gramStart"/>
      <w:r w:rsidRPr="009A7434">
        <w:rPr>
          <w:sz w:val="28"/>
          <w:szCs w:val="28"/>
        </w:rPr>
        <w:t xml:space="preserve">Доказана теорема, гласящая, что, если сигнал </w:t>
      </w:r>
      <w:r w:rsidRPr="009A7434">
        <w:rPr>
          <w:sz w:val="28"/>
          <w:szCs w:val="28"/>
          <w:lang w:val="en-US"/>
        </w:rPr>
        <w:t>f</w:t>
      </w:r>
      <w:r w:rsidRPr="009A7434">
        <w:rPr>
          <w:sz w:val="28"/>
          <w:szCs w:val="28"/>
        </w:rPr>
        <w:t>(</w:t>
      </w:r>
      <w:r w:rsidRPr="009A7434">
        <w:rPr>
          <w:sz w:val="28"/>
          <w:szCs w:val="28"/>
          <w:lang w:val="en-US"/>
        </w:rPr>
        <w:t>t</w:t>
      </w:r>
      <w:r w:rsidRPr="009A7434">
        <w:rPr>
          <w:sz w:val="28"/>
          <w:szCs w:val="28"/>
        </w:rPr>
        <w:t xml:space="preserve">) и его производные </w:t>
      </w:r>
      <w:r w:rsidRPr="009A7434">
        <w:rPr>
          <w:sz w:val="28"/>
          <w:szCs w:val="28"/>
          <w:lang w:val="en-US"/>
        </w:rPr>
        <w:t>f</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-1)</w:t>
      </w:r>
      <w:r w:rsidRPr="009A7434">
        <w:rPr>
          <w:sz w:val="28"/>
          <w:szCs w:val="28"/>
        </w:rPr>
        <w:t>(</w:t>
      </w:r>
      <w:r w:rsidRPr="009A7434">
        <w:rPr>
          <w:sz w:val="28"/>
          <w:szCs w:val="28"/>
          <w:lang w:val="en-US"/>
        </w:rPr>
        <w:t>t</w:t>
      </w:r>
      <w:r w:rsidRPr="009A7434">
        <w:rPr>
          <w:sz w:val="28"/>
          <w:szCs w:val="28"/>
        </w:rPr>
        <w:t xml:space="preserve">) непрерывны, а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конечна, то при Ω→∞ огибающая спектра </w:t>
      </w:r>
      <w:r w:rsidRPr="009A7434">
        <w:rPr>
          <w:sz w:val="28"/>
          <w:szCs w:val="28"/>
          <w:lang w:val="en-US"/>
        </w:rPr>
        <w:t>G</w:t>
      </w:r>
      <w:r w:rsidRPr="009A7434">
        <w:rPr>
          <w:sz w:val="28"/>
          <w:szCs w:val="28"/>
        </w:rPr>
        <w:t xml:space="preserve">(Ω) убывает не медленнее, чем </w:t>
      </w:r>
      <w:r w:rsidRPr="009A743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6" o:title=""/>
          </v:shape>
          <o:OLEObject Type="Embed" ProgID="Equation.3" ShapeID="_x0000_i1025" DrawAspect="Content" ObjectID="_1730184506" r:id="rId7"/>
        </w:object>
      </w:r>
      <w:r w:rsidRPr="009A7434">
        <w:rPr>
          <w:position w:val="-10"/>
          <w:sz w:val="28"/>
          <w:szCs w:val="28"/>
        </w:rPr>
        <w:object w:dxaOrig="600" w:dyaOrig="380">
          <v:shape id="_x0000_i1026" type="#_x0000_t75" style="width:30.15pt;height:19.25pt" o:ole="">
            <v:imagedata r:id="rId8" o:title=""/>
          </v:shape>
          <o:OLEObject Type="Embed" ProgID="Equation.3" ShapeID="_x0000_i1026" DrawAspect="Content" ObjectID="_1730184507" r:id="rId9"/>
        </w:object>
      </w:r>
      <w:r w:rsidRPr="009A7434">
        <w:rPr>
          <w:sz w:val="28"/>
          <w:szCs w:val="28"/>
        </w:rPr>
        <w:t xml:space="preserve">, где  </w:t>
      </w:r>
      <w:r w:rsidRPr="006D027C">
        <w:rPr>
          <w:position w:val="-12"/>
          <w:sz w:val="28"/>
          <w:szCs w:val="28"/>
        </w:rPr>
        <w:object w:dxaOrig="1800" w:dyaOrig="440">
          <v:shape id="_x0000_i1027" type="#_x0000_t75" style="width:90.4pt;height:21.75pt" o:ole="">
            <v:imagedata r:id="rId10" o:title=""/>
          </v:shape>
          <o:OLEObject Type="Embed" ProgID="Equation.3" ShapeID="_x0000_i1027" DrawAspect="Content" ObjectID="_1730184508" r:id="rId11"/>
        </w:object>
      </w:r>
      <w:r>
        <w:rPr>
          <w:sz w:val="28"/>
          <w:szCs w:val="28"/>
        </w:rPr>
        <w:t xml:space="preserve">,   </w:t>
      </w:r>
      <w:r w:rsidRPr="009A7434">
        <w:rPr>
          <w:sz w:val="28"/>
          <w:szCs w:val="28"/>
        </w:rPr>
        <w:t xml:space="preserve">или </w:t>
      </w:r>
      <w:proofErr w:type="gramEnd"/>
    </w:p>
    <w:p w:rsidR="008F5286" w:rsidRPr="009A7434" w:rsidRDefault="008F5286" w:rsidP="008F5286">
      <w:pPr>
        <w:ind w:right="-5"/>
        <w:jc w:val="both"/>
        <w:rPr>
          <w:sz w:val="28"/>
          <w:szCs w:val="28"/>
        </w:rPr>
      </w:pPr>
      <w:r w:rsidRPr="009A7434">
        <w:rPr>
          <w:sz w:val="28"/>
          <w:szCs w:val="28"/>
        </w:rPr>
        <w:t>γ(Ω) = 20 (</w:t>
      </w:r>
      <w:r w:rsidRPr="009A7434">
        <w:rPr>
          <w:sz w:val="28"/>
          <w:szCs w:val="28"/>
          <w:lang w:val="en-US"/>
        </w:rPr>
        <w:t>m</w:t>
      </w:r>
      <w:r w:rsidRPr="009A7434">
        <w:rPr>
          <w:sz w:val="28"/>
          <w:szCs w:val="28"/>
        </w:rPr>
        <w:t>+1) дБ/декаду.</w:t>
      </w:r>
    </w:p>
    <w:p w:rsidR="008F5286" w:rsidRPr="009A7434" w:rsidRDefault="008F5286" w:rsidP="008F5286">
      <w:pPr>
        <w:ind w:right="-5" w:firstLine="540"/>
        <w:jc w:val="both"/>
        <w:rPr>
          <w:sz w:val="28"/>
          <w:szCs w:val="28"/>
        </w:rPr>
      </w:pPr>
      <w:r w:rsidRPr="009A7434">
        <w:rPr>
          <w:sz w:val="28"/>
          <w:szCs w:val="28"/>
        </w:rPr>
        <w:t>Эта теорема дает путь к построению сигналов, имеющих быстрое спадание внеполосных колеба</w:t>
      </w:r>
      <w:r>
        <w:rPr>
          <w:sz w:val="28"/>
          <w:szCs w:val="28"/>
        </w:rPr>
        <w:t>ний:</w:t>
      </w:r>
      <w:r w:rsidRPr="009A7434">
        <w:rPr>
          <w:sz w:val="28"/>
          <w:szCs w:val="28"/>
        </w:rPr>
        <w:t xml:space="preserve"> чем более закруглен</w:t>
      </w:r>
      <w:r>
        <w:rPr>
          <w:sz w:val="28"/>
          <w:szCs w:val="28"/>
        </w:rPr>
        <w:t>ы</w:t>
      </w:r>
      <w:r w:rsidRPr="009A7434">
        <w:rPr>
          <w:sz w:val="28"/>
          <w:szCs w:val="28"/>
        </w:rPr>
        <w:t xml:space="preserve"> сигнал и все его производные, тем быстрее спадает огибающая спектра в зависимости от </w:t>
      </w:r>
      <w:proofErr w:type="spellStart"/>
      <w:r w:rsidRPr="009A7434">
        <w:rPr>
          <w:sz w:val="28"/>
          <w:szCs w:val="28"/>
        </w:rPr>
        <w:t>расстройки</w:t>
      </w:r>
      <w:proofErr w:type="spellEnd"/>
      <w:r w:rsidRPr="009A7434">
        <w:rPr>
          <w:sz w:val="28"/>
          <w:szCs w:val="28"/>
        </w:rPr>
        <w:t xml:space="preserve">. </w:t>
      </w:r>
    </w:p>
    <w:p w:rsidR="008F5286" w:rsidRPr="009A7434" w:rsidRDefault="008F5286" w:rsidP="008F5286">
      <w:pPr>
        <w:ind w:right="-5" w:firstLine="540"/>
        <w:jc w:val="both"/>
        <w:rPr>
          <w:sz w:val="28"/>
          <w:szCs w:val="28"/>
        </w:rPr>
      </w:pPr>
      <w:r w:rsidRPr="009A7434">
        <w:rPr>
          <w:sz w:val="28"/>
          <w:szCs w:val="28"/>
        </w:rPr>
        <w:t xml:space="preserve">Наиболее резкий спад внеполосных колебаний может быть обеспечен гауссовым модулирующим импульсом, все производные которого также описываются гауссовой кривой, т.е. непрерывны и конечны. Однако идеальный гауссов импульс имеет бесконечную длительность, т.е. на практике не реализуется. В качестве практических приближений к такому сигналу рассматриваются модулирующие импульсы с </w:t>
      </w:r>
      <w:proofErr w:type="gramStart"/>
      <w:r w:rsidRPr="009A7434">
        <w:rPr>
          <w:sz w:val="28"/>
          <w:szCs w:val="28"/>
        </w:rPr>
        <w:t>огибающей</w:t>
      </w:r>
      <w:proofErr w:type="gramEnd"/>
      <w:r w:rsidRPr="009A7434">
        <w:rPr>
          <w:sz w:val="28"/>
          <w:szCs w:val="28"/>
        </w:rPr>
        <w:t xml:space="preserve"> вида </w:t>
      </w:r>
      <w:r w:rsidRPr="009A7434">
        <w:rPr>
          <w:sz w:val="28"/>
          <w:szCs w:val="28"/>
          <w:lang w:val="en-US"/>
        </w:rPr>
        <w:t>cos</w:t>
      </w:r>
      <w:r w:rsidRPr="009A7434">
        <w:rPr>
          <w:sz w:val="28"/>
          <w:szCs w:val="28"/>
        </w:rPr>
        <w:t>(π</w:t>
      </w:r>
      <w:r w:rsidRPr="009A7434">
        <w:rPr>
          <w:sz w:val="28"/>
          <w:szCs w:val="28"/>
          <w:lang w:val="en-US"/>
        </w:rPr>
        <w:t>t</w:t>
      </w:r>
      <w:r w:rsidRPr="009A7434">
        <w:rPr>
          <w:sz w:val="28"/>
          <w:szCs w:val="28"/>
        </w:rPr>
        <w:t xml:space="preserve">/τ), </w:t>
      </w:r>
      <w:r w:rsidRPr="009A7434">
        <w:rPr>
          <w:sz w:val="28"/>
          <w:szCs w:val="28"/>
          <w:lang w:val="en-US"/>
        </w:rPr>
        <w:t>cos</w:t>
      </w:r>
      <w:r w:rsidRPr="009A7434">
        <w:rPr>
          <w:sz w:val="28"/>
          <w:szCs w:val="28"/>
          <w:vertAlign w:val="superscript"/>
        </w:rPr>
        <w:t>2</w:t>
      </w:r>
      <w:r w:rsidRPr="009A7434">
        <w:rPr>
          <w:sz w:val="28"/>
          <w:szCs w:val="28"/>
        </w:rPr>
        <w:t>(π</w:t>
      </w:r>
      <w:r w:rsidRPr="009A7434">
        <w:rPr>
          <w:sz w:val="28"/>
          <w:szCs w:val="28"/>
          <w:lang w:val="en-US"/>
        </w:rPr>
        <w:t>t</w:t>
      </w:r>
      <w:r w:rsidRPr="009A7434">
        <w:rPr>
          <w:sz w:val="28"/>
          <w:szCs w:val="28"/>
        </w:rPr>
        <w:t>/τ) и т.д. или усеченный по времени гауссов импульс (с «пьедесталом»).</w:t>
      </w:r>
    </w:p>
    <w:p w:rsidR="008F5286" w:rsidRDefault="008F5286" w:rsidP="008F5286">
      <w:pPr>
        <w:ind w:right="-5" w:firstLine="720"/>
        <w:jc w:val="both"/>
        <w:rPr>
          <w:sz w:val="28"/>
          <w:szCs w:val="28"/>
        </w:rPr>
      </w:pPr>
      <w:r>
        <w:rPr>
          <w:sz w:val="28"/>
          <w:szCs w:val="28"/>
        </w:rPr>
        <w:t>На практике решение задачи снижения внеполосного излучения решается одним из двух способов.</w:t>
      </w:r>
    </w:p>
    <w:p w:rsidR="008F5286" w:rsidRDefault="008F5286" w:rsidP="008F5286">
      <w:pPr>
        <w:ind w:right="-5" w:firstLine="720"/>
        <w:jc w:val="both"/>
        <w:rPr>
          <w:sz w:val="28"/>
          <w:szCs w:val="28"/>
        </w:rPr>
      </w:pPr>
      <w:r>
        <w:rPr>
          <w:sz w:val="28"/>
          <w:szCs w:val="28"/>
        </w:rPr>
        <w:t>Первый способ предполагает  применение формирующих фильтров. Причем эти фильтры могут быть реализованы в виде ФНЧ, с характеристиками, обеспечивающими при входном импульсном воздействии отклик заданной формы. Либо реализуются  полосовые фильтры на промежуточной (</w:t>
      </w:r>
      <w:proofErr w:type="spellStart"/>
      <w:r>
        <w:rPr>
          <w:sz w:val="28"/>
          <w:szCs w:val="28"/>
        </w:rPr>
        <w:t>поднесущей</w:t>
      </w:r>
      <w:proofErr w:type="spellEnd"/>
      <w:r>
        <w:rPr>
          <w:sz w:val="28"/>
          <w:szCs w:val="28"/>
        </w:rPr>
        <w:t>) частоте для модулированного сигнала, обеспечивающие требуемую полосу выходного сигнала.</w:t>
      </w:r>
    </w:p>
    <w:p w:rsidR="008F5286" w:rsidRDefault="008F5286" w:rsidP="008F5286">
      <w:pPr>
        <w:ind w:right="-5" w:firstLine="720"/>
        <w:jc w:val="both"/>
        <w:rPr>
          <w:sz w:val="28"/>
          <w:szCs w:val="28"/>
        </w:rPr>
      </w:pPr>
      <w:r>
        <w:rPr>
          <w:sz w:val="28"/>
          <w:szCs w:val="28"/>
        </w:rPr>
        <w:t>Второй способ предполагает синтез модулирующих импульсов заданной формы</w:t>
      </w:r>
      <w:r w:rsidRPr="005A4881">
        <w:rPr>
          <w:sz w:val="28"/>
          <w:szCs w:val="28"/>
        </w:rPr>
        <w:t xml:space="preserve"> </w:t>
      </w:r>
      <w:r>
        <w:rPr>
          <w:sz w:val="28"/>
          <w:szCs w:val="28"/>
        </w:rPr>
        <w:t>и выполняется с использованием цифровых методов формирования сигналов.</w:t>
      </w:r>
    </w:p>
    <w:p w:rsidR="008F5286" w:rsidRDefault="008F5286" w:rsidP="008F5286">
      <w:pPr>
        <w:ind w:right="-5" w:firstLine="720"/>
        <w:jc w:val="both"/>
        <w:rPr>
          <w:sz w:val="28"/>
          <w:szCs w:val="28"/>
        </w:rPr>
      </w:pPr>
    </w:p>
    <w:p w:rsidR="008F5286" w:rsidRPr="00E07115" w:rsidRDefault="008F5286" w:rsidP="008F5286">
      <w:pPr>
        <w:pStyle w:val="a5"/>
        <w:ind w:left="659"/>
        <w:contextualSpacing/>
        <w:rPr>
          <w:b/>
          <w:sz w:val="28"/>
          <w:szCs w:val="28"/>
        </w:rPr>
      </w:pPr>
      <w:r w:rsidRPr="00E07115">
        <w:rPr>
          <w:b/>
          <w:sz w:val="28"/>
          <w:szCs w:val="28"/>
        </w:rPr>
        <w:t xml:space="preserve">Вопрос  39. Гармоники и </w:t>
      </w:r>
      <w:proofErr w:type="spellStart"/>
      <w:r w:rsidRPr="00E07115">
        <w:rPr>
          <w:b/>
          <w:sz w:val="28"/>
          <w:szCs w:val="28"/>
        </w:rPr>
        <w:t>субгармоники</w:t>
      </w:r>
      <w:proofErr w:type="spellEnd"/>
      <w:r w:rsidRPr="00E07115">
        <w:rPr>
          <w:b/>
          <w:sz w:val="28"/>
          <w:szCs w:val="28"/>
        </w:rPr>
        <w:t xml:space="preserve"> в передатчиках.</w:t>
      </w:r>
    </w:p>
    <w:p w:rsidR="008F5286" w:rsidRDefault="008F5286" w:rsidP="008F5286">
      <w:pPr>
        <w:pStyle w:val="ab"/>
        <w:ind w:left="0" w:right="0" w:firstLine="567"/>
        <w:rPr>
          <w:color w:val="000000"/>
          <w:szCs w:val="28"/>
        </w:rPr>
      </w:pPr>
      <w:r w:rsidRPr="00256356">
        <w:rPr>
          <w:b/>
          <w:i/>
          <w:color w:val="000000"/>
          <w:szCs w:val="28"/>
        </w:rPr>
        <w:t>Излучения на гармониках</w:t>
      </w:r>
      <w:r w:rsidRPr="00256356">
        <w:rPr>
          <w:color w:val="000000"/>
          <w:szCs w:val="28"/>
        </w:rPr>
        <w:t xml:space="preserve"> – это</w:t>
      </w:r>
      <w:r>
        <w:rPr>
          <w:color w:val="000000"/>
          <w:szCs w:val="28"/>
        </w:rPr>
        <w:t xml:space="preserve"> радиоизлучения передатчика на частотах, среднее значение которых в целое число раз больше среднего  (или присвоенного) значения частоты основного излучения, т.е.</w:t>
      </w:r>
      <w:r w:rsidRPr="003460D4">
        <w:rPr>
          <w:color w:val="000000"/>
          <w:szCs w:val="28"/>
        </w:rPr>
        <w:t xml:space="preserve"> на частотах </w:t>
      </w:r>
      <w:r w:rsidRPr="003460D4">
        <w:rPr>
          <w:color w:val="000000"/>
          <w:position w:val="-10"/>
          <w:szCs w:val="28"/>
        </w:rPr>
        <w:object w:dxaOrig="760" w:dyaOrig="320">
          <v:shape id="_x0000_i1028" type="#_x0000_t75" style="width:51.05pt;height:20.95pt" o:ole="" fillcolor="window">
            <v:imagedata r:id="rId12" o:title=""/>
          </v:shape>
          <o:OLEObject Type="Embed" ProgID="Equation.3" ShapeID="_x0000_i1028" DrawAspect="Content" ObjectID="_1730184509" r:id="rId13"/>
        </w:object>
      </w:r>
      <w:r w:rsidRPr="003460D4">
        <w:rPr>
          <w:color w:val="000000"/>
          <w:szCs w:val="28"/>
        </w:rPr>
        <w:t>,</w:t>
      </w:r>
      <w:r w:rsidRPr="003460D4">
        <w:rPr>
          <w:b/>
          <w:i/>
          <w:color w:val="000000"/>
          <w:szCs w:val="28"/>
        </w:rPr>
        <w:t xml:space="preserve"> </w:t>
      </w:r>
      <w:r w:rsidRPr="003460D4">
        <w:rPr>
          <w:color w:val="000000"/>
          <w:szCs w:val="28"/>
        </w:rPr>
        <w:t xml:space="preserve">где </w:t>
      </w:r>
      <w:r w:rsidRPr="00772218">
        <w:rPr>
          <w:i/>
          <w:color w:val="000000"/>
          <w:szCs w:val="28"/>
          <w:lang w:val="en-US"/>
        </w:rPr>
        <w:t>n</w:t>
      </w:r>
      <w:r w:rsidRPr="003460D4">
        <w:rPr>
          <w:color w:val="000000"/>
          <w:szCs w:val="28"/>
        </w:rPr>
        <w:t xml:space="preserve">=2, 3,…, а </w:t>
      </w:r>
      <w:r w:rsidRPr="003460D4">
        <w:rPr>
          <w:color w:val="000000"/>
          <w:position w:val="-10"/>
          <w:szCs w:val="28"/>
        </w:rPr>
        <w:object w:dxaOrig="260" w:dyaOrig="320">
          <v:shape id="_x0000_i1029" type="#_x0000_t75" style="width:15.05pt;height:18.4pt" o:ole="" fillcolor="window">
            <v:imagedata r:id="rId14" o:title=""/>
          </v:shape>
          <o:OLEObject Type="Embed" ProgID="Equation.3" ShapeID="_x0000_i1029" DrawAspect="Content" ObjectID="_1730184510" r:id="rId15"/>
        </w:object>
      </w:r>
      <w:r w:rsidRPr="003460D4">
        <w:rPr>
          <w:color w:val="000000"/>
          <w:szCs w:val="28"/>
        </w:rPr>
        <w:t>– частота основного излучения.</w:t>
      </w:r>
      <w:r w:rsidRPr="00772218">
        <w:rPr>
          <w:color w:val="000000"/>
          <w:szCs w:val="28"/>
        </w:rPr>
        <w:t xml:space="preserve"> </w:t>
      </w:r>
    </w:p>
    <w:p w:rsidR="008F5286" w:rsidRPr="00772218" w:rsidRDefault="008F5286" w:rsidP="008F5286">
      <w:pPr>
        <w:ind w:firstLine="540"/>
        <w:jc w:val="both"/>
        <w:rPr>
          <w:color w:val="000000"/>
          <w:sz w:val="28"/>
          <w:szCs w:val="28"/>
        </w:rPr>
      </w:pPr>
      <w:r w:rsidRPr="00772218">
        <w:rPr>
          <w:color w:val="000000"/>
          <w:sz w:val="28"/>
          <w:szCs w:val="28"/>
        </w:rPr>
        <w:t>Гармоники</w:t>
      </w:r>
      <w:r>
        <w:rPr>
          <w:color w:val="000000"/>
          <w:sz w:val="28"/>
          <w:szCs w:val="28"/>
        </w:rPr>
        <w:t>,</w:t>
      </w:r>
      <w:r w:rsidRPr="00772218">
        <w:rPr>
          <w:color w:val="000000"/>
          <w:sz w:val="28"/>
          <w:szCs w:val="28"/>
        </w:rPr>
        <w:t xml:space="preserve"> </w:t>
      </w:r>
      <w:r>
        <w:rPr>
          <w:color w:val="000000"/>
          <w:sz w:val="28"/>
          <w:szCs w:val="28"/>
        </w:rPr>
        <w:t xml:space="preserve">в основном, </w:t>
      </w:r>
      <w:r w:rsidRPr="00772218">
        <w:rPr>
          <w:color w:val="000000"/>
          <w:sz w:val="28"/>
          <w:szCs w:val="28"/>
        </w:rPr>
        <w:t>создаются мощными каскадами ПРД, активные элементы которых в целях реализации необходимой мощности ПРД и высокого КПД работают с отсечкой в перенапряжённом режиме</w:t>
      </w:r>
      <w:r>
        <w:rPr>
          <w:color w:val="000000"/>
          <w:sz w:val="28"/>
          <w:szCs w:val="28"/>
        </w:rPr>
        <w:t>.</w:t>
      </w:r>
    </w:p>
    <w:p w:rsidR="008F5286" w:rsidRPr="00256356" w:rsidRDefault="008F5286" w:rsidP="008F5286">
      <w:pPr>
        <w:pStyle w:val="ab"/>
        <w:ind w:left="0" w:right="0" w:firstLine="567"/>
        <w:rPr>
          <w:color w:val="000000"/>
          <w:szCs w:val="28"/>
        </w:rPr>
      </w:pPr>
      <w:r w:rsidRPr="00256356">
        <w:rPr>
          <w:color w:val="000000"/>
          <w:szCs w:val="28"/>
        </w:rPr>
        <w:lastRenderedPageBreak/>
        <w:t xml:space="preserve">В результате нелинейности АХ и ФЧХ  активных элементов передающего ВЧ тракта выходное немодулированное колебание  </w:t>
      </w:r>
      <w:r w:rsidRPr="00256356">
        <w:rPr>
          <w:color w:val="000000"/>
          <w:position w:val="-10"/>
          <w:szCs w:val="28"/>
        </w:rPr>
        <w:object w:dxaOrig="420" w:dyaOrig="340">
          <v:shape id="_x0000_i1030" type="#_x0000_t75" style="width:25.95pt;height:21.75pt" o:ole="" fillcolor="window">
            <v:imagedata r:id="rId16" o:title=""/>
          </v:shape>
          <o:OLEObject Type="Embed" ProgID="Equation.3" ShapeID="_x0000_i1030" DrawAspect="Content" ObjectID="_1730184511" r:id="rId17"/>
        </w:object>
      </w:r>
      <w:r w:rsidRPr="00256356">
        <w:rPr>
          <w:color w:val="000000"/>
          <w:szCs w:val="28"/>
        </w:rPr>
        <w:t xml:space="preserve"> имеет форму, отличающуюся </w:t>
      </w:r>
      <w:proofErr w:type="gramStart"/>
      <w:r w:rsidRPr="00256356">
        <w:rPr>
          <w:color w:val="000000"/>
          <w:szCs w:val="28"/>
        </w:rPr>
        <w:t>от</w:t>
      </w:r>
      <w:proofErr w:type="gramEnd"/>
      <w:r w:rsidRPr="00256356">
        <w:rPr>
          <w:color w:val="000000"/>
          <w:szCs w:val="28"/>
        </w:rPr>
        <w:t xml:space="preserve"> гармонической, т.е.</w:t>
      </w:r>
    </w:p>
    <w:p w:rsidR="008F5286" w:rsidRPr="00256356" w:rsidRDefault="008F5286" w:rsidP="008F5286">
      <w:pPr>
        <w:pStyle w:val="ab"/>
        <w:ind w:left="0" w:right="0" w:firstLine="0"/>
        <w:jc w:val="center"/>
        <w:rPr>
          <w:color w:val="000000"/>
          <w:szCs w:val="28"/>
        </w:rPr>
      </w:pPr>
      <w:r w:rsidRPr="002F5D4F">
        <w:rPr>
          <w:color w:val="000000"/>
          <w:position w:val="-28"/>
          <w:szCs w:val="28"/>
        </w:rPr>
        <w:object w:dxaOrig="4800" w:dyaOrig="680">
          <v:shape id="_x0000_i1031" type="#_x0000_t75" style="width:278.8pt;height:40.2pt" o:ole="" fillcolor="window">
            <v:imagedata r:id="rId18" o:title=""/>
          </v:shape>
          <o:OLEObject Type="Embed" ProgID="Equation.3" ShapeID="_x0000_i1031" DrawAspect="Content" ObjectID="_1730184512" r:id="rId19"/>
        </w:object>
      </w:r>
      <w:r w:rsidRPr="00256356">
        <w:rPr>
          <w:color w:val="000000"/>
          <w:szCs w:val="28"/>
        </w:rPr>
        <w:t>.</w:t>
      </w:r>
    </w:p>
    <w:p w:rsidR="008F5286" w:rsidRDefault="008F5286" w:rsidP="008F5286">
      <w:pPr>
        <w:ind w:firstLine="540"/>
        <w:jc w:val="both"/>
        <w:rPr>
          <w:color w:val="000000"/>
          <w:sz w:val="28"/>
          <w:szCs w:val="28"/>
        </w:rPr>
      </w:pPr>
      <w:r>
        <w:rPr>
          <w:color w:val="000000"/>
          <w:sz w:val="28"/>
          <w:szCs w:val="28"/>
        </w:rPr>
        <w:t xml:space="preserve">При излучении модулированных сигналов форма огибающей спектра мощности на гармониках отличается от основного излучения. Например, для ЧМ девиация частоты линейно возрастает с номером гармоники </w:t>
      </w:r>
      <w:r w:rsidRPr="00772218">
        <w:rPr>
          <w:i/>
          <w:color w:val="000000"/>
          <w:sz w:val="28"/>
          <w:szCs w:val="28"/>
          <w:lang w:val="en-US"/>
        </w:rPr>
        <w:t>n</w:t>
      </w:r>
      <w:r>
        <w:rPr>
          <w:color w:val="000000"/>
          <w:sz w:val="28"/>
          <w:szCs w:val="28"/>
        </w:rPr>
        <w:t>, что влечет за собой расширение спектра:</w:t>
      </w:r>
    </w:p>
    <w:p w:rsidR="008F5286" w:rsidRPr="00613FEA" w:rsidRDefault="008F5286" w:rsidP="008F5286">
      <w:pPr>
        <w:ind w:firstLine="540"/>
        <w:jc w:val="center"/>
        <w:rPr>
          <w:i/>
          <w:color w:val="000000"/>
          <w:sz w:val="28"/>
          <w:szCs w:val="28"/>
        </w:rPr>
      </w:pPr>
      <w:proofErr w:type="spellStart"/>
      <w:r w:rsidRPr="00613FEA">
        <w:rPr>
          <w:i/>
          <w:color w:val="000000"/>
          <w:sz w:val="28"/>
          <w:szCs w:val="28"/>
        </w:rPr>
        <w:t>П</w:t>
      </w:r>
      <w:r w:rsidRPr="00613FEA">
        <w:rPr>
          <w:i/>
          <w:color w:val="000000"/>
          <w:sz w:val="28"/>
          <w:szCs w:val="28"/>
          <w:vertAlign w:val="subscript"/>
        </w:rPr>
        <w:t>з</w:t>
      </w:r>
      <w:proofErr w:type="spellEnd"/>
      <w:proofErr w:type="gramStart"/>
      <w:r w:rsidRPr="00613FEA">
        <w:rPr>
          <w:i/>
          <w:color w:val="000000"/>
          <w:sz w:val="28"/>
          <w:szCs w:val="28"/>
          <w:vertAlign w:val="subscript"/>
          <w:lang w:val="en-US"/>
        </w:rPr>
        <w:t>n</w:t>
      </w:r>
      <w:proofErr w:type="gramEnd"/>
      <w:r w:rsidRPr="00613FEA">
        <w:rPr>
          <w:i/>
          <w:color w:val="000000"/>
          <w:sz w:val="28"/>
          <w:szCs w:val="28"/>
        </w:rPr>
        <w:t>=(1+</w:t>
      </w:r>
      <w:proofErr w:type="spellStart"/>
      <w:r w:rsidRPr="00613FEA">
        <w:rPr>
          <w:i/>
          <w:color w:val="000000"/>
          <w:sz w:val="28"/>
          <w:szCs w:val="28"/>
          <w:lang w:val="en-US"/>
        </w:rPr>
        <w:t>ξn</w:t>
      </w:r>
      <w:proofErr w:type="spellEnd"/>
      <w:r w:rsidRPr="00613FEA">
        <w:rPr>
          <w:i/>
          <w:color w:val="000000"/>
          <w:sz w:val="28"/>
          <w:szCs w:val="28"/>
        </w:rPr>
        <w:t>)</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rPr>
        <w:t>,</w:t>
      </w:r>
    </w:p>
    <w:p w:rsidR="008F5286" w:rsidRDefault="008F5286" w:rsidP="008F5286">
      <w:pPr>
        <w:jc w:val="both"/>
        <w:rPr>
          <w:color w:val="000000"/>
          <w:sz w:val="28"/>
          <w:szCs w:val="28"/>
        </w:rPr>
      </w:pPr>
      <w:r>
        <w:rPr>
          <w:color w:val="000000"/>
          <w:sz w:val="28"/>
          <w:szCs w:val="28"/>
        </w:rPr>
        <w:t xml:space="preserve">где </w:t>
      </w:r>
      <w:r w:rsidRPr="00772218">
        <w:rPr>
          <w:i/>
          <w:color w:val="000000"/>
          <w:sz w:val="28"/>
          <w:szCs w:val="28"/>
          <w:lang w:val="en-US"/>
        </w:rPr>
        <w:t>n</w:t>
      </w:r>
      <w:r w:rsidRPr="0010560D">
        <w:rPr>
          <w:color w:val="000000"/>
          <w:sz w:val="28"/>
          <w:szCs w:val="28"/>
        </w:rPr>
        <w:t xml:space="preserve"> </w:t>
      </w:r>
      <w:r>
        <w:rPr>
          <w:color w:val="000000"/>
          <w:sz w:val="28"/>
          <w:szCs w:val="28"/>
        </w:rPr>
        <w:t xml:space="preserve">- номер гармоники, </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vertAlign w:val="subscript"/>
          <w:lang w:val="en-US"/>
        </w:rPr>
        <w:t>n</w:t>
      </w:r>
      <w:r>
        <w:rPr>
          <w:color w:val="000000"/>
          <w:sz w:val="28"/>
          <w:szCs w:val="28"/>
        </w:rPr>
        <w:t>- занимаемая полоса на гармонике,</w:t>
      </w:r>
      <w:r w:rsidRPr="0010560D">
        <w:rPr>
          <w:color w:val="000000"/>
          <w:sz w:val="28"/>
          <w:szCs w:val="28"/>
        </w:rPr>
        <w:t xml:space="preserve"> </w:t>
      </w:r>
      <w:proofErr w:type="spellStart"/>
      <w:r w:rsidRPr="00613FEA">
        <w:rPr>
          <w:i/>
          <w:color w:val="000000"/>
          <w:sz w:val="28"/>
          <w:szCs w:val="28"/>
        </w:rPr>
        <w:t>П</w:t>
      </w:r>
      <w:proofErr w:type="gramStart"/>
      <w:r w:rsidRPr="00613FEA">
        <w:rPr>
          <w:i/>
          <w:color w:val="000000"/>
          <w:sz w:val="28"/>
          <w:szCs w:val="28"/>
          <w:vertAlign w:val="subscript"/>
        </w:rPr>
        <w:t>з</w:t>
      </w:r>
      <w:proofErr w:type="spellEnd"/>
      <w:r>
        <w:rPr>
          <w:color w:val="000000"/>
          <w:sz w:val="28"/>
          <w:szCs w:val="28"/>
        </w:rPr>
        <w:t>-</w:t>
      </w:r>
      <w:proofErr w:type="gramEnd"/>
      <w:r>
        <w:rPr>
          <w:color w:val="000000"/>
          <w:sz w:val="28"/>
          <w:szCs w:val="28"/>
        </w:rPr>
        <w:t xml:space="preserve"> занимаемая полоса на основной частоте, </w:t>
      </w:r>
      <w:r w:rsidRPr="00613FEA">
        <w:rPr>
          <w:i/>
          <w:color w:val="000000"/>
          <w:sz w:val="28"/>
          <w:szCs w:val="28"/>
          <w:lang w:val="en-US"/>
        </w:rPr>
        <w:t>ξ</w:t>
      </w:r>
      <w:r>
        <w:rPr>
          <w:color w:val="000000"/>
          <w:sz w:val="28"/>
          <w:szCs w:val="28"/>
        </w:rPr>
        <w:t>=0.26-0.3.</w:t>
      </w:r>
    </w:p>
    <w:p w:rsidR="008F5286" w:rsidRPr="0010560D" w:rsidRDefault="008F5286" w:rsidP="008F5286">
      <w:pPr>
        <w:widowControl w:val="0"/>
        <w:ind w:firstLine="539"/>
        <w:jc w:val="both"/>
        <w:rPr>
          <w:color w:val="000000"/>
          <w:sz w:val="28"/>
          <w:szCs w:val="28"/>
        </w:rPr>
      </w:pPr>
      <w:r>
        <w:rPr>
          <w:color w:val="000000"/>
          <w:sz w:val="28"/>
          <w:szCs w:val="28"/>
        </w:rPr>
        <w:t xml:space="preserve">Для двоичных ФМ сигналов на четных гармониках влияние манипуляции не проявляется (известный эффект, используемый для выделения несущей частоты в системах синхронизации) и излучения становятся более узкополосными; на нечетных гармониках </w:t>
      </w:r>
      <w:proofErr w:type="gramStart"/>
      <w:r>
        <w:rPr>
          <w:color w:val="000000"/>
          <w:sz w:val="28"/>
          <w:szCs w:val="28"/>
        </w:rPr>
        <w:t>огибающая</w:t>
      </w:r>
      <w:proofErr w:type="gramEnd"/>
      <w:r>
        <w:rPr>
          <w:color w:val="000000"/>
          <w:sz w:val="28"/>
          <w:szCs w:val="28"/>
        </w:rPr>
        <w:t xml:space="preserve"> спектра мощности повторяет форму огибающей основного излучения.</w:t>
      </w:r>
    </w:p>
    <w:p w:rsidR="008F5286" w:rsidRDefault="008F5286" w:rsidP="008F5286">
      <w:pPr>
        <w:ind w:firstLine="540"/>
        <w:jc w:val="both"/>
        <w:rPr>
          <w:color w:val="000000"/>
          <w:sz w:val="28"/>
          <w:szCs w:val="28"/>
        </w:rPr>
      </w:pPr>
      <w:r w:rsidRPr="002F5D4F">
        <w:rPr>
          <w:color w:val="000000"/>
          <w:sz w:val="28"/>
          <w:szCs w:val="28"/>
        </w:rPr>
        <w:t>Мощность</w:t>
      </w:r>
      <w:r>
        <w:rPr>
          <w:color w:val="000000"/>
          <w:sz w:val="28"/>
          <w:szCs w:val="28"/>
        </w:rPr>
        <w:t xml:space="preserve"> </w:t>
      </w:r>
      <w:r>
        <w:rPr>
          <w:color w:val="000000"/>
          <w:sz w:val="28"/>
          <w:szCs w:val="28"/>
          <w:lang w:val="en-US"/>
        </w:rPr>
        <w:t>N</w:t>
      </w:r>
      <w:r>
        <w:rPr>
          <w:color w:val="000000"/>
          <w:sz w:val="28"/>
          <w:szCs w:val="28"/>
        </w:rPr>
        <w:t>-й гармоники на выходе передатчика зависит:</w:t>
      </w:r>
    </w:p>
    <w:p w:rsidR="008F5286" w:rsidRDefault="008F5286" w:rsidP="008F5286">
      <w:pPr>
        <w:ind w:firstLine="540"/>
        <w:jc w:val="both"/>
        <w:rPr>
          <w:color w:val="000000"/>
          <w:sz w:val="28"/>
          <w:szCs w:val="28"/>
        </w:rPr>
      </w:pPr>
      <w:r>
        <w:rPr>
          <w:color w:val="000000"/>
          <w:sz w:val="28"/>
          <w:szCs w:val="28"/>
        </w:rPr>
        <w:t>- от значения соответствующей составляющей в общем несинусоидальном токе выходного каскада передатчика, определяемой степенью нелинейности каскада,</w:t>
      </w:r>
    </w:p>
    <w:p w:rsidR="008F5286" w:rsidRDefault="008F5286" w:rsidP="008F5286">
      <w:pPr>
        <w:ind w:firstLine="540"/>
        <w:jc w:val="both"/>
        <w:rPr>
          <w:color w:val="000000"/>
          <w:sz w:val="28"/>
          <w:szCs w:val="28"/>
        </w:rPr>
      </w:pPr>
      <w:r>
        <w:rPr>
          <w:color w:val="000000"/>
          <w:sz w:val="28"/>
          <w:szCs w:val="28"/>
        </w:rPr>
        <w:t xml:space="preserve">- коэффициента ослабления этой составляющей в избирательных цепях, нагружающих передатчик, в том числе антенном фильтре, </w:t>
      </w:r>
    </w:p>
    <w:p w:rsidR="008F5286" w:rsidRDefault="008F5286" w:rsidP="008F5286">
      <w:pPr>
        <w:ind w:firstLine="540"/>
        <w:jc w:val="both"/>
        <w:rPr>
          <w:color w:val="000000"/>
          <w:sz w:val="28"/>
          <w:szCs w:val="28"/>
        </w:rPr>
      </w:pPr>
      <w:r>
        <w:rPr>
          <w:color w:val="000000"/>
          <w:sz w:val="28"/>
          <w:szCs w:val="28"/>
        </w:rPr>
        <w:t>- активного сопротивления антенны на частоте гармоники,</w:t>
      </w:r>
    </w:p>
    <w:p w:rsidR="008F5286" w:rsidRDefault="008F5286" w:rsidP="008F5286">
      <w:pPr>
        <w:ind w:firstLine="540"/>
        <w:jc w:val="both"/>
        <w:rPr>
          <w:color w:val="000000"/>
          <w:sz w:val="28"/>
          <w:szCs w:val="28"/>
        </w:rPr>
      </w:pPr>
      <w:r>
        <w:rPr>
          <w:color w:val="000000"/>
          <w:sz w:val="28"/>
          <w:szCs w:val="28"/>
        </w:rPr>
        <w:t>- степени рассогласования между внутренним сопротивлением эквивалентного генератора гармоник и  результирующим сопротивлением нагрузок на этой частоте.</w:t>
      </w:r>
    </w:p>
    <w:p w:rsidR="008F5286" w:rsidRDefault="008F5286" w:rsidP="008F5286">
      <w:pPr>
        <w:ind w:firstLine="540"/>
        <w:jc w:val="both"/>
        <w:rPr>
          <w:color w:val="000000"/>
          <w:sz w:val="28"/>
          <w:szCs w:val="28"/>
        </w:rPr>
      </w:pPr>
      <w:r>
        <w:rPr>
          <w:color w:val="000000"/>
          <w:sz w:val="28"/>
          <w:szCs w:val="28"/>
        </w:rPr>
        <w:t>В общем случае с ростом номера гармоники ее уровень значительно снижается. Но это не всегда так. Например, в магнетронных передатчиках вторая гармоника часто значительно меньше первой. При анализе ЭМС, особенно в радиокомплексах, следует учитывать влияние составляющих вплоть до 10</w:t>
      </w:r>
      <w:r w:rsidRPr="00C303C1">
        <w:rPr>
          <w:color w:val="000000"/>
          <w:sz w:val="28"/>
          <w:szCs w:val="28"/>
        </w:rPr>
        <w:t>-</w:t>
      </w:r>
      <w:r>
        <w:rPr>
          <w:color w:val="000000"/>
          <w:sz w:val="28"/>
          <w:szCs w:val="28"/>
        </w:rPr>
        <w:t>го порядка и выше.</w:t>
      </w:r>
    </w:p>
    <w:p w:rsidR="008F5286" w:rsidRDefault="008F5286" w:rsidP="008F5286">
      <w:pPr>
        <w:ind w:firstLine="540"/>
        <w:jc w:val="both"/>
        <w:rPr>
          <w:color w:val="000000"/>
          <w:sz w:val="28"/>
          <w:szCs w:val="28"/>
        </w:rPr>
      </w:pPr>
      <w:r>
        <w:rPr>
          <w:color w:val="000000"/>
          <w:sz w:val="28"/>
          <w:szCs w:val="28"/>
        </w:rPr>
        <w:t>Следует отметить, что еще одной причиной порождающей гармоники в излучениях РЭС могут являться нелинейные эффекты, возникающие из-за окислов в местах сочленения металлических конструкций мачт, ферм, опор, на которых установлены мощные радиопередающие устройства.</w:t>
      </w:r>
    </w:p>
    <w:p w:rsidR="008F5286" w:rsidRDefault="008F5286" w:rsidP="008F5286">
      <w:pPr>
        <w:ind w:firstLine="540"/>
        <w:jc w:val="both"/>
        <w:rPr>
          <w:color w:val="000000"/>
          <w:sz w:val="28"/>
          <w:szCs w:val="28"/>
        </w:rPr>
      </w:pPr>
      <w:r>
        <w:rPr>
          <w:color w:val="000000"/>
          <w:sz w:val="28"/>
          <w:szCs w:val="28"/>
        </w:rPr>
        <w:t>Уровни излучения на каждой из гармоник, особенно от 2-й до 5-й, имеют разбросы мощности относительно среднего уровня, превышающие 25 дБ даже для однотипных радиопередатчиков. Причинами этого являются:</w:t>
      </w:r>
    </w:p>
    <w:p w:rsidR="008F5286" w:rsidRDefault="008F5286" w:rsidP="008F5286">
      <w:pPr>
        <w:ind w:firstLine="540"/>
        <w:jc w:val="both"/>
        <w:rPr>
          <w:color w:val="000000"/>
          <w:sz w:val="28"/>
          <w:szCs w:val="28"/>
        </w:rPr>
      </w:pPr>
      <w:r>
        <w:rPr>
          <w:color w:val="000000"/>
          <w:sz w:val="28"/>
          <w:szCs w:val="28"/>
        </w:rPr>
        <w:t xml:space="preserve">- рассогласование фильтра с нагрузкой на частоте гармоники (поскольку ЧХ фильтров  определяются исходя из согласования на рабочей частоте передатчика); </w:t>
      </w:r>
    </w:p>
    <w:p w:rsidR="008F5286" w:rsidRDefault="008F5286" w:rsidP="008F5286">
      <w:pPr>
        <w:ind w:firstLine="540"/>
        <w:jc w:val="both"/>
        <w:rPr>
          <w:color w:val="000000"/>
          <w:sz w:val="28"/>
          <w:szCs w:val="28"/>
        </w:rPr>
      </w:pPr>
      <w:r>
        <w:rPr>
          <w:color w:val="000000"/>
          <w:sz w:val="28"/>
          <w:szCs w:val="28"/>
        </w:rPr>
        <w:t>-   рассогласование фильтра по входу;</w:t>
      </w:r>
    </w:p>
    <w:p w:rsidR="008F5286" w:rsidRDefault="008F5286" w:rsidP="008F5286">
      <w:pPr>
        <w:ind w:firstLine="540"/>
        <w:jc w:val="both"/>
        <w:rPr>
          <w:color w:val="000000"/>
          <w:sz w:val="28"/>
          <w:szCs w:val="28"/>
        </w:rPr>
      </w:pPr>
      <w:r>
        <w:rPr>
          <w:color w:val="000000"/>
          <w:sz w:val="28"/>
          <w:szCs w:val="28"/>
        </w:rPr>
        <w:t>-   разбросы отраженной мощности в антенно-фидерном тракте;</w:t>
      </w:r>
    </w:p>
    <w:p w:rsidR="008F5286" w:rsidRDefault="008F5286" w:rsidP="008F5286">
      <w:pPr>
        <w:ind w:firstLine="540"/>
        <w:jc w:val="both"/>
        <w:rPr>
          <w:color w:val="000000"/>
          <w:sz w:val="28"/>
          <w:szCs w:val="28"/>
        </w:rPr>
      </w:pPr>
      <w:r>
        <w:rPr>
          <w:color w:val="000000"/>
          <w:sz w:val="28"/>
          <w:szCs w:val="28"/>
        </w:rPr>
        <w:lastRenderedPageBreak/>
        <w:t>- разброс характеристик и режимов электронных приборов (особенно активных), определяющий степень нелинейности  передаточной характеристики.</w:t>
      </w:r>
    </w:p>
    <w:p w:rsidR="008F5286" w:rsidRDefault="008F5286" w:rsidP="008F5286">
      <w:pPr>
        <w:ind w:firstLine="540"/>
        <w:jc w:val="both"/>
        <w:rPr>
          <w:color w:val="000000"/>
          <w:sz w:val="28"/>
          <w:szCs w:val="28"/>
        </w:rPr>
      </w:pPr>
      <w:r>
        <w:rPr>
          <w:color w:val="000000"/>
          <w:sz w:val="28"/>
          <w:szCs w:val="28"/>
        </w:rPr>
        <w:t xml:space="preserve">Теоретически излучения на четных гармониках можно исключить применением двухтактных выходных каскадов передатчика при точной симметрии плеч. Однако неизбежные разбросы значений параметров активных и пассивных элементов снижают этот эффект. Если </w:t>
      </w:r>
      <w:proofErr w:type="spellStart"/>
      <w:r>
        <w:rPr>
          <w:color w:val="000000"/>
          <w:sz w:val="28"/>
          <w:szCs w:val="28"/>
        </w:rPr>
        <w:t>разбаланс</w:t>
      </w:r>
      <w:proofErr w:type="spellEnd"/>
      <w:r>
        <w:rPr>
          <w:color w:val="000000"/>
          <w:sz w:val="28"/>
          <w:szCs w:val="28"/>
        </w:rPr>
        <w:t xml:space="preserve"> в токах плеч достигает 15-20 </w:t>
      </w:r>
      <w:r w:rsidRPr="0021130D">
        <w:rPr>
          <w:color w:val="000000"/>
          <w:sz w:val="28"/>
          <w:szCs w:val="28"/>
        </w:rPr>
        <w:t>%</w:t>
      </w:r>
      <w:r>
        <w:rPr>
          <w:color w:val="000000"/>
          <w:sz w:val="28"/>
          <w:szCs w:val="28"/>
        </w:rPr>
        <w:t xml:space="preserve"> (что уже неплохо), то выигрыш в ослаблении 2-й гармоники, сравнительно с однотактной схемой, составляет около 15 дБ. С ростом номера четных гармоник этот выигрыш уменьшается.</w:t>
      </w:r>
    </w:p>
    <w:p w:rsidR="008F5286" w:rsidRDefault="008F5286" w:rsidP="008F5286">
      <w:pPr>
        <w:ind w:firstLine="540"/>
        <w:jc w:val="both"/>
        <w:rPr>
          <w:color w:val="000000"/>
          <w:sz w:val="28"/>
          <w:szCs w:val="28"/>
        </w:rPr>
      </w:pPr>
      <w:r>
        <w:rPr>
          <w:color w:val="000000"/>
          <w:sz w:val="28"/>
          <w:szCs w:val="28"/>
        </w:rPr>
        <w:t xml:space="preserve">Важным средством ослабления гармоник является применение </w:t>
      </w:r>
      <w:r w:rsidRPr="0010560D">
        <w:rPr>
          <w:color w:val="000000"/>
          <w:sz w:val="28"/>
          <w:szCs w:val="28"/>
        </w:rPr>
        <w:t>антенного фильтра НЧ и согласование его с АФУ.</w:t>
      </w:r>
    </w:p>
    <w:p w:rsidR="008F5286" w:rsidRDefault="008F5286" w:rsidP="008F5286">
      <w:pPr>
        <w:ind w:firstLine="540"/>
        <w:jc w:val="both"/>
        <w:rPr>
          <w:color w:val="000000"/>
          <w:sz w:val="28"/>
          <w:szCs w:val="28"/>
        </w:rPr>
      </w:pPr>
      <w:r w:rsidRPr="001E08A7">
        <w:rPr>
          <w:b/>
          <w:i/>
          <w:color w:val="000000"/>
          <w:sz w:val="28"/>
          <w:szCs w:val="28"/>
        </w:rPr>
        <w:t xml:space="preserve">Излучения на </w:t>
      </w:r>
      <w:proofErr w:type="spellStart"/>
      <w:r w:rsidRPr="001E08A7">
        <w:rPr>
          <w:b/>
          <w:i/>
          <w:color w:val="000000"/>
          <w:sz w:val="28"/>
          <w:szCs w:val="28"/>
        </w:rPr>
        <w:t>субгармониках</w:t>
      </w:r>
      <w:proofErr w:type="spellEnd"/>
      <w:r w:rsidRPr="001E08A7">
        <w:rPr>
          <w:color w:val="000000"/>
          <w:sz w:val="28"/>
          <w:szCs w:val="28"/>
        </w:rPr>
        <w:t xml:space="preserve"> – это </w:t>
      </w:r>
      <w:r>
        <w:rPr>
          <w:color w:val="000000"/>
          <w:sz w:val="28"/>
          <w:szCs w:val="28"/>
        </w:rPr>
        <w:t xml:space="preserve">побочные </w:t>
      </w:r>
      <w:r w:rsidRPr="001E08A7">
        <w:rPr>
          <w:color w:val="000000"/>
          <w:sz w:val="28"/>
          <w:szCs w:val="28"/>
        </w:rPr>
        <w:t xml:space="preserve">излучения на частотах, лежащих ниже присвоенной частоты, они могут иметь две причины возникновения. </w:t>
      </w:r>
    </w:p>
    <w:p w:rsidR="008F5286" w:rsidRDefault="008F5286" w:rsidP="008F5286">
      <w:pPr>
        <w:ind w:firstLine="540"/>
        <w:jc w:val="both"/>
        <w:rPr>
          <w:color w:val="000000"/>
          <w:sz w:val="28"/>
          <w:szCs w:val="28"/>
        </w:rPr>
      </w:pPr>
      <w:r w:rsidRPr="001E08A7">
        <w:rPr>
          <w:color w:val="000000"/>
          <w:sz w:val="28"/>
          <w:szCs w:val="28"/>
        </w:rPr>
        <w:t xml:space="preserve">Первая характерна для  радиопередатчиков, у которых несущая с частотой </w:t>
      </w:r>
      <w:r w:rsidRPr="001E08A7">
        <w:rPr>
          <w:color w:val="000000"/>
          <w:position w:val="-12"/>
          <w:sz w:val="28"/>
          <w:szCs w:val="28"/>
        </w:rPr>
        <w:object w:dxaOrig="279" w:dyaOrig="360">
          <v:shape id="_x0000_i1032" type="#_x0000_t75" style="width:19.25pt;height:24.3pt" o:ole="" fillcolor="window">
            <v:imagedata r:id="rId20" o:title=""/>
          </v:shape>
          <o:OLEObject Type="Embed" ProgID="Equation.3" ShapeID="_x0000_i1032" DrawAspect="Content" ObjectID="_1730184513" r:id="rId21"/>
        </w:object>
      </w:r>
      <w:r w:rsidRPr="001E08A7">
        <w:rPr>
          <w:color w:val="000000"/>
          <w:sz w:val="28"/>
          <w:szCs w:val="28"/>
        </w:rPr>
        <w:t xml:space="preserve"> формируется из стабильных НЧ колебаний </w:t>
      </w:r>
      <w:r w:rsidRPr="001E08A7">
        <w:rPr>
          <w:color w:val="000000"/>
          <w:position w:val="-12"/>
          <w:sz w:val="28"/>
          <w:szCs w:val="28"/>
        </w:rPr>
        <w:object w:dxaOrig="279" w:dyaOrig="360">
          <v:shape id="_x0000_i1033" type="#_x0000_t75" style="width:20.95pt;height:25.95pt" o:ole="" fillcolor="window">
            <v:imagedata r:id="rId22" o:title=""/>
          </v:shape>
          <o:OLEObject Type="Embed" ProgID="Equation.3" ShapeID="_x0000_i1033" DrawAspect="Content" ObjectID="_1730184514" r:id="rId23"/>
        </w:object>
      </w:r>
      <w:r w:rsidRPr="001E08A7">
        <w:rPr>
          <w:color w:val="000000"/>
          <w:sz w:val="28"/>
          <w:szCs w:val="28"/>
        </w:rPr>
        <w:t xml:space="preserve"> путём умножения их частоты</w:t>
      </w:r>
      <w:r>
        <w:rPr>
          <w:color w:val="000000"/>
          <w:sz w:val="28"/>
          <w:szCs w:val="28"/>
        </w:rPr>
        <w:t>:</w:t>
      </w:r>
      <w:r w:rsidRPr="001E08A7">
        <w:rPr>
          <w:color w:val="000000"/>
          <w:sz w:val="28"/>
          <w:szCs w:val="28"/>
        </w:rPr>
        <w:t xml:space="preserve"> </w:t>
      </w:r>
      <w:r w:rsidRPr="001E08A7">
        <w:rPr>
          <w:color w:val="000000"/>
          <w:position w:val="-12"/>
          <w:sz w:val="28"/>
          <w:szCs w:val="28"/>
        </w:rPr>
        <w:object w:dxaOrig="1060" w:dyaOrig="360">
          <v:shape id="_x0000_i1034" type="#_x0000_t75" style="width:59.45pt;height:20.1pt" o:ole="" fillcolor="window">
            <v:imagedata r:id="rId24" o:title=""/>
          </v:shape>
          <o:OLEObject Type="Embed" ProgID="Equation.3" ShapeID="_x0000_i1034" DrawAspect="Content" ObjectID="_1730184515" r:id="rId25"/>
        </w:object>
      </w:r>
      <w:r w:rsidRPr="001E08A7">
        <w:rPr>
          <w:color w:val="000000"/>
          <w:sz w:val="28"/>
          <w:szCs w:val="28"/>
        </w:rPr>
        <w:t xml:space="preserve">.  В этом случае их частоты рассчитываются как </w:t>
      </w:r>
      <w:r w:rsidRPr="001E08A7">
        <w:rPr>
          <w:color w:val="000000"/>
          <w:position w:val="-12"/>
          <w:sz w:val="28"/>
          <w:szCs w:val="28"/>
        </w:rPr>
        <w:object w:dxaOrig="1160" w:dyaOrig="360">
          <v:shape id="_x0000_i1035" type="#_x0000_t75" style="width:65.3pt;height:20.1pt" o:ole="" fillcolor="window">
            <v:imagedata r:id="rId26" o:title=""/>
          </v:shape>
          <o:OLEObject Type="Embed" ProgID="Equation.3" ShapeID="_x0000_i1035" DrawAspect="Content" ObjectID="_1730184516" r:id="rId27"/>
        </w:object>
      </w:r>
      <w:r w:rsidRPr="001E08A7">
        <w:rPr>
          <w:color w:val="000000"/>
          <w:sz w:val="28"/>
          <w:szCs w:val="28"/>
        </w:rPr>
        <w:t xml:space="preserve">, где </w:t>
      </w:r>
      <w:r w:rsidRPr="001E08A7">
        <w:rPr>
          <w:i/>
          <w:color w:val="000000"/>
          <w:sz w:val="28"/>
          <w:szCs w:val="28"/>
          <w:lang w:val="en-US"/>
        </w:rPr>
        <w:t>m</w:t>
      </w:r>
      <w:r w:rsidRPr="001E08A7">
        <w:rPr>
          <w:i/>
          <w:color w:val="000000"/>
          <w:sz w:val="28"/>
          <w:szCs w:val="28"/>
        </w:rPr>
        <w:t>&lt;</w:t>
      </w:r>
      <w:r w:rsidRPr="001E08A7">
        <w:rPr>
          <w:i/>
          <w:color w:val="000000"/>
          <w:sz w:val="28"/>
          <w:szCs w:val="28"/>
          <w:lang w:val="en-US"/>
        </w:rPr>
        <w:t>n</w:t>
      </w:r>
      <w:r w:rsidRPr="001E08A7">
        <w:rPr>
          <w:color w:val="000000"/>
          <w:sz w:val="28"/>
          <w:szCs w:val="28"/>
        </w:rPr>
        <w:t xml:space="preserve">. </w:t>
      </w:r>
    </w:p>
    <w:p w:rsidR="008F5286" w:rsidRPr="001E08A7" w:rsidRDefault="008F5286" w:rsidP="008F5286">
      <w:pPr>
        <w:ind w:firstLine="540"/>
        <w:jc w:val="both"/>
        <w:rPr>
          <w:sz w:val="28"/>
          <w:szCs w:val="28"/>
        </w:rPr>
      </w:pPr>
      <w:r w:rsidRPr="001E08A7">
        <w:rPr>
          <w:sz w:val="28"/>
          <w:szCs w:val="28"/>
        </w:rPr>
        <w:t xml:space="preserve">Вторая причина </w:t>
      </w:r>
      <w:r>
        <w:rPr>
          <w:sz w:val="28"/>
          <w:szCs w:val="28"/>
        </w:rPr>
        <w:t xml:space="preserve">- </w:t>
      </w:r>
      <w:r w:rsidRPr="001E08A7">
        <w:rPr>
          <w:sz w:val="28"/>
          <w:szCs w:val="28"/>
        </w:rPr>
        <w:t xml:space="preserve">это явление параметрического резонанса нелинейной цепи. В транзисторных генераторах емкость </w:t>
      </w:r>
      <w:r w:rsidRPr="001E08A7">
        <w:rPr>
          <w:sz w:val="28"/>
          <w:szCs w:val="28"/>
          <w:lang w:val="en-US"/>
        </w:rPr>
        <w:t>p</w:t>
      </w:r>
      <w:r w:rsidRPr="001E08A7">
        <w:rPr>
          <w:sz w:val="28"/>
          <w:szCs w:val="28"/>
        </w:rPr>
        <w:t>-</w:t>
      </w:r>
      <w:r w:rsidRPr="001E08A7">
        <w:rPr>
          <w:sz w:val="28"/>
          <w:szCs w:val="28"/>
          <w:lang w:val="en-US"/>
        </w:rPr>
        <w:t>n</w:t>
      </w:r>
      <w:r w:rsidRPr="001E08A7">
        <w:rPr>
          <w:sz w:val="28"/>
          <w:szCs w:val="28"/>
        </w:rPr>
        <w:t xml:space="preserve"> перехода коллекторной или эмиттерной цепи вследствие своей нелинейности меняется с изменением амплитуды напряжения или тока. Возникающие при этом субгармонические колебания </w:t>
      </w:r>
      <w:r>
        <w:rPr>
          <w:sz w:val="28"/>
          <w:szCs w:val="28"/>
        </w:rPr>
        <w:t xml:space="preserve">на частотах </w:t>
      </w:r>
      <w:r w:rsidRPr="001E08A7">
        <w:rPr>
          <w:color w:val="000000"/>
          <w:position w:val="-12"/>
          <w:sz w:val="28"/>
          <w:szCs w:val="28"/>
        </w:rPr>
        <w:object w:dxaOrig="1140" w:dyaOrig="360">
          <v:shape id="_x0000_i1036" type="#_x0000_t75" style="width:68.65pt;height:21.75pt" o:ole="" fillcolor="window">
            <v:imagedata r:id="rId28" o:title=""/>
          </v:shape>
          <o:OLEObject Type="Embed" ProgID="Equation.3" ShapeID="_x0000_i1036" DrawAspect="Content" ObjectID="_1730184517" r:id="rId29"/>
        </w:object>
      </w:r>
      <w:r w:rsidRPr="001E08A7">
        <w:rPr>
          <w:color w:val="000000"/>
          <w:sz w:val="28"/>
          <w:szCs w:val="28"/>
        </w:rPr>
        <w:t xml:space="preserve"> </w:t>
      </w:r>
      <w:r w:rsidRPr="001E08A7">
        <w:rPr>
          <w:sz w:val="28"/>
          <w:szCs w:val="28"/>
        </w:rPr>
        <w:t>могут привести к неустойчивой работе транзисторного генератора (усилителя) с внешним возбуждением.</w:t>
      </w:r>
    </w:p>
    <w:p w:rsidR="008F5286" w:rsidRDefault="008F5286" w:rsidP="008F5286">
      <w:pPr>
        <w:pStyle w:val="ab"/>
        <w:ind w:left="0" w:right="0" w:firstLine="567"/>
        <w:rPr>
          <w:color w:val="000000"/>
          <w:szCs w:val="28"/>
        </w:rPr>
      </w:pPr>
      <w:r>
        <w:rPr>
          <w:color w:val="000000"/>
          <w:szCs w:val="28"/>
        </w:rPr>
        <w:t xml:space="preserve">Борьба с </w:t>
      </w:r>
      <w:proofErr w:type="spellStart"/>
      <w:r>
        <w:rPr>
          <w:color w:val="000000"/>
          <w:szCs w:val="28"/>
        </w:rPr>
        <w:t>субгармониками</w:t>
      </w:r>
      <w:proofErr w:type="spellEnd"/>
      <w:r>
        <w:rPr>
          <w:color w:val="000000"/>
          <w:szCs w:val="28"/>
        </w:rPr>
        <w:t xml:space="preserve"> предполагает использование в выходных цепях фильтров высокой частоты. Если же фидерный тракт реализован на волноводах, то их геометрические размеры выбираются таким образом, что </w:t>
      </w:r>
      <w:proofErr w:type="spellStart"/>
      <w:r>
        <w:rPr>
          <w:color w:val="000000"/>
          <w:szCs w:val="28"/>
        </w:rPr>
        <w:t>субгармоники</w:t>
      </w:r>
      <w:proofErr w:type="spellEnd"/>
      <w:r>
        <w:rPr>
          <w:color w:val="000000"/>
          <w:szCs w:val="28"/>
        </w:rPr>
        <w:t>, имея закритические длины волн, не распространяются по тракту.</w:t>
      </w:r>
    </w:p>
    <w:p w:rsidR="008F5286" w:rsidRPr="001E08A7" w:rsidRDefault="008F5286" w:rsidP="008F5286">
      <w:pPr>
        <w:pStyle w:val="ab"/>
        <w:ind w:left="0" w:right="0" w:firstLine="567"/>
        <w:rPr>
          <w:color w:val="000000"/>
          <w:szCs w:val="28"/>
        </w:rPr>
      </w:pPr>
    </w:p>
    <w:p w:rsidR="008F5286" w:rsidRPr="00E07115" w:rsidRDefault="008F5286" w:rsidP="008F5286">
      <w:pPr>
        <w:ind w:right="-5" w:firstLine="720"/>
        <w:jc w:val="both"/>
        <w:rPr>
          <w:b/>
          <w:sz w:val="28"/>
          <w:szCs w:val="28"/>
        </w:rPr>
      </w:pPr>
      <w:r w:rsidRPr="00E07115">
        <w:rPr>
          <w:b/>
          <w:sz w:val="28"/>
          <w:szCs w:val="28"/>
        </w:rPr>
        <w:t>Вопрос 40. Интермодуляционные излучения в передатчиках.</w:t>
      </w:r>
    </w:p>
    <w:p w:rsidR="008F5286" w:rsidRDefault="008F5286" w:rsidP="008F5286">
      <w:pPr>
        <w:pStyle w:val="ab"/>
        <w:ind w:left="0" w:right="0" w:firstLine="567"/>
        <w:rPr>
          <w:color w:val="000000"/>
          <w:szCs w:val="28"/>
        </w:rPr>
      </w:pPr>
      <w:r w:rsidRPr="00256356">
        <w:rPr>
          <w:b/>
          <w:i/>
          <w:color w:val="000000"/>
          <w:szCs w:val="28"/>
        </w:rPr>
        <w:t>Интермодуляционные излучения</w:t>
      </w:r>
      <w:r w:rsidRPr="00256356">
        <w:rPr>
          <w:color w:val="000000"/>
          <w:szCs w:val="28"/>
        </w:rPr>
        <w:t xml:space="preserve"> – побочные излучения, возникающие в результате воздействия на нелинейные элементы ВЧ тракта одного ПРД излучений другого ПРД. Такие излучения возникают в случаях, когда между одновременно </w:t>
      </w:r>
      <w:proofErr w:type="gramStart"/>
      <w:r w:rsidRPr="00256356">
        <w:rPr>
          <w:color w:val="000000"/>
          <w:szCs w:val="28"/>
        </w:rPr>
        <w:t>работающими</w:t>
      </w:r>
      <w:proofErr w:type="gramEnd"/>
      <w:r w:rsidRPr="00256356">
        <w:rPr>
          <w:color w:val="000000"/>
          <w:szCs w:val="28"/>
        </w:rPr>
        <w:t xml:space="preserve">  ПРД существует сильная связь. Такая ситуация соответствует работе нескольких ПРД на общую антенну либо близкому расположению нескольких ПРД с раздельными антеннами на ограниченной территории (на корабле, самолете, ракете и др.). В этих случаях в спектрах обоих ПРД кроме основных излучений с частотами </w:t>
      </w:r>
      <w:r w:rsidRPr="00256356">
        <w:rPr>
          <w:b/>
          <w:i/>
          <w:color w:val="000000"/>
          <w:position w:val="-10"/>
          <w:szCs w:val="28"/>
          <w:lang w:val="en-US"/>
        </w:rPr>
        <w:object w:dxaOrig="240" w:dyaOrig="320">
          <v:shape id="_x0000_i1037" type="#_x0000_t75" style="width:15.9pt;height:20.95pt" o:ole="" fillcolor="window">
            <v:imagedata r:id="rId30" o:title=""/>
          </v:shape>
          <o:OLEObject Type="Embed" ProgID="Equation.3" ShapeID="_x0000_i1037" DrawAspect="Content" ObjectID="_1730184518" r:id="rId31"/>
        </w:object>
      </w:r>
      <w:r w:rsidRPr="00256356">
        <w:rPr>
          <w:color w:val="000000"/>
          <w:szCs w:val="28"/>
        </w:rPr>
        <w:t xml:space="preserve"> и </w:t>
      </w:r>
      <w:r w:rsidRPr="00256356">
        <w:rPr>
          <w:b/>
          <w:i/>
          <w:color w:val="000000"/>
          <w:position w:val="-10"/>
          <w:szCs w:val="28"/>
          <w:lang w:val="en-US"/>
        </w:rPr>
        <w:object w:dxaOrig="260" w:dyaOrig="320">
          <v:shape id="_x0000_i1038" type="#_x0000_t75" style="width:18.4pt;height:22.6pt" o:ole="" fillcolor="window">
            <v:imagedata r:id="rId32" o:title=""/>
          </v:shape>
          <o:OLEObject Type="Embed" ProgID="Equation.3" ShapeID="_x0000_i1038" DrawAspect="Content" ObjectID="_1730184519" r:id="rId33"/>
        </w:object>
      </w:r>
      <w:r>
        <w:rPr>
          <w:b/>
          <w:i/>
          <w:color w:val="000000"/>
          <w:szCs w:val="28"/>
        </w:rPr>
        <w:t xml:space="preserve"> </w:t>
      </w:r>
      <w:proofErr w:type="spellStart"/>
      <w:proofErr w:type="gramStart"/>
      <w:r w:rsidRPr="00F638F7">
        <w:rPr>
          <w:color w:val="000000"/>
          <w:szCs w:val="28"/>
        </w:rPr>
        <w:t>и</w:t>
      </w:r>
      <w:proofErr w:type="spellEnd"/>
      <w:proofErr w:type="gramEnd"/>
      <w:r w:rsidRPr="00256356">
        <w:rPr>
          <w:color w:val="000000"/>
          <w:szCs w:val="28"/>
        </w:rPr>
        <w:t xml:space="preserve"> их гармоник </w:t>
      </w:r>
      <w:r w:rsidRPr="00256356">
        <w:rPr>
          <w:b/>
          <w:i/>
          <w:color w:val="000000"/>
          <w:position w:val="-10"/>
          <w:szCs w:val="28"/>
          <w:lang w:val="en-US"/>
        </w:rPr>
        <w:object w:dxaOrig="380" w:dyaOrig="340">
          <v:shape id="_x0000_i1039" type="#_x0000_t75" style="width:27.65pt;height:22.6pt" o:ole="" fillcolor="window">
            <v:imagedata r:id="rId34" o:title=""/>
          </v:shape>
          <o:OLEObject Type="Embed" ProgID="Equation.3" ShapeID="_x0000_i1039" DrawAspect="Content" ObjectID="_1730184520" r:id="rId35"/>
        </w:object>
      </w:r>
      <w:r w:rsidRPr="00256356">
        <w:rPr>
          <w:color w:val="000000"/>
          <w:szCs w:val="28"/>
        </w:rPr>
        <w:t xml:space="preserve">и  </w:t>
      </w:r>
      <w:r w:rsidRPr="00256356">
        <w:rPr>
          <w:b/>
          <w:i/>
          <w:color w:val="000000"/>
          <w:position w:val="-10"/>
          <w:szCs w:val="28"/>
          <w:lang w:val="en-US"/>
        </w:rPr>
        <w:object w:dxaOrig="380" w:dyaOrig="320">
          <v:shape id="_x0000_i1040" type="#_x0000_t75" style="width:26.8pt;height:22.6pt" o:ole="" fillcolor="window">
            <v:imagedata r:id="rId36" o:title=""/>
          </v:shape>
          <o:OLEObject Type="Embed" ProgID="Equation.3" ShapeID="_x0000_i1040" DrawAspect="Content" ObjectID="_1730184521" r:id="rId37"/>
        </w:object>
      </w:r>
      <w:r w:rsidRPr="00256356">
        <w:rPr>
          <w:b/>
          <w:i/>
          <w:color w:val="000000"/>
          <w:szCs w:val="28"/>
        </w:rPr>
        <w:t xml:space="preserve"> </w:t>
      </w:r>
      <w:r w:rsidRPr="00256356">
        <w:rPr>
          <w:color w:val="000000"/>
          <w:szCs w:val="28"/>
        </w:rPr>
        <w:t>появляются составляющие с новыми частотами</w:t>
      </w:r>
      <w:r>
        <w:rPr>
          <w:color w:val="000000"/>
          <w:szCs w:val="28"/>
        </w:rPr>
        <w:t xml:space="preserve">:  </w:t>
      </w:r>
    </w:p>
    <w:p w:rsidR="008F5286" w:rsidRDefault="008F5286" w:rsidP="008F5286">
      <w:pPr>
        <w:pStyle w:val="ab"/>
        <w:ind w:left="0" w:right="0" w:firstLine="0"/>
        <w:jc w:val="center"/>
        <w:rPr>
          <w:color w:val="000000"/>
          <w:szCs w:val="28"/>
        </w:rPr>
      </w:pPr>
      <w:r w:rsidRPr="00256356">
        <w:rPr>
          <w:color w:val="000000"/>
          <w:position w:val="-12"/>
          <w:szCs w:val="28"/>
        </w:rPr>
        <w:object w:dxaOrig="1640" w:dyaOrig="360">
          <v:shape id="_x0000_i1041" type="#_x0000_t75" style="width:96.3pt;height:20.95pt" o:ole="" fillcolor="window">
            <v:imagedata r:id="rId38" o:title=""/>
          </v:shape>
          <o:OLEObject Type="Embed" ProgID="Equation.3" ShapeID="_x0000_i1041" DrawAspect="Content" ObjectID="_1730184522" r:id="rId39"/>
        </w:object>
      </w:r>
      <w:r w:rsidRPr="00256356">
        <w:rPr>
          <w:color w:val="000000"/>
          <w:szCs w:val="28"/>
        </w:rPr>
        <w:t>,</w:t>
      </w:r>
      <w:r>
        <w:rPr>
          <w:color w:val="000000"/>
          <w:szCs w:val="28"/>
        </w:rPr>
        <w:t xml:space="preserve">    </w:t>
      </w:r>
      <w:r w:rsidRPr="00256356">
        <w:rPr>
          <w:color w:val="000000"/>
          <w:szCs w:val="28"/>
        </w:rPr>
        <w:t xml:space="preserve">где </w:t>
      </w:r>
      <w:r>
        <w:rPr>
          <w:color w:val="000000"/>
          <w:szCs w:val="28"/>
        </w:rPr>
        <w:t xml:space="preserve"> </w:t>
      </w:r>
      <w:r>
        <w:rPr>
          <w:color w:val="000000"/>
          <w:szCs w:val="28"/>
          <w:lang w:val="en-US"/>
        </w:rPr>
        <w:t>p</w:t>
      </w:r>
      <w:r w:rsidRPr="00256356">
        <w:rPr>
          <w:color w:val="000000"/>
          <w:szCs w:val="28"/>
        </w:rPr>
        <w:t>;</w:t>
      </w:r>
      <w:r>
        <w:rPr>
          <w:color w:val="000000"/>
          <w:szCs w:val="28"/>
        </w:rPr>
        <w:t xml:space="preserve"> </w:t>
      </w:r>
      <w:r>
        <w:rPr>
          <w:color w:val="000000"/>
          <w:szCs w:val="28"/>
          <w:lang w:val="en-US"/>
        </w:rPr>
        <w:t>q</w:t>
      </w:r>
      <w:r w:rsidRPr="00256356">
        <w:rPr>
          <w:color w:val="000000"/>
          <w:szCs w:val="28"/>
        </w:rPr>
        <w:t>= 1, 2, 3,…</w:t>
      </w:r>
    </w:p>
    <w:p w:rsidR="008F5286" w:rsidRPr="00256356" w:rsidRDefault="008F5286" w:rsidP="008F5286">
      <w:pPr>
        <w:pStyle w:val="ab"/>
        <w:ind w:left="0" w:right="0" w:firstLine="0"/>
        <w:rPr>
          <w:color w:val="000000"/>
          <w:szCs w:val="28"/>
        </w:rPr>
      </w:pPr>
      <w:r w:rsidRPr="00256356">
        <w:rPr>
          <w:color w:val="000000"/>
          <w:szCs w:val="28"/>
        </w:rPr>
        <w:lastRenderedPageBreak/>
        <w:t xml:space="preserve">Эти составляющие называют </w:t>
      </w:r>
      <w:r w:rsidRPr="00256356">
        <w:rPr>
          <w:b/>
          <w:i/>
          <w:color w:val="000000"/>
          <w:szCs w:val="28"/>
        </w:rPr>
        <w:t xml:space="preserve">интермодуляционными  </w:t>
      </w:r>
      <w:r w:rsidRPr="00256356">
        <w:rPr>
          <w:color w:val="000000"/>
          <w:szCs w:val="28"/>
        </w:rPr>
        <w:t xml:space="preserve">и характеризуют </w:t>
      </w:r>
      <w:r w:rsidRPr="00256356">
        <w:rPr>
          <w:b/>
          <w:i/>
          <w:color w:val="000000"/>
          <w:szCs w:val="28"/>
        </w:rPr>
        <w:t xml:space="preserve">порядком </w:t>
      </w:r>
      <w:proofErr w:type="spellStart"/>
      <w:r w:rsidRPr="00256356">
        <w:rPr>
          <w:b/>
          <w:i/>
          <w:color w:val="000000"/>
          <w:szCs w:val="28"/>
        </w:rPr>
        <w:t>интермодуляции</w:t>
      </w:r>
      <w:proofErr w:type="spellEnd"/>
      <w:r w:rsidRPr="00256356">
        <w:rPr>
          <w:b/>
          <w:i/>
          <w:color w:val="000000"/>
          <w:szCs w:val="28"/>
        </w:rPr>
        <w:t xml:space="preserve">  </w:t>
      </w:r>
      <w:r w:rsidRPr="00256356">
        <w:rPr>
          <w:b/>
          <w:i/>
          <w:color w:val="000000"/>
          <w:position w:val="-10"/>
          <w:szCs w:val="28"/>
          <w:lang w:val="en-US"/>
        </w:rPr>
        <w:object w:dxaOrig="1200" w:dyaOrig="320">
          <v:shape id="_x0000_i1042" type="#_x0000_t75" style="width:82.9pt;height:21.75pt" o:ole="" fillcolor="window">
            <v:imagedata r:id="rId40" o:title=""/>
          </v:shape>
          <o:OLEObject Type="Embed" ProgID="Equation.3" ShapeID="_x0000_i1042" DrawAspect="Content" ObjectID="_1730184523" r:id="rId41"/>
        </w:object>
      </w:r>
      <w:r w:rsidRPr="00256356">
        <w:rPr>
          <w:color w:val="000000"/>
          <w:szCs w:val="28"/>
        </w:rPr>
        <w:t xml:space="preserve">.  </w:t>
      </w:r>
    </w:p>
    <w:p w:rsidR="008F5286" w:rsidRDefault="008F5286" w:rsidP="008F5286">
      <w:pPr>
        <w:pStyle w:val="ab"/>
        <w:ind w:left="0" w:right="0" w:firstLine="567"/>
        <w:rPr>
          <w:color w:val="000000"/>
          <w:szCs w:val="28"/>
        </w:rPr>
      </w:pPr>
      <w:r w:rsidRPr="00256356">
        <w:rPr>
          <w:color w:val="000000"/>
          <w:szCs w:val="28"/>
        </w:rPr>
        <w:t xml:space="preserve">Составляющие с частотами </w:t>
      </w:r>
      <w:r w:rsidRPr="00256356">
        <w:rPr>
          <w:color w:val="000000"/>
          <w:position w:val="-10"/>
          <w:szCs w:val="28"/>
        </w:rPr>
        <w:object w:dxaOrig="440" w:dyaOrig="320">
          <v:shape id="_x0000_i1043" type="#_x0000_t75" style="width:21.75pt;height:15.9pt" o:ole="" fillcolor="window">
            <v:imagedata r:id="rId42" o:title=""/>
          </v:shape>
          <o:OLEObject Type="Embed" ProgID="Equation.3" ShapeID="_x0000_i1043" DrawAspect="Content" ObjectID="_1730184524" r:id="rId43"/>
        </w:object>
      </w:r>
      <w:r w:rsidRPr="00256356">
        <w:rPr>
          <w:color w:val="000000"/>
          <w:szCs w:val="28"/>
        </w:rPr>
        <w:t>, равными сумме или разности частот основных излучений каждого ПРД</w:t>
      </w:r>
      <w:proofErr w:type="gramStart"/>
      <w:r w:rsidRPr="00256356">
        <w:rPr>
          <w:color w:val="000000"/>
          <w:szCs w:val="28"/>
        </w:rPr>
        <w:t xml:space="preserve"> (</w:t>
      </w:r>
      <w:r w:rsidRPr="00256356">
        <w:rPr>
          <w:b/>
          <w:i/>
          <w:color w:val="000000"/>
          <w:position w:val="-10"/>
          <w:szCs w:val="28"/>
          <w:lang w:val="en-US"/>
        </w:rPr>
        <w:object w:dxaOrig="840" w:dyaOrig="320">
          <v:shape id="_x0000_i1044" type="#_x0000_t75" style="width:51.9pt;height:19.25pt" o:ole="" fillcolor="window">
            <v:imagedata r:id="rId44" o:title=""/>
          </v:shape>
          <o:OLEObject Type="Embed" ProgID="Equation.3" ShapeID="_x0000_i1044" DrawAspect="Content" ObjectID="_1730184525" r:id="rId45"/>
        </w:object>
      </w:r>
      <w:r w:rsidRPr="00256356">
        <w:rPr>
          <w:color w:val="000000"/>
          <w:szCs w:val="28"/>
        </w:rPr>
        <w:t xml:space="preserve">), </w:t>
      </w:r>
      <w:proofErr w:type="gramEnd"/>
      <w:r w:rsidRPr="00256356">
        <w:rPr>
          <w:color w:val="000000"/>
          <w:szCs w:val="28"/>
        </w:rPr>
        <w:t xml:space="preserve">сильно ослабляются выходными избирательными цепями каждого ПРД. Составляющие 3-го порядка достаточно близки по частоте к частотам основных излучений, поэтому их мощность почти не ослабляется выходными цепями, если в их схеме нет специальных </w:t>
      </w:r>
      <w:proofErr w:type="spellStart"/>
      <w:r w:rsidRPr="00256356">
        <w:rPr>
          <w:color w:val="000000"/>
          <w:szCs w:val="28"/>
        </w:rPr>
        <w:t>режекторных</w:t>
      </w:r>
      <w:proofErr w:type="spellEnd"/>
      <w:r w:rsidRPr="00256356">
        <w:rPr>
          <w:color w:val="000000"/>
          <w:szCs w:val="28"/>
        </w:rPr>
        <w:t xml:space="preserve"> фильтров. То же самое относится и к составляющим 5-го и 7-го порядков, но их мощность значительно меньше мощности составляющих 3-го порядка</w:t>
      </w:r>
      <w:r>
        <w:rPr>
          <w:color w:val="000000"/>
          <w:szCs w:val="28"/>
        </w:rPr>
        <w:t xml:space="preserve"> вследствие уменьшения значений коэффициентов разложения косинусного тока с ростом их номера</w:t>
      </w:r>
      <w:r w:rsidRPr="00256356">
        <w:rPr>
          <w:color w:val="000000"/>
          <w:szCs w:val="28"/>
        </w:rPr>
        <w:t>.</w:t>
      </w:r>
    </w:p>
    <w:p w:rsidR="008F5286" w:rsidRDefault="008F5286" w:rsidP="008F5286">
      <w:pPr>
        <w:pStyle w:val="ab"/>
        <w:ind w:left="0" w:right="0" w:firstLine="567"/>
        <w:rPr>
          <w:color w:val="000000"/>
          <w:szCs w:val="28"/>
        </w:rPr>
      </w:pPr>
      <w:r w:rsidRPr="00BC76B1">
        <w:rPr>
          <w:color w:val="000000"/>
          <w:szCs w:val="28"/>
        </w:rPr>
        <w:t>Снижени</w:t>
      </w:r>
      <w:r>
        <w:rPr>
          <w:color w:val="000000"/>
          <w:szCs w:val="28"/>
        </w:rPr>
        <w:t>я</w:t>
      </w:r>
      <w:r w:rsidRPr="00BC76B1">
        <w:rPr>
          <w:color w:val="000000"/>
          <w:szCs w:val="28"/>
        </w:rPr>
        <w:t xml:space="preserve"> уровня интермодуляционных излучений можно добиться</w:t>
      </w:r>
      <w:r>
        <w:rPr>
          <w:color w:val="000000"/>
          <w:szCs w:val="28"/>
        </w:rPr>
        <w:t>,</w:t>
      </w:r>
      <w:r w:rsidRPr="00BC76B1">
        <w:rPr>
          <w:color w:val="000000"/>
          <w:szCs w:val="28"/>
        </w:rPr>
        <w:t xml:space="preserve"> обеспечивая пространственное разнесение антенн</w:t>
      </w:r>
      <w:r>
        <w:rPr>
          <w:color w:val="000000"/>
          <w:szCs w:val="28"/>
        </w:rPr>
        <w:t xml:space="preserve">; </w:t>
      </w:r>
      <w:r w:rsidRPr="00BC76B1">
        <w:rPr>
          <w:color w:val="000000"/>
          <w:szCs w:val="28"/>
        </w:rPr>
        <w:t>улучшая развязку в схемах суммирования мощности передатчиков, работающих на общую антенну,</w:t>
      </w:r>
      <w:r>
        <w:rPr>
          <w:color w:val="000000"/>
          <w:szCs w:val="28"/>
        </w:rPr>
        <w:t xml:space="preserve"> для чего в </w:t>
      </w:r>
      <w:proofErr w:type="spellStart"/>
      <w:r>
        <w:rPr>
          <w:color w:val="000000"/>
          <w:szCs w:val="28"/>
        </w:rPr>
        <w:t>анетенно</w:t>
      </w:r>
      <w:proofErr w:type="spellEnd"/>
      <w:r>
        <w:rPr>
          <w:color w:val="000000"/>
          <w:szCs w:val="28"/>
        </w:rPr>
        <w:t xml:space="preserve">-фидерном тракте применяются специальные интермодуляционные фильтры, состоящие из </w:t>
      </w:r>
      <w:proofErr w:type="spellStart"/>
      <w:r>
        <w:rPr>
          <w:color w:val="000000"/>
          <w:szCs w:val="28"/>
        </w:rPr>
        <w:t>циркулятора</w:t>
      </w:r>
      <w:proofErr w:type="spellEnd"/>
      <w:r>
        <w:rPr>
          <w:color w:val="000000"/>
          <w:szCs w:val="28"/>
        </w:rPr>
        <w:t xml:space="preserve"> и двух узкополосных фильтров и обеспечивающие снижение интермодуляционного излучения до 70 </w:t>
      </w:r>
      <w:proofErr w:type="spellStart"/>
      <w:r>
        <w:rPr>
          <w:color w:val="000000"/>
          <w:szCs w:val="28"/>
        </w:rPr>
        <w:t>Дб</w:t>
      </w:r>
      <w:proofErr w:type="spellEnd"/>
      <w:r>
        <w:rPr>
          <w:color w:val="000000"/>
          <w:szCs w:val="28"/>
        </w:rPr>
        <w:t xml:space="preserve">; выбирая режим работы выходного каскада передатчика с меньшим значением соответствующего коэффициента нелинейности и т.д. </w:t>
      </w:r>
    </w:p>
    <w:p w:rsidR="008F5286" w:rsidRDefault="008F5286" w:rsidP="008F5286">
      <w:pPr>
        <w:pStyle w:val="ab"/>
        <w:ind w:left="0" w:right="0" w:firstLine="567"/>
        <w:rPr>
          <w:color w:val="000000"/>
          <w:szCs w:val="28"/>
        </w:rPr>
      </w:pPr>
      <w:r>
        <w:rPr>
          <w:color w:val="000000"/>
          <w:szCs w:val="28"/>
        </w:rPr>
        <w:t xml:space="preserve">В ряде случаев эффективна мера, заключающаяся в снижении мощности сигналов, взаимодействующих на нелинейности за счет удаления передатчиков друг от друга на рассчитываемое координационное расстояние. Снижение влияния интермодуляционных излучений можно обеспечить грамотным частотным планированием, предполагающим исключение из рабочего частотного плана тех частот, которые оказались «поражены» продуктами </w:t>
      </w:r>
      <w:proofErr w:type="spellStart"/>
      <w:r>
        <w:rPr>
          <w:color w:val="000000"/>
          <w:szCs w:val="28"/>
        </w:rPr>
        <w:t>интермодуляции</w:t>
      </w:r>
      <w:proofErr w:type="spellEnd"/>
      <w:r>
        <w:rPr>
          <w:color w:val="000000"/>
          <w:szCs w:val="28"/>
        </w:rPr>
        <w:t>.</w:t>
      </w:r>
    </w:p>
    <w:p w:rsidR="008F5286" w:rsidRDefault="008F5286" w:rsidP="008F5286">
      <w:pPr>
        <w:contextualSpacing/>
        <w:rPr>
          <w:b/>
          <w:sz w:val="28"/>
          <w:szCs w:val="28"/>
        </w:rPr>
      </w:pPr>
    </w:p>
    <w:p w:rsidR="008F5286" w:rsidRDefault="008F5286" w:rsidP="008F5286">
      <w:pPr>
        <w:pStyle w:val="a5"/>
        <w:ind w:left="0"/>
        <w:contextualSpacing/>
        <w:rPr>
          <w:b/>
          <w:sz w:val="28"/>
          <w:szCs w:val="28"/>
        </w:rPr>
      </w:pPr>
      <w:r w:rsidRPr="00E07115">
        <w:rPr>
          <w:b/>
          <w:sz w:val="28"/>
          <w:szCs w:val="28"/>
        </w:rPr>
        <w:t>Вопрос 4</w:t>
      </w:r>
      <w:r>
        <w:rPr>
          <w:b/>
          <w:sz w:val="28"/>
          <w:szCs w:val="28"/>
        </w:rPr>
        <w:t>2</w:t>
      </w:r>
      <w:r w:rsidRPr="00E07115">
        <w:rPr>
          <w:b/>
          <w:sz w:val="28"/>
          <w:szCs w:val="28"/>
        </w:rPr>
        <w:t>. Характеристики и параметры  ЭМС радиоприемников: каналы приема.</w:t>
      </w:r>
    </w:p>
    <w:p w:rsidR="008F5286" w:rsidRPr="00483D17" w:rsidRDefault="008F5286" w:rsidP="008F5286">
      <w:pPr>
        <w:ind w:firstLine="567"/>
        <w:jc w:val="both"/>
        <w:rPr>
          <w:color w:val="000000"/>
          <w:sz w:val="28"/>
          <w:szCs w:val="28"/>
        </w:rPr>
      </w:pPr>
      <w:r w:rsidRPr="007A0D5E">
        <w:rPr>
          <w:sz w:val="28"/>
          <w:szCs w:val="28"/>
        </w:rPr>
        <w:t xml:space="preserve">Радиоприёмное устройство включает в себя собственно радиоприёмник, антенну, фидер и вспомогательные устройства. Его назначение  -  выделение сигналов из радиоизлучений с заданной избирательностью по направлению, полосе частот и времени. Пространственная избирательность обеспечивается поляризационными и направленными свойствами антенн, частотная и временная избирательность – свойствами радиоприёмника. Воздействие помех может проявляться через антенну, корпус, экран, соединения, цепи питания и управления и т.д.  </w:t>
      </w:r>
      <w:r w:rsidRPr="007A0D5E">
        <w:rPr>
          <w:color w:val="000000"/>
          <w:sz w:val="28"/>
          <w:szCs w:val="28"/>
        </w:rPr>
        <w:t xml:space="preserve">Идеальный </w:t>
      </w:r>
      <w:r>
        <w:rPr>
          <w:color w:val="000000"/>
          <w:sz w:val="28"/>
          <w:szCs w:val="28"/>
        </w:rPr>
        <w:t>приемник (</w:t>
      </w:r>
      <w:r w:rsidRPr="007A0D5E">
        <w:rPr>
          <w:color w:val="000000"/>
          <w:sz w:val="28"/>
          <w:szCs w:val="28"/>
        </w:rPr>
        <w:t>ПРМ</w:t>
      </w:r>
      <w:r>
        <w:rPr>
          <w:color w:val="000000"/>
          <w:sz w:val="28"/>
          <w:szCs w:val="28"/>
        </w:rPr>
        <w:t>)</w:t>
      </w:r>
      <w:r w:rsidRPr="007A0D5E">
        <w:rPr>
          <w:color w:val="000000"/>
          <w:sz w:val="28"/>
          <w:szCs w:val="28"/>
        </w:rPr>
        <w:t xml:space="preserve"> должен принимать полезные сигналы только в пределах необходимой полосы частот и только через антенный вход.</w:t>
      </w:r>
      <w:r w:rsidRPr="00483D17">
        <w:rPr>
          <w:color w:val="000000"/>
        </w:rPr>
        <w:t xml:space="preserve"> </w:t>
      </w:r>
      <w:r>
        <w:rPr>
          <w:color w:val="000000"/>
        </w:rPr>
        <w:t xml:space="preserve"> </w:t>
      </w:r>
      <w:r w:rsidRPr="00483D17">
        <w:rPr>
          <w:color w:val="000000"/>
          <w:sz w:val="28"/>
          <w:szCs w:val="28"/>
        </w:rPr>
        <w:t xml:space="preserve">Свойство ПРМ реагировать на </w:t>
      </w:r>
      <w:r>
        <w:rPr>
          <w:color w:val="000000"/>
          <w:sz w:val="28"/>
          <w:szCs w:val="28"/>
        </w:rPr>
        <w:t xml:space="preserve">непреднамеренные электромагнитные помехи </w:t>
      </w:r>
      <w:r w:rsidRPr="00483D17">
        <w:rPr>
          <w:color w:val="000000"/>
          <w:sz w:val="28"/>
          <w:szCs w:val="28"/>
        </w:rPr>
        <w:t xml:space="preserve">НЭМП, воздействующие через антенну или </w:t>
      </w:r>
      <w:proofErr w:type="gramStart"/>
      <w:r w:rsidRPr="00483D17">
        <w:rPr>
          <w:color w:val="000000"/>
          <w:sz w:val="28"/>
          <w:szCs w:val="28"/>
        </w:rPr>
        <w:t>помимо</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 xml:space="preserve">, называют </w:t>
      </w:r>
      <w:r w:rsidRPr="00483D17">
        <w:rPr>
          <w:b/>
          <w:i/>
          <w:color w:val="000000"/>
          <w:sz w:val="28"/>
          <w:szCs w:val="28"/>
        </w:rPr>
        <w:t xml:space="preserve">восприимчивостью. </w:t>
      </w:r>
      <w:r w:rsidRPr="00483D17">
        <w:rPr>
          <w:color w:val="000000"/>
          <w:sz w:val="28"/>
          <w:szCs w:val="28"/>
        </w:rPr>
        <w:t xml:space="preserve">Восприимчивость ПРМ к НЭМП зависит от каналов проникновения, частотной </w:t>
      </w:r>
      <w:proofErr w:type="spellStart"/>
      <w:r w:rsidRPr="00483D17">
        <w:rPr>
          <w:color w:val="000000"/>
          <w:sz w:val="28"/>
          <w:szCs w:val="28"/>
        </w:rPr>
        <w:t>расстройки</w:t>
      </w:r>
      <w:proofErr w:type="spellEnd"/>
      <w:r w:rsidRPr="00483D17">
        <w:rPr>
          <w:color w:val="000000"/>
          <w:sz w:val="28"/>
          <w:szCs w:val="28"/>
        </w:rPr>
        <w:t xml:space="preserve"> и интенсивности помех. </w:t>
      </w:r>
      <w:r w:rsidRPr="00483D17">
        <w:rPr>
          <w:b/>
          <w:i/>
          <w:color w:val="000000"/>
          <w:sz w:val="28"/>
          <w:szCs w:val="28"/>
        </w:rPr>
        <w:t>Основной канал</w:t>
      </w:r>
      <w:r w:rsidRPr="00483D17">
        <w:rPr>
          <w:color w:val="000000"/>
          <w:sz w:val="28"/>
          <w:szCs w:val="28"/>
        </w:rPr>
        <w:t xml:space="preserve"> приёма (ОКП) занимает участок частот, лежащий в пределах необходимой полосы пропускания</w:t>
      </w:r>
      <w:proofErr w:type="gramStart"/>
      <w:r w:rsidRPr="00483D17">
        <w:rPr>
          <w:color w:val="000000"/>
          <w:sz w:val="28"/>
          <w:szCs w:val="28"/>
        </w:rPr>
        <w:t xml:space="preserve"> (</w:t>
      </w:r>
      <w:r w:rsidRPr="00483D17">
        <w:rPr>
          <w:color w:val="000000"/>
          <w:position w:val="-10"/>
          <w:sz w:val="28"/>
          <w:szCs w:val="28"/>
        </w:rPr>
        <w:object w:dxaOrig="320" w:dyaOrig="320">
          <v:shape id="_x0000_i1045" type="#_x0000_t75" style="width:15.9pt;height:15.9pt" o:ole="" fillcolor="window">
            <v:imagedata r:id="rId46" o:title=""/>
          </v:shape>
          <o:OLEObject Type="Embed" ProgID="Equation.3" ShapeID="_x0000_i1045" DrawAspect="Content" ObjectID="_1730184526" r:id="rId47"/>
        </w:object>
      </w:r>
      <w:r w:rsidRPr="00483D17">
        <w:rPr>
          <w:color w:val="000000"/>
          <w:sz w:val="28"/>
          <w:szCs w:val="28"/>
        </w:rPr>
        <w:t xml:space="preserve">) </w:t>
      </w:r>
      <w:proofErr w:type="gramEnd"/>
      <w:r w:rsidRPr="00483D17">
        <w:rPr>
          <w:color w:val="000000"/>
          <w:sz w:val="28"/>
          <w:szCs w:val="28"/>
        </w:rPr>
        <w:t xml:space="preserve">и предназначенный для </w:t>
      </w:r>
      <w:r w:rsidRPr="00483D17">
        <w:rPr>
          <w:color w:val="000000"/>
          <w:sz w:val="28"/>
          <w:szCs w:val="28"/>
        </w:rPr>
        <w:lastRenderedPageBreak/>
        <w:t xml:space="preserve">прохождения полезного сигнала на выход. Неосновные каналы, по которым помеха может проходить на выход ПРМ, находятся вне ОКП и подразделяются </w:t>
      </w:r>
      <w:proofErr w:type="gramStart"/>
      <w:r w:rsidRPr="00483D17">
        <w:rPr>
          <w:color w:val="000000"/>
          <w:sz w:val="28"/>
          <w:szCs w:val="28"/>
        </w:rPr>
        <w:t>на</w:t>
      </w:r>
      <w:proofErr w:type="gramEnd"/>
      <w:r w:rsidRPr="00483D17">
        <w:rPr>
          <w:color w:val="000000"/>
          <w:sz w:val="28"/>
          <w:szCs w:val="28"/>
        </w:rPr>
        <w:t xml:space="preserve"> </w:t>
      </w:r>
      <w:r w:rsidRPr="00483D17">
        <w:rPr>
          <w:b/>
          <w:i/>
          <w:color w:val="000000"/>
          <w:sz w:val="28"/>
          <w:szCs w:val="28"/>
        </w:rPr>
        <w:t>побочные</w:t>
      </w:r>
      <w:r w:rsidRPr="00483D17">
        <w:rPr>
          <w:color w:val="000000"/>
          <w:sz w:val="28"/>
          <w:szCs w:val="28"/>
        </w:rPr>
        <w:t xml:space="preserve"> (ПКП) и </w:t>
      </w:r>
      <w:r w:rsidRPr="00483D17">
        <w:rPr>
          <w:b/>
          <w:i/>
          <w:color w:val="000000"/>
          <w:sz w:val="28"/>
          <w:szCs w:val="28"/>
        </w:rPr>
        <w:t>внеполосные</w:t>
      </w:r>
      <w:r w:rsidRPr="00483D17">
        <w:rPr>
          <w:color w:val="000000"/>
          <w:sz w:val="28"/>
          <w:szCs w:val="28"/>
        </w:rPr>
        <w:t xml:space="preserve"> (ВКП). </w:t>
      </w:r>
    </w:p>
    <w:p w:rsidR="008F5286" w:rsidRPr="00483D17" w:rsidRDefault="008F5286" w:rsidP="008F5286">
      <w:pPr>
        <w:ind w:firstLine="567"/>
        <w:jc w:val="both"/>
        <w:rPr>
          <w:color w:val="000000"/>
          <w:sz w:val="28"/>
          <w:szCs w:val="28"/>
        </w:rPr>
      </w:pPr>
      <w:r w:rsidRPr="00483D17">
        <w:rPr>
          <w:b/>
          <w:color w:val="000000"/>
          <w:sz w:val="28"/>
          <w:szCs w:val="28"/>
        </w:rPr>
        <w:t>Побочный</w:t>
      </w:r>
      <w:r w:rsidRPr="00483D17">
        <w:rPr>
          <w:color w:val="000000"/>
          <w:sz w:val="28"/>
          <w:szCs w:val="28"/>
        </w:rPr>
        <w:t xml:space="preserve"> канал – это канал, номинальная частота которого имеет фиксированное значение </w:t>
      </w:r>
      <w:proofErr w:type="gramStart"/>
      <w:r w:rsidRPr="00483D17">
        <w:rPr>
          <w:color w:val="000000"/>
          <w:sz w:val="28"/>
          <w:szCs w:val="28"/>
        </w:rPr>
        <w:t>для</w:t>
      </w:r>
      <w:proofErr w:type="gramEnd"/>
      <w:r w:rsidRPr="00483D17">
        <w:rPr>
          <w:color w:val="000000"/>
          <w:sz w:val="28"/>
          <w:szCs w:val="28"/>
        </w:rPr>
        <w:t xml:space="preserve"> </w:t>
      </w:r>
      <w:proofErr w:type="gramStart"/>
      <w:r w:rsidRPr="00483D17">
        <w:rPr>
          <w:color w:val="000000"/>
          <w:sz w:val="28"/>
          <w:szCs w:val="28"/>
        </w:rPr>
        <w:t>конкретного</w:t>
      </w:r>
      <w:proofErr w:type="gramEnd"/>
      <w:r w:rsidRPr="00483D17">
        <w:rPr>
          <w:color w:val="000000"/>
          <w:sz w:val="28"/>
          <w:szCs w:val="28"/>
        </w:rPr>
        <w:t xml:space="preserve"> ПРМ и его фиксированной настройки. К ПКП относятся зеркальный, канал приёма на ПЧ, на </w:t>
      </w:r>
      <w:proofErr w:type="spellStart"/>
      <w:r w:rsidRPr="00483D17">
        <w:rPr>
          <w:color w:val="000000"/>
          <w:sz w:val="28"/>
          <w:szCs w:val="28"/>
        </w:rPr>
        <w:t>субгармони</w:t>
      </w:r>
      <w:r>
        <w:rPr>
          <w:color w:val="000000"/>
          <w:sz w:val="28"/>
          <w:szCs w:val="28"/>
        </w:rPr>
        <w:t>ках</w:t>
      </w:r>
      <w:proofErr w:type="spellEnd"/>
      <w:r>
        <w:rPr>
          <w:color w:val="000000"/>
          <w:sz w:val="28"/>
          <w:szCs w:val="28"/>
        </w:rPr>
        <w:t xml:space="preserve"> и </w:t>
      </w:r>
      <w:r w:rsidRPr="00483D17">
        <w:rPr>
          <w:color w:val="000000"/>
          <w:sz w:val="28"/>
          <w:szCs w:val="28"/>
        </w:rPr>
        <w:t xml:space="preserve"> комбинационные каналы. </w:t>
      </w:r>
      <w:r>
        <w:rPr>
          <w:color w:val="000000"/>
          <w:sz w:val="28"/>
          <w:szCs w:val="28"/>
        </w:rPr>
        <w:t>Побочный</w:t>
      </w:r>
      <w:r w:rsidRPr="00483D17">
        <w:rPr>
          <w:color w:val="000000"/>
          <w:sz w:val="28"/>
          <w:szCs w:val="28"/>
        </w:rPr>
        <w:t xml:space="preserve"> канал образуется в смесителе ПРМ в результате нелинейного взаимодействия помехи или её гармоники с колебаниями гетеродина или его гармоникой.</w:t>
      </w:r>
    </w:p>
    <w:p w:rsidR="008F5286" w:rsidRPr="00483D17" w:rsidRDefault="008F5286" w:rsidP="008F5286">
      <w:pPr>
        <w:ind w:firstLine="567"/>
        <w:jc w:val="both"/>
        <w:rPr>
          <w:color w:val="000000"/>
          <w:sz w:val="28"/>
          <w:szCs w:val="28"/>
        </w:rPr>
      </w:pPr>
      <w:r w:rsidRPr="00483D17">
        <w:rPr>
          <w:b/>
          <w:color w:val="000000"/>
          <w:sz w:val="28"/>
          <w:szCs w:val="28"/>
        </w:rPr>
        <w:t>Внеполосный</w:t>
      </w:r>
      <w:r w:rsidRPr="00483D17">
        <w:rPr>
          <w:color w:val="000000"/>
          <w:sz w:val="28"/>
          <w:szCs w:val="28"/>
        </w:rPr>
        <w:t xml:space="preserve"> канал приёма – это неосновной канал, номинальная частота которого может принимать разное значение в зависимости от частоты мешающего сигнала при фиксированной частоте настройки ПРМ. К ВКП относятся каналы блокирования, перекрёстные и интермодуляционные.</w:t>
      </w:r>
    </w:p>
    <w:p w:rsidR="008F5286" w:rsidRPr="00483D17" w:rsidRDefault="008F5286" w:rsidP="008F5286">
      <w:pPr>
        <w:ind w:firstLine="567"/>
        <w:jc w:val="both"/>
        <w:rPr>
          <w:color w:val="000000"/>
          <w:sz w:val="28"/>
          <w:szCs w:val="28"/>
        </w:rPr>
      </w:pPr>
      <w:r w:rsidRPr="00483D17">
        <w:rPr>
          <w:color w:val="000000"/>
          <w:sz w:val="28"/>
          <w:szCs w:val="28"/>
        </w:rPr>
        <w:t xml:space="preserve">Известно, что анализом влияния помех на приём сигналов занимается теория помехоустойчивости. Однако при этом обычно делают два существенных допущения: помехи действуют только через антенну по ОКП, а сам тракт радиочастоты (ТРЧ) – линейный. Поэтому под помехоустойчивостью понимают способность ПРМ работать без ухудшения своих показателей при действии помех через антенный вход. </w:t>
      </w:r>
      <w:r w:rsidRPr="00483D17">
        <w:rPr>
          <w:b/>
          <w:i/>
          <w:color w:val="000000"/>
          <w:sz w:val="28"/>
          <w:szCs w:val="28"/>
        </w:rPr>
        <w:t>Помехоустойчивость</w:t>
      </w:r>
      <w:r w:rsidRPr="00483D17">
        <w:rPr>
          <w:color w:val="000000"/>
          <w:sz w:val="28"/>
          <w:szCs w:val="28"/>
        </w:rPr>
        <w:t xml:space="preserve"> определяется основным принципом построения ПРМ – это его внутренняя невосприимчивость к помехам. В отличие от этого теория ЭМС рассматривает влияние помех на полезный сигнал при прохождении их через антенну и другие входы по основному и неосновным каналам при нелинейности </w:t>
      </w:r>
      <w:r>
        <w:rPr>
          <w:color w:val="000000"/>
          <w:sz w:val="28"/>
          <w:szCs w:val="28"/>
        </w:rPr>
        <w:t>тракта радиочастоты (</w:t>
      </w:r>
      <w:r w:rsidRPr="00483D17">
        <w:rPr>
          <w:color w:val="000000"/>
          <w:sz w:val="28"/>
          <w:szCs w:val="28"/>
        </w:rPr>
        <w:t>ТРЧ</w:t>
      </w:r>
      <w:r>
        <w:rPr>
          <w:color w:val="000000"/>
          <w:sz w:val="28"/>
          <w:szCs w:val="28"/>
        </w:rPr>
        <w:t>)</w:t>
      </w:r>
      <w:r w:rsidRPr="00483D17">
        <w:rPr>
          <w:color w:val="000000"/>
          <w:sz w:val="28"/>
          <w:szCs w:val="28"/>
        </w:rPr>
        <w:t xml:space="preserve">. Применяемые при этом дополнительные схемные и конструктивные меры защиты от помех, не изменяющие основные принципы построения и функционирования ПРМ, определяют его </w:t>
      </w:r>
      <w:r w:rsidRPr="00483D17">
        <w:rPr>
          <w:b/>
          <w:color w:val="000000"/>
          <w:sz w:val="28"/>
          <w:szCs w:val="28"/>
        </w:rPr>
        <w:t>помехозащищённость</w:t>
      </w:r>
      <w:r w:rsidRPr="00483D17">
        <w:rPr>
          <w:color w:val="000000"/>
          <w:sz w:val="28"/>
          <w:szCs w:val="28"/>
        </w:rPr>
        <w:t>.</w:t>
      </w:r>
    </w:p>
    <w:p w:rsidR="008F5286" w:rsidRPr="00E07115" w:rsidRDefault="008F5286" w:rsidP="008F5286">
      <w:pPr>
        <w:pStyle w:val="a5"/>
        <w:ind w:left="0"/>
        <w:contextualSpacing/>
        <w:rPr>
          <w:b/>
          <w:sz w:val="28"/>
          <w:szCs w:val="28"/>
        </w:rPr>
      </w:pPr>
    </w:p>
    <w:p w:rsidR="008F5286" w:rsidRDefault="008F5286" w:rsidP="008F5286">
      <w:pPr>
        <w:pStyle w:val="a5"/>
        <w:ind w:left="0"/>
        <w:contextualSpacing/>
        <w:rPr>
          <w:b/>
          <w:sz w:val="28"/>
          <w:szCs w:val="28"/>
        </w:rPr>
      </w:pPr>
      <w:r w:rsidRPr="00E07115">
        <w:rPr>
          <w:b/>
          <w:sz w:val="28"/>
          <w:szCs w:val="28"/>
        </w:rPr>
        <w:t>Вопрос 4</w:t>
      </w:r>
      <w:r>
        <w:rPr>
          <w:b/>
          <w:sz w:val="28"/>
          <w:szCs w:val="28"/>
        </w:rPr>
        <w:t>3</w:t>
      </w:r>
      <w:r w:rsidRPr="00E07115">
        <w:rPr>
          <w:b/>
          <w:sz w:val="28"/>
          <w:szCs w:val="28"/>
        </w:rPr>
        <w:t>. Характеристики и параметры ЭМС радиоприемников при односигнальном воздействии. ХЧИ.</w:t>
      </w:r>
    </w:p>
    <w:p w:rsidR="008F5286" w:rsidRPr="00483D17" w:rsidRDefault="008F5286" w:rsidP="008F5286">
      <w:pPr>
        <w:pStyle w:val="FR1"/>
        <w:spacing w:line="240" w:lineRule="auto"/>
        <w:rPr>
          <w:rFonts w:ascii="Times New Roman" w:hAnsi="Times New Roman"/>
          <w:color w:val="000000"/>
          <w:sz w:val="28"/>
          <w:szCs w:val="28"/>
        </w:rPr>
      </w:pPr>
      <w:r w:rsidRPr="00483D17">
        <w:rPr>
          <w:rFonts w:ascii="Times New Roman" w:hAnsi="Times New Roman"/>
          <w:i/>
          <w:color w:val="000000"/>
          <w:sz w:val="28"/>
          <w:szCs w:val="28"/>
        </w:rPr>
        <w:t>Односигнальная избирательность радиоприемника -</w:t>
      </w:r>
      <w:r w:rsidRPr="00483D17">
        <w:rPr>
          <w:rFonts w:ascii="Times New Roman" w:hAnsi="Times New Roman"/>
          <w:color w:val="000000"/>
          <w:sz w:val="28"/>
          <w:szCs w:val="28"/>
        </w:rPr>
        <w:t xml:space="preserve"> частотная избиратель</w:t>
      </w:r>
      <w:r w:rsidRPr="00483D17">
        <w:rPr>
          <w:rFonts w:ascii="Times New Roman" w:hAnsi="Times New Roman"/>
          <w:color w:val="000000"/>
          <w:sz w:val="28"/>
          <w:szCs w:val="28"/>
        </w:rPr>
        <w:softHyphen/>
        <w:t>ность, определяемая отношением уровня сигнала на заданной частоте к его за</w:t>
      </w:r>
      <w:r w:rsidRPr="00483D17">
        <w:rPr>
          <w:rFonts w:ascii="Times New Roman" w:hAnsi="Times New Roman"/>
          <w:color w:val="000000"/>
          <w:sz w:val="28"/>
          <w:szCs w:val="28"/>
        </w:rPr>
        <w:softHyphen/>
        <w:t>данному уровню на частоте настройки при неизменном уровне сигнала на вы</w:t>
      </w:r>
      <w:r w:rsidRPr="00483D17">
        <w:rPr>
          <w:rFonts w:ascii="Times New Roman" w:hAnsi="Times New Roman"/>
          <w:color w:val="000000"/>
          <w:sz w:val="28"/>
          <w:szCs w:val="28"/>
        </w:rPr>
        <w:softHyphen/>
        <w:t>ходе радиоприемника и измеряемая посредством одного входного сигнала с уровнем, не вызывающим нелинейных эффектов в тракте при</w:t>
      </w:r>
      <w:r>
        <w:rPr>
          <w:rFonts w:ascii="Times New Roman" w:hAnsi="Times New Roman"/>
          <w:color w:val="000000"/>
          <w:sz w:val="28"/>
          <w:szCs w:val="28"/>
        </w:rPr>
        <w:t>ема</w:t>
      </w:r>
      <w:r w:rsidRPr="00483D17">
        <w:rPr>
          <w:rFonts w:ascii="Times New Roman" w:hAnsi="Times New Roman"/>
          <w:color w:val="000000"/>
          <w:sz w:val="28"/>
          <w:szCs w:val="28"/>
        </w:rPr>
        <w:t>.</w:t>
      </w:r>
    </w:p>
    <w:p w:rsidR="008F5286" w:rsidRPr="00483D17" w:rsidRDefault="008F5286" w:rsidP="008F5286">
      <w:pPr>
        <w:pStyle w:val="a9"/>
        <w:spacing w:after="0"/>
        <w:ind w:firstLine="567"/>
        <w:jc w:val="both"/>
        <w:rPr>
          <w:color w:val="000000"/>
          <w:sz w:val="28"/>
          <w:szCs w:val="28"/>
        </w:rPr>
      </w:pPr>
      <w:r w:rsidRPr="00483D17">
        <w:rPr>
          <w:b/>
          <w:color w:val="000000"/>
          <w:sz w:val="28"/>
          <w:szCs w:val="28"/>
        </w:rPr>
        <w:t xml:space="preserve">  </w:t>
      </w:r>
      <w:r w:rsidRPr="00483D17">
        <w:rPr>
          <w:color w:val="000000"/>
          <w:sz w:val="28"/>
          <w:szCs w:val="28"/>
        </w:rPr>
        <w:t xml:space="preserve">При оценке ЭМС ПРМ в случае односигнального воздействия через антенну рассматривается прохождение сигнала по ОКП. Этот механизм приёма обусловлен только недостаточно высокой избирательностью </w:t>
      </w:r>
      <w:r w:rsidRPr="00E07115">
        <w:rPr>
          <w:sz w:val="28"/>
          <w:szCs w:val="28"/>
        </w:rPr>
        <w:t>линейных каскадов ПРМ и называется прямым прохождением помех.</w:t>
      </w:r>
      <w:r w:rsidRPr="00483D17">
        <w:rPr>
          <w:color w:val="000000"/>
          <w:sz w:val="28"/>
          <w:szCs w:val="28"/>
        </w:rPr>
        <w:t xml:space="preserve"> Частотная избирательность линейных каскадов ПРМ задаётся </w:t>
      </w:r>
      <w:proofErr w:type="spellStart"/>
      <w:r w:rsidRPr="00483D17">
        <w:rPr>
          <w:color w:val="000000"/>
          <w:sz w:val="28"/>
          <w:szCs w:val="28"/>
        </w:rPr>
        <w:t>преселектором</w:t>
      </w:r>
      <w:proofErr w:type="spellEnd"/>
      <w:r w:rsidRPr="00483D17">
        <w:rPr>
          <w:color w:val="000000"/>
          <w:sz w:val="28"/>
          <w:szCs w:val="28"/>
        </w:rPr>
        <w:t xml:space="preserve">, фильтрами УРЧ и УПЧ. Характеристика частотной избирательности всегда неидеальна и отличается </w:t>
      </w:r>
      <w:proofErr w:type="gramStart"/>
      <w:r w:rsidRPr="00483D17">
        <w:rPr>
          <w:color w:val="000000"/>
          <w:sz w:val="28"/>
          <w:szCs w:val="28"/>
        </w:rPr>
        <w:t>от</w:t>
      </w:r>
      <w:proofErr w:type="gramEnd"/>
      <w:r w:rsidRPr="00483D17">
        <w:rPr>
          <w:color w:val="000000"/>
          <w:sz w:val="28"/>
          <w:szCs w:val="28"/>
        </w:rPr>
        <w:t xml:space="preserve"> прямо</w:t>
      </w:r>
      <w:r>
        <w:rPr>
          <w:color w:val="000000"/>
          <w:sz w:val="28"/>
          <w:szCs w:val="28"/>
        </w:rPr>
        <w:t xml:space="preserve">угольной. </w:t>
      </w:r>
      <w:r w:rsidRPr="00483D17">
        <w:rPr>
          <w:color w:val="000000"/>
          <w:sz w:val="28"/>
          <w:szCs w:val="28"/>
        </w:rPr>
        <w:t xml:space="preserve">Показателем прямоугольности ХЧИ является коэффициент формы  – отношение полосы пропускания ПРМ, </w:t>
      </w:r>
      <w:r w:rsidRPr="00483D17">
        <w:rPr>
          <w:color w:val="000000"/>
          <w:sz w:val="28"/>
          <w:szCs w:val="28"/>
        </w:rPr>
        <w:lastRenderedPageBreak/>
        <w:t xml:space="preserve">измеренной на уровне </w:t>
      </w:r>
      <w:r w:rsidRPr="00483D17">
        <w:rPr>
          <w:b/>
          <w:i/>
          <w:color w:val="000000"/>
          <w:position w:val="-4"/>
          <w:sz w:val="28"/>
          <w:szCs w:val="28"/>
        </w:rPr>
        <w:object w:dxaOrig="260" w:dyaOrig="240">
          <v:shape id="_x0000_i1046" type="#_x0000_t75" style="width:13.4pt;height:11.7pt" o:ole="" fillcolor="window">
            <v:imagedata r:id="rId48" o:title=""/>
          </v:shape>
          <o:OLEObject Type="Embed" ProgID="Equation.3" ShapeID="_x0000_i1046" DrawAspect="Content" ObjectID="_1730184527" r:id="rId49"/>
        </w:object>
      </w:r>
      <w:r w:rsidRPr="00483D17">
        <w:rPr>
          <w:color w:val="000000"/>
          <w:sz w:val="28"/>
          <w:szCs w:val="28"/>
        </w:rPr>
        <w:t xml:space="preserve">дБ, к полосе пропускания ПРМ, измеренной на уровне 3 дБ: </w:t>
      </w:r>
    </w:p>
    <w:p w:rsidR="008F5286" w:rsidRPr="00483D17" w:rsidRDefault="008F5286" w:rsidP="008F5286">
      <w:pPr>
        <w:pStyle w:val="a9"/>
        <w:spacing w:after="0"/>
        <w:jc w:val="center"/>
        <w:rPr>
          <w:b/>
          <w:i/>
          <w:color w:val="000000"/>
          <w:sz w:val="28"/>
          <w:szCs w:val="28"/>
        </w:rPr>
      </w:pPr>
      <w:r w:rsidRPr="00483D17">
        <w:rPr>
          <w:color w:val="000000"/>
          <w:position w:val="-10"/>
          <w:sz w:val="28"/>
          <w:szCs w:val="28"/>
        </w:rPr>
        <w:object w:dxaOrig="1219" w:dyaOrig="320">
          <v:shape id="_x0000_i1047" type="#_x0000_t75" style="width:78.7pt;height:20.1pt" o:ole="" fillcolor="window">
            <v:imagedata r:id="rId50" o:title=""/>
          </v:shape>
          <o:OLEObject Type="Embed" ProgID="Equation.3" ShapeID="_x0000_i1047" DrawAspect="Content" ObjectID="_1730184528" r:id="rId51"/>
        </w:object>
      </w:r>
      <w:r w:rsidRPr="00483D17">
        <w:rPr>
          <w:color w:val="000000"/>
          <w:sz w:val="28"/>
          <w:szCs w:val="28"/>
        </w:rPr>
        <w:t>.</w:t>
      </w:r>
    </w:p>
    <w:p w:rsidR="008F5286" w:rsidRPr="00483D17" w:rsidRDefault="008F5286" w:rsidP="008F5286">
      <w:pPr>
        <w:pStyle w:val="a9"/>
        <w:spacing w:after="0"/>
        <w:ind w:firstLine="567"/>
        <w:rPr>
          <w:color w:val="000000"/>
          <w:sz w:val="28"/>
          <w:szCs w:val="28"/>
        </w:rPr>
      </w:pPr>
      <w:r w:rsidRPr="00483D17">
        <w:rPr>
          <w:color w:val="000000"/>
          <w:sz w:val="28"/>
          <w:szCs w:val="28"/>
        </w:rPr>
        <w:t xml:space="preserve">Величина </w:t>
      </w:r>
      <w:r w:rsidRPr="00483D17">
        <w:rPr>
          <w:color w:val="000000"/>
          <w:position w:val="-10"/>
          <w:sz w:val="28"/>
          <w:szCs w:val="28"/>
        </w:rPr>
        <w:object w:dxaOrig="980" w:dyaOrig="320">
          <v:shape id="_x0000_i1048" type="#_x0000_t75" style="width:64.45pt;height:20.95pt" o:ole="" fillcolor="window">
            <v:imagedata r:id="rId52" o:title=""/>
          </v:shape>
          <o:OLEObject Type="Embed" ProgID="Equation.3" ShapeID="_x0000_i1048" DrawAspect="Content" ObjectID="_1730184529" r:id="rId53"/>
        </w:object>
      </w:r>
      <w:r w:rsidRPr="00483D17">
        <w:rPr>
          <w:color w:val="000000"/>
          <w:sz w:val="28"/>
          <w:szCs w:val="28"/>
        </w:rPr>
        <w:t xml:space="preserve"> называется коэффициентом прямоугольности ХЧИ. Обычно задают уровни отсчета 30 и 60 дБ. Избирательность считается хорошей, если </w:t>
      </w:r>
      <w:r w:rsidRPr="00483D17">
        <w:rPr>
          <w:b/>
          <w:i/>
          <w:color w:val="000000"/>
          <w:position w:val="-10"/>
          <w:sz w:val="28"/>
          <w:szCs w:val="28"/>
          <w:lang w:val="en-US"/>
        </w:rPr>
        <w:object w:dxaOrig="320" w:dyaOrig="320">
          <v:shape id="_x0000_i1049" type="#_x0000_t75" style="width:21.75pt;height:21.75pt" o:ole="" fillcolor="window">
            <v:imagedata r:id="rId54" o:title=""/>
          </v:shape>
          <o:OLEObject Type="Embed" ProgID="Equation.3" ShapeID="_x0000_i1049" DrawAspect="Content" ObjectID="_1730184530" r:id="rId55"/>
        </w:object>
      </w:r>
      <w:r w:rsidRPr="00483D17">
        <w:rPr>
          <w:color w:val="000000"/>
          <w:position w:val="-4"/>
          <w:sz w:val="28"/>
          <w:szCs w:val="28"/>
        </w:rPr>
        <w:object w:dxaOrig="200" w:dyaOrig="240">
          <v:shape id="_x0000_i1050" type="#_x0000_t75" style="width:10.05pt;height:11.7pt" o:ole="" fillcolor="window">
            <v:imagedata r:id="rId56" o:title=""/>
          </v:shape>
          <o:OLEObject Type="Embed" ProgID="Equation.3" ShapeID="_x0000_i1050" DrawAspect="Content" ObjectID="_1730184531" r:id="rId57"/>
        </w:object>
      </w:r>
      <w:r w:rsidRPr="00483D17">
        <w:rPr>
          <w:color w:val="000000"/>
          <w:sz w:val="28"/>
          <w:szCs w:val="28"/>
        </w:rPr>
        <w:t xml:space="preserve"> 3-5, и плохой при </w:t>
      </w:r>
      <w:r w:rsidRPr="00483D17">
        <w:rPr>
          <w:b/>
          <w:i/>
          <w:color w:val="000000"/>
          <w:position w:val="-10"/>
          <w:sz w:val="28"/>
          <w:szCs w:val="28"/>
          <w:lang w:val="en-US"/>
        </w:rPr>
        <w:object w:dxaOrig="320" w:dyaOrig="320">
          <v:shape id="_x0000_i1051" type="#_x0000_t75" style="width:21.75pt;height:21.75pt" o:ole="" fillcolor="window">
            <v:imagedata r:id="rId58" o:title=""/>
          </v:shape>
          <o:OLEObject Type="Embed" ProgID="Equation.3" ShapeID="_x0000_i1051" DrawAspect="Content" ObjectID="_1730184532" r:id="rId59"/>
        </w:object>
      </w:r>
      <w:r w:rsidRPr="00483D17">
        <w:rPr>
          <w:color w:val="000000"/>
          <w:position w:val="-4"/>
          <w:sz w:val="28"/>
          <w:szCs w:val="28"/>
        </w:rPr>
        <w:object w:dxaOrig="200" w:dyaOrig="240">
          <v:shape id="_x0000_i1052" type="#_x0000_t75" style="width:10.05pt;height:11.7pt" o:ole="" fillcolor="window">
            <v:imagedata r:id="rId60" o:title=""/>
          </v:shape>
          <o:OLEObject Type="Embed" ProgID="Equation.3" ShapeID="_x0000_i1052" DrawAspect="Content" ObjectID="_1730184533" r:id="rId61"/>
        </w:object>
      </w:r>
      <w:r w:rsidRPr="00483D17">
        <w:rPr>
          <w:color w:val="000000"/>
          <w:sz w:val="28"/>
          <w:szCs w:val="28"/>
        </w:rPr>
        <w:t xml:space="preserve"> 8. </w:t>
      </w:r>
    </w:p>
    <w:p w:rsidR="008F5286" w:rsidRPr="00483D17" w:rsidRDefault="008F5286" w:rsidP="008F5286">
      <w:pPr>
        <w:pStyle w:val="a9"/>
        <w:spacing w:after="0"/>
        <w:ind w:firstLine="567"/>
        <w:rPr>
          <w:color w:val="000000"/>
          <w:sz w:val="28"/>
          <w:szCs w:val="28"/>
        </w:rPr>
      </w:pPr>
      <w:r w:rsidRPr="00483D17">
        <w:rPr>
          <w:color w:val="000000"/>
          <w:sz w:val="28"/>
          <w:szCs w:val="28"/>
        </w:rPr>
        <w:t>Кроме того, для количественной оценки односигнальной избирательности используют коэффициент ослабления</w:t>
      </w:r>
    </w:p>
    <w:p w:rsidR="008F5286" w:rsidRPr="00483D17" w:rsidRDefault="008F5286" w:rsidP="008F5286">
      <w:pPr>
        <w:pStyle w:val="a9"/>
        <w:spacing w:after="0"/>
        <w:jc w:val="center"/>
        <w:rPr>
          <w:color w:val="000000"/>
          <w:sz w:val="28"/>
          <w:szCs w:val="28"/>
        </w:rPr>
      </w:pPr>
      <w:r w:rsidRPr="00483D17">
        <w:rPr>
          <w:color w:val="000000"/>
          <w:position w:val="-10"/>
          <w:sz w:val="28"/>
          <w:szCs w:val="28"/>
        </w:rPr>
        <w:object w:dxaOrig="2180" w:dyaOrig="320">
          <v:shape id="_x0000_i1053" type="#_x0000_t75" style="width:121.4pt;height:17.6pt" o:ole="" fillcolor="window">
            <v:imagedata r:id="rId62" o:title=""/>
          </v:shape>
          <o:OLEObject Type="Embed" ProgID="Equation.3" ShapeID="_x0000_i1053" DrawAspect="Content" ObjectID="_1730184534" r:id="rId63"/>
        </w:object>
      </w:r>
      <w:r w:rsidRPr="00483D17">
        <w:rPr>
          <w:color w:val="000000"/>
          <w:sz w:val="28"/>
          <w:szCs w:val="28"/>
        </w:rPr>
        <w:t>,</w:t>
      </w:r>
    </w:p>
    <w:p w:rsidR="008F5286" w:rsidRPr="00483D17" w:rsidRDefault="008F5286" w:rsidP="008F5286">
      <w:pPr>
        <w:pStyle w:val="a9"/>
        <w:spacing w:after="0"/>
        <w:rPr>
          <w:color w:val="000000"/>
          <w:sz w:val="28"/>
          <w:szCs w:val="28"/>
        </w:rPr>
      </w:pPr>
      <w:proofErr w:type="gramStart"/>
      <w:r w:rsidRPr="00483D17">
        <w:rPr>
          <w:color w:val="000000"/>
          <w:sz w:val="28"/>
          <w:szCs w:val="28"/>
        </w:rPr>
        <w:t xml:space="preserve">где </w:t>
      </w:r>
      <w:r w:rsidRPr="00483D17">
        <w:rPr>
          <w:color w:val="000000"/>
          <w:position w:val="-10"/>
          <w:sz w:val="28"/>
          <w:szCs w:val="28"/>
        </w:rPr>
        <w:object w:dxaOrig="600" w:dyaOrig="320">
          <v:shape id="_x0000_i1054" type="#_x0000_t75" style="width:39.35pt;height:20.95pt" o:ole="" fillcolor="window">
            <v:imagedata r:id="rId64" o:title=""/>
          </v:shape>
          <o:OLEObject Type="Embed" ProgID="Equation.3" ShapeID="_x0000_i1054" DrawAspect="Content" ObjectID="_1730184535" r:id="rId65"/>
        </w:object>
      </w:r>
      <w:r w:rsidRPr="00483D17">
        <w:rPr>
          <w:color w:val="000000"/>
          <w:sz w:val="28"/>
          <w:szCs w:val="28"/>
        </w:rPr>
        <w:t xml:space="preserve"> и </w:t>
      </w:r>
      <w:r w:rsidRPr="00483D17">
        <w:rPr>
          <w:b/>
          <w:i/>
          <w:color w:val="000000"/>
          <w:position w:val="-10"/>
          <w:sz w:val="28"/>
          <w:szCs w:val="28"/>
          <w:lang w:val="en-US"/>
        </w:rPr>
        <w:object w:dxaOrig="680" w:dyaOrig="320">
          <v:shape id="_x0000_i1055" type="#_x0000_t75" style="width:46.9pt;height:21.75pt" o:ole="" fillcolor="window">
            <v:imagedata r:id="rId66" o:title=""/>
          </v:shape>
          <o:OLEObject Type="Embed" ProgID="Equation.3" ShapeID="_x0000_i1055" DrawAspect="Content" ObjectID="_1730184536" r:id="rId67"/>
        </w:object>
      </w:r>
      <w:r w:rsidRPr="00483D17">
        <w:rPr>
          <w:color w:val="000000"/>
          <w:sz w:val="28"/>
          <w:szCs w:val="28"/>
        </w:rPr>
        <w:t xml:space="preserve">– коэффициенты усиления ТРЧ на частоте </w:t>
      </w:r>
      <w:r w:rsidRPr="00483D17">
        <w:rPr>
          <w:b/>
          <w:i/>
          <w:color w:val="000000"/>
          <w:position w:val="-10"/>
          <w:sz w:val="28"/>
          <w:szCs w:val="28"/>
          <w:lang w:val="en-US"/>
        </w:rPr>
        <w:object w:dxaOrig="260" w:dyaOrig="320">
          <v:shape id="_x0000_i1056" type="#_x0000_t75" style="width:18.4pt;height:22.6pt" o:ole="" fillcolor="window">
            <v:imagedata r:id="rId68" o:title=""/>
          </v:shape>
          <o:OLEObject Type="Embed" ProgID="Equation.3" ShapeID="_x0000_i1056" DrawAspect="Content" ObjectID="_1730184537" r:id="rId69"/>
        </w:object>
      </w:r>
      <w:r w:rsidRPr="00483D17">
        <w:rPr>
          <w:color w:val="000000"/>
          <w:sz w:val="28"/>
          <w:szCs w:val="28"/>
        </w:rPr>
        <w:t xml:space="preserve"> и при </w:t>
      </w:r>
      <w:proofErr w:type="spellStart"/>
      <w:r w:rsidRPr="00483D17">
        <w:rPr>
          <w:color w:val="000000"/>
          <w:sz w:val="28"/>
          <w:szCs w:val="28"/>
        </w:rPr>
        <w:t>расстройке</w:t>
      </w:r>
      <w:proofErr w:type="spellEnd"/>
      <w:r w:rsidRPr="00483D17">
        <w:rPr>
          <w:color w:val="000000"/>
          <w:sz w:val="28"/>
          <w:szCs w:val="28"/>
        </w:rPr>
        <w:t xml:space="preserve"> от неё на </w:t>
      </w:r>
      <w:r w:rsidRPr="00483D17">
        <w:rPr>
          <w:b/>
          <w:i/>
          <w:color w:val="000000"/>
          <w:position w:val="-10"/>
          <w:sz w:val="28"/>
          <w:szCs w:val="28"/>
        </w:rPr>
        <w:object w:dxaOrig="380" w:dyaOrig="300">
          <v:shape id="_x0000_i1057" type="#_x0000_t75" style="width:24.3pt;height:19.25pt" o:ole="" fillcolor="window">
            <v:imagedata r:id="rId70" o:title=""/>
          </v:shape>
          <o:OLEObject Type="Embed" ProgID="Equation.3" ShapeID="_x0000_i1057" DrawAspect="Content" ObjectID="_1730184538" r:id="rId71"/>
        </w:object>
      </w:r>
      <w:r w:rsidRPr="00483D17">
        <w:rPr>
          <w:color w:val="000000"/>
          <w:sz w:val="28"/>
          <w:szCs w:val="28"/>
        </w:rPr>
        <w:t xml:space="preserve">. Для идеальной прямоугольной ХЧИ </w:t>
      </w:r>
      <w:r w:rsidRPr="00483D17">
        <w:rPr>
          <w:color w:val="000000"/>
          <w:position w:val="-10"/>
          <w:sz w:val="28"/>
          <w:szCs w:val="28"/>
        </w:rPr>
        <w:object w:dxaOrig="560" w:dyaOrig="320">
          <v:shape id="_x0000_i1058" type="#_x0000_t75" style="width:29.3pt;height:16.75pt" o:ole="" fillcolor="window">
            <v:imagedata r:id="rId72" o:title=""/>
          </v:shape>
          <o:OLEObject Type="Embed" ProgID="Equation.3" ShapeID="_x0000_i1058" DrawAspect="Content" ObjectID="_1730184539" r:id="rId73"/>
        </w:object>
      </w:r>
      <w:r w:rsidRPr="00483D17">
        <w:rPr>
          <w:color w:val="000000"/>
          <w:sz w:val="28"/>
          <w:szCs w:val="28"/>
        </w:rPr>
        <w:t xml:space="preserve"> дБ в полосе пропускания и </w:t>
      </w:r>
      <w:r w:rsidRPr="00483D17">
        <w:rPr>
          <w:color w:val="000000"/>
          <w:position w:val="-10"/>
          <w:sz w:val="28"/>
          <w:szCs w:val="28"/>
          <w:lang w:val="en-US"/>
        </w:rPr>
        <w:object w:dxaOrig="620" w:dyaOrig="260">
          <v:shape id="_x0000_i1059" type="#_x0000_t75" style="width:38.5pt;height:15.9pt" o:ole="" fillcolor="window">
            <v:imagedata r:id="rId74" o:title=""/>
          </v:shape>
          <o:OLEObject Type="Embed" ProgID="Equation.3" ShapeID="_x0000_i1059" DrawAspect="Content" ObjectID="_1730184540" r:id="rId75"/>
        </w:object>
      </w:r>
      <w:r w:rsidRPr="00483D17">
        <w:rPr>
          <w:color w:val="000000"/>
          <w:sz w:val="28"/>
          <w:szCs w:val="28"/>
        </w:rPr>
        <w:t xml:space="preserve"> вне её.</w:t>
      </w:r>
      <w:proofErr w:type="gramEnd"/>
    </w:p>
    <w:p w:rsidR="008F5286" w:rsidRPr="00E07115" w:rsidRDefault="008F5286" w:rsidP="008F5286">
      <w:pPr>
        <w:pStyle w:val="a5"/>
        <w:ind w:left="0"/>
        <w:contextualSpacing/>
        <w:rPr>
          <w:b/>
          <w:sz w:val="28"/>
          <w:szCs w:val="28"/>
        </w:rPr>
      </w:pPr>
    </w:p>
    <w:p w:rsidR="008F5286" w:rsidRPr="00E07115" w:rsidRDefault="008F5286" w:rsidP="008F5286">
      <w:pPr>
        <w:pStyle w:val="a5"/>
        <w:ind w:left="0"/>
        <w:contextualSpacing/>
        <w:rPr>
          <w:b/>
          <w:sz w:val="28"/>
          <w:szCs w:val="28"/>
        </w:rPr>
      </w:pPr>
      <w:r w:rsidRPr="00E07115">
        <w:rPr>
          <w:b/>
          <w:sz w:val="28"/>
          <w:szCs w:val="28"/>
        </w:rPr>
        <w:t>Вопрос 4</w:t>
      </w:r>
      <w:r>
        <w:rPr>
          <w:b/>
          <w:sz w:val="28"/>
          <w:szCs w:val="28"/>
        </w:rPr>
        <w:t>4</w:t>
      </w:r>
      <w:r w:rsidRPr="00E07115">
        <w:rPr>
          <w:b/>
          <w:sz w:val="28"/>
          <w:szCs w:val="28"/>
        </w:rPr>
        <w:t xml:space="preserve">.  Побочные каналы приема. </w:t>
      </w:r>
    </w:p>
    <w:p w:rsidR="008F5286" w:rsidRDefault="008F5286" w:rsidP="008F5286">
      <w:pPr>
        <w:pStyle w:val="a9"/>
        <w:spacing w:after="0"/>
        <w:ind w:firstLine="567"/>
        <w:jc w:val="both"/>
        <w:rPr>
          <w:color w:val="000000"/>
          <w:sz w:val="28"/>
          <w:szCs w:val="28"/>
        </w:rPr>
      </w:pPr>
      <w:r w:rsidRPr="00483D17">
        <w:rPr>
          <w:color w:val="000000"/>
          <w:sz w:val="28"/>
          <w:szCs w:val="28"/>
        </w:rPr>
        <w:t xml:space="preserve">В супергетеродинных приёмниках образование </w:t>
      </w:r>
      <w:r w:rsidRPr="00483D17">
        <w:rPr>
          <w:b/>
          <w:color w:val="000000"/>
          <w:sz w:val="28"/>
          <w:szCs w:val="28"/>
        </w:rPr>
        <w:t>побочных</w:t>
      </w:r>
      <w:r w:rsidRPr="00483D17">
        <w:rPr>
          <w:color w:val="000000"/>
          <w:sz w:val="28"/>
          <w:szCs w:val="28"/>
        </w:rPr>
        <w:t xml:space="preserve"> каналов приёма связано с процессом преобразования частоты. Частотная избирательность ПРМ определяется в основном каскадами УПЧ. На смеситель ПРМ поступают как полезный сигнал, так и помеховый, </w:t>
      </w:r>
      <w:proofErr w:type="gramStart"/>
      <w:r w:rsidRPr="00483D17">
        <w:rPr>
          <w:color w:val="000000"/>
          <w:sz w:val="28"/>
          <w:szCs w:val="28"/>
        </w:rPr>
        <w:t>уровни</w:t>
      </w:r>
      <w:proofErr w:type="gramEnd"/>
      <w:r w:rsidRPr="00483D17">
        <w:rPr>
          <w:color w:val="000000"/>
          <w:sz w:val="28"/>
          <w:szCs w:val="28"/>
        </w:rPr>
        <w:t xml:space="preserve"> которых могут быть соизмеримы. </w:t>
      </w:r>
    </w:p>
    <w:p w:rsidR="008F5286" w:rsidRPr="00483D17" w:rsidRDefault="008F5286" w:rsidP="008F5286">
      <w:pPr>
        <w:pStyle w:val="a9"/>
        <w:spacing w:after="0"/>
        <w:ind w:firstLine="567"/>
        <w:jc w:val="both"/>
        <w:rPr>
          <w:color w:val="000000"/>
          <w:sz w:val="28"/>
          <w:szCs w:val="28"/>
        </w:rPr>
      </w:pPr>
      <w:r w:rsidRPr="00483D17">
        <w:rPr>
          <w:color w:val="000000"/>
          <w:sz w:val="28"/>
          <w:szCs w:val="28"/>
        </w:rPr>
        <w:t xml:space="preserve">В полосу пропускания УПЧ должна попасть одна из частот биений сигнала и гетеродина: </w:t>
      </w:r>
      <w:r w:rsidRPr="00483D17">
        <w:rPr>
          <w:color w:val="000000"/>
          <w:position w:val="-10"/>
          <w:sz w:val="28"/>
          <w:szCs w:val="28"/>
        </w:rPr>
        <w:object w:dxaOrig="800" w:dyaOrig="320">
          <v:shape id="_x0000_i1060" type="#_x0000_t75" style="width:46.05pt;height:18.4pt" o:ole="" fillcolor="window">
            <v:imagedata r:id="rId76" o:title=""/>
          </v:shape>
          <o:OLEObject Type="Embed" ProgID="Equation.3" ShapeID="_x0000_i1060" DrawAspect="Content" ObjectID="_1730184541" r:id="rId77"/>
        </w:object>
      </w:r>
      <w:r w:rsidRPr="00483D17">
        <w:rPr>
          <w:color w:val="000000"/>
          <w:sz w:val="28"/>
          <w:szCs w:val="28"/>
        </w:rPr>
        <w:t xml:space="preserve"> или </w:t>
      </w:r>
      <w:r w:rsidRPr="00483D17">
        <w:rPr>
          <w:color w:val="000000"/>
          <w:position w:val="-10"/>
          <w:sz w:val="28"/>
          <w:szCs w:val="28"/>
        </w:rPr>
        <w:object w:dxaOrig="800" w:dyaOrig="320">
          <v:shape id="_x0000_i1061" type="#_x0000_t75" style="width:43.55pt;height:17.6pt" o:ole="" fillcolor="window">
            <v:imagedata r:id="rId78" o:title=""/>
          </v:shape>
          <o:OLEObject Type="Embed" ProgID="Equation.3" ShapeID="_x0000_i1061" DrawAspect="Content" ObjectID="_1730184542" r:id="rId79"/>
        </w:object>
      </w:r>
      <w:r w:rsidRPr="00483D17">
        <w:rPr>
          <w:color w:val="000000"/>
          <w:sz w:val="28"/>
          <w:szCs w:val="28"/>
        </w:rPr>
        <w:t xml:space="preserve">. </w:t>
      </w:r>
      <w:r>
        <w:rPr>
          <w:color w:val="000000"/>
          <w:sz w:val="28"/>
          <w:szCs w:val="28"/>
        </w:rPr>
        <w:t>Таким образом осуществляется перенос основного канала на ПЧ.</w:t>
      </w:r>
    </w:p>
    <w:p w:rsidR="008F5286" w:rsidRPr="00483D17" w:rsidRDefault="008F5286" w:rsidP="008F5286">
      <w:pPr>
        <w:pStyle w:val="a9"/>
        <w:spacing w:after="0"/>
        <w:ind w:firstLine="567"/>
        <w:jc w:val="both"/>
        <w:rPr>
          <w:color w:val="000000"/>
          <w:sz w:val="28"/>
          <w:szCs w:val="28"/>
        </w:rPr>
      </w:pPr>
      <w:r>
        <w:rPr>
          <w:color w:val="000000"/>
          <w:sz w:val="28"/>
          <w:szCs w:val="28"/>
        </w:rPr>
        <w:t>Кроме того, в</w:t>
      </w:r>
      <w:r w:rsidRPr="00483D17">
        <w:rPr>
          <w:color w:val="000000"/>
          <w:sz w:val="28"/>
          <w:szCs w:val="28"/>
        </w:rPr>
        <w:t xml:space="preserve"> смесителе производится нелинейное преобразование колебаний сигнала, гетеродина и помех. В результате образуются колебания гармоник и комбинационных частот вида </w:t>
      </w:r>
      <w:r w:rsidRPr="00483D17">
        <w:rPr>
          <w:color w:val="000000"/>
          <w:position w:val="-12"/>
          <w:sz w:val="28"/>
          <w:szCs w:val="28"/>
        </w:rPr>
        <w:object w:dxaOrig="1840" w:dyaOrig="360">
          <v:shape id="_x0000_i1062" type="#_x0000_t75" style="width:108pt;height:20.95pt" o:ole="" fillcolor="window">
            <v:imagedata r:id="rId80" o:title=""/>
          </v:shape>
          <o:OLEObject Type="Embed" ProgID="Equation.3" ShapeID="_x0000_i1062" DrawAspect="Content" ObjectID="_1730184543" r:id="rId81"/>
        </w:object>
      </w:r>
      <w:r w:rsidRPr="00483D17">
        <w:rPr>
          <w:color w:val="000000"/>
          <w:sz w:val="28"/>
          <w:szCs w:val="28"/>
        </w:rPr>
        <w:t xml:space="preserve">, где </w:t>
      </w:r>
      <w:r w:rsidRPr="00483D17">
        <w:rPr>
          <w:color w:val="000000"/>
          <w:position w:val="-10"/>
          <w:sz w:val="28"/>
          <w:szCs w:val="28"/>
        </w:rPr>
        <w:object w:dxaOrig="300" w:dyaOrig="320">
          <v:shape id="_x0000_i1063" type="#_x0000_t75" style="width:20.95pt;height:22.6pt" o:ole="" fillcolor="window">
            <v:imagedata r:id="rId82" o:title=""/>
          </v:shape>
          <o:OLEObject Type="Embed" ProgID="Equation.3" ShapeID="_x0000_i1063" DrawAspect="Content" ObjectID="_1730184544" r:id="rId83"/>
        </w:object>
      </w:r>
      <w:r w:rsidRPr="00483D17">
        <w:rPr>
          <w:color w:val="000000"/>
          <w:sz w:val="28"/>
          <w:szCs w:val="28"/>
        </w:rPr>
        <w:t>,</w:t>
      </w:r>
      <w:r w:rsidRPr="00483D17">
        <w:rPr>
          <w:color w:val="000000"/>
          <w:position w:val="-10"/>
          <w:sz w:val="28"/>
          <w:szCs w:val="28"/>
        </w:rPr>
        <w:object w:dxaOrig="300" w:dyaOrig="320">
          <v:shape id="_x0000_i1064" type="#_x0000_t75" style="width:22.6pt;height:24.3pt" o:ole="" fillcolor="window">
            <v:imagedata r:id="rId84" o:title=""/>
          </v:shape>
          <o:OLEObject Type="Embed" ProgID="Equation.3" ShapeID="_x0000_i1064" DrawAspect="Content" ObjectID="_1730184545" r:id="rId85"/>
        </w:object>
      </w:r>
      <w:r w:rsidRPr="00483D17">
        <w:rPr>
          <w:color w:val="000000"/>
          <w:sz w:val="28"/>
          <w:szCs w:val="28"/>
        </w:rPr>
        <w:t>,</w:t>
      </w:r>
      <w:r w:rsidRPr="00483D17">
        <w:rPr>
          <w:color w:val="000000"/>
          <w:position w:val="-10"/>
          <w:sz w:val="28"/>
          <w:szCs w:val="28"/>
        </w:rPr>
        <w:object w:dxaOrig="300" w:dyaOrig="320">
          <v:shape id="_x0000_i1065" type="#_x0000_t75" style="width:19.25pt;height:20.1pt" o:ole="" fillcolor="window">
            <v:imagedata r:id="rId86" o:title=""/>
          </v:shape>
          <o:OLEObject Type="Embed" ProgID="Equation.3" ShapeID="_x0000_i1065" DrawAspect="Content" ObjectID="_1730184546" r:id="rId87"/>
        </w:object>
      </w:r>
      <w:r w:rsidRPr="00483D17">
        <w:rPr>
          <w:b/>
          <w:i/>
          <w:color w:val="000000"/>
          <w:sz w:val="28"/>
          <w:szCs w:val="28"/>
          <w:vertAlign w:val="subscript"/>
        </w:rPr>
        <w:t xml:space="preserve"> </w:t>
      </w:r>
      <w:r w:rsidRPr="00483D17">
        <w:rPr>
          <w:color w:val="000000"/>
          <w:sz w:val="28"/>
          <w:szCs w:val="28"/>
        </w:rPr>
        <w:t xml:space="preserve">= 0,  ±1,  ±2,...;  </w:t>
      </w:r>
      <w:r w:rsidRPr="00483D17">
        <w:rPr>
          <w:color w:val="000000"/>
          <w:position w:val="-10"/>
          <w:sz w:val="28"/>
          <w:szCs w:val="28"/>
        </w:rPr>
        <w:object w:dxaOrig="260" w:dyaOrig="320">
          <v:shape id="_x0000_i1066" type="#_x0000_t75" style="width:16.75pt;height:20.1pt" o:ole="" fillcolor="window">
            <v:imagedata r:id="rId88" o:title=""/>
          </v:shape>
          <o:OLEObject Type="Embed" ProgID="Equation.3" ShapeID="_x0000_i1066" DrawAspect="Content" ObjectID="_1730184547" r:id="rId89"/>
        </w:object>
      </w:r>
      <w:r w:rsidRPr="00483D17">
        <w:rPr>
          <w:color w:val="000000"/>
          <w:sz w:val="28"/>
          <w:szCs w:val="28"/>
        </w:rPr>
        <w:t xml:space="preserve">, </w:t>
      </w:r>
      <w:r w:rsidRPr="00483D17">
        <w:rPr>
          <w:color w:val="000000"/>
          <w:position w:val="-10"/>
          <w:sz w:val="28"/>
          <w:szCs w:val="28"/>
        </w:rPr>
        <w:object w:dxaOrig="260" w:dyaOrig="320">
          <v:shape id="_x0000_i1067" type="#_x0000_t75" style="width:16.75pt;height:20.1pt" o:ole="" fillcolor="window">
            <v:imagedata r:id="rId90" o:title=""/>
          </v:shape>
          <o:OLEObject Type="Embed" ProgID="Equation.3" ShapeID="_x0000_i1067" DrawAspect="Content" ObjectID="_1730184548" r:id="rId91"/>
        </w:object>
      </w:r>
      <w:r w:rsidRPr="00483D17">
        <w:rPr>
          <w:color w:val="000000"/>
          <w:sz w:val="28"/>
          <w:szCs w:val="28"/>
        </w:rPr>
        <w:t xml:space="preserve">, </w:t>
      </w:r>
      <w:r w:rsidRPr="00483D17">
        <w:rPr>
          <w:color w:val="000000"/>
          <w:position w:val="-10"/>
          <w:sz w:val="28"/>
          <w:szCs w:val="28"/>
        </w:rPr>
        <w:object w:dxaOrig="260" w:dyaOrig="320">
          <v:shape id="_x0000_i1068" type="#_x0000_t75" style="width:14.25pt;height:17.6pt" o:ole="" fillcolor="window">
            <v:imagedata r:id="rId92" o:title=""/>
          </v:shape>
          <o:OLEObject Type="Embed" ProgID="Equation.3" ShapeID="_x0000_i1068" DrawAspect="Content" ObjectID="_1730184549" r:id="rId93"/>
        </w:object>
      </w:r>
      <w:r w:rsidRPr="00483D17">
        <w:rPr>
          <w:color w:val="000000"/>
          <w:sz w:val="28"/>
          <w:szCs w:val="28"/>
        </w:rPr>
        <w:t xml:space="preserve"> – соответственно частоты сигнала, гетеродина и помехи. Число составляющих тем больше, чем выше </w:t>
      </w:r>
      <w:r>
        <w:rPr>
          <w:color w:val="000000"/>
          <w:sz w:val="28"/>
          <w:szCs w:val="28"/>
        </w:rPr>
        <w:t>порядок</w:t>
      </w:r>
      <w:r w:rsidRPr="00483D17">
        <w:rPr>
          <w:color w:val="000000"/>
          <w:sz w:val="28"/>
          <w:szCs w:val="28"/>
        </w:rPr>
        <w:t xml:space="preserve"> нелинейности смесителя, а их амплитуда тем больше, чем выше степень нелинейности и меньше порядок преобразования </w:t>
      </w:r>
      <w:r w:rsidRPr="00483D17">
        <w:rPr>
          <w:color w:val="000000"/>
          <w:position w:val="-12"/>
          <w:sz w:val="28"/>
          <w:szCs w:val="28"/>
        </w:rPr>
        <w:object w:dxaOrig="1780" w:dyaOrig="360">
          <v:shape id="_x0000_i1069" type="#_x0000_t75" style="width:109.65pt;height:22.6pt" o:ole="" fillcolor="window">
            <v:imagedata r:id="rId94" o:title=""/>
          </v:shape>
          <o:OLEObject Type="Embed" ProgID="Equation.3" ShapeID="_x0000_i1069" DrawAspect="Content" ObjectID="_1730184550" r:id="rId95"/>
        </w:object>
      </w:r>
      <w:r w:rsidRPr="00483D17">
        <w:rPr>
          <w:color w:val="000000"/>
          <w:sz w:val="28"/>
          <w:szCs w:val="28"/>
        </w:rPr>
        <w:t xml:space="preserve">. </w:t>
      </w:r>
    </w:p>
    <w:p w:rsidR="008F5286" w:rsidRPr="00483D17" w:rsidRDefault="008F5286" w:rsidP="008F5286">
      <w:pPr>
        <w:pStyle w:val="a9"/>
        <w:spacing w:after="0"/>
        <w:ind w:firstLine="567"/>
        <w:jc w:val="both"/>
        <w:rPr>
          <w:color w:val="000000"/>
          <w:sz w:val="28"/>
          <w:szCs w:val="28"/>
        </w:rPr>
      </w:pPr>
      <w:r w:rsidRPr="00483D17">
        <w:rPr>
          <w:color w:val="000000"/>
          <w:sz w:val="28"/>
          <w:szCs w:val="28"/>
        </w:rPr>
        <w:t xml:space="preserve">Амплитуда колебаний гетеродина обычно значительно выше амплитуды сигнала и помехи, поэтому наиболее существенны помехи вида </w:t>
      </w:r>
      <w:r w:rsidRPr="00483D17">
        <w:rPr>
          <w:color w:val="000000"/>
          <w:position w:val="-12"/>
          <w:sz w:val="28"/>
          <w:szCs w:val="28"/>
        </w:rPr>
        <w:object w:dxaOrig="1219" w:dyaOrig="360">
          <v:shape id="_x0000_i1070" type="#_x0000_t75" style="width:1in;height:20.95pt" o:ole="" fillcolor="window">
            <v:imagedata r:id="rId96" o:title=""/>
          </v:shape>
          <o:OLEObject Type="Embed" ProgID="Equation.3" ShapeID="_x0000_i1070" DrawAspect="Content" ObjectID="_1730184551" r:id="rId97"/>
        </w:object>
      </w:r>
      <w:r w:rsidRPr="00483D17">
        <w:rPr>
          <w:color w:val="000000"/>
          <w:sz w:val="28"/>
          <w:szCs w:val="28"/>
        </w:rPr>
        <w:t xml:space="preserve">. Таким образом, частотное условие возникновения побочных каналов приёма в </w:t>
      </w:r>
      <w:proofErr w:type="gramStart"/>
      <w:r w:rsidRPr="00483D17">
        <w:rPr>
          <w:color w:val="000000"/>
          <w:sz w:val="28"/>
          <w:szCs w:val="28"/>
        </w:rPr>
        <w:t>супергетеродинном</w:t>
      </w:r>
      <w:proofErr w:type="gramEnd"/>
      <w:r w:rsidRPr="00483D17">
        <w:rPr>
          <w:color w:val="000000"/>
          <w:sz w:val="28"/>
          <w:szCs w:val="28"/>
        </w:rPr>
        <w:t xml:space="preserve"> ПРМ имеет вид</w:t>
      </w:r>
    </w:p>
    <w:p w:rsidR="008F5286" w:rsidRPr="00483D17" w:rsidRDefault="008F5286" w:rsidP="008F5286">
      <w:pPr>
        <w:pStyle w:val="a9"/>
        <w:spacing w:after="0"/>
        <w:jc w:val="center"/>
        <w:rPr>
          <w:color w:val="000000"/>
          <w:sz w:val="28"/>
          <w:szCs w:val="28"/>
        </w:rPr>
      </w:pPr>
      <w:r w:rsidRPr="00483D17">
        <w:rPr>
          <w:color w:val="000000"/>
          <w:position w:val="-12"/>
          <w:sz w:val="28"/>
          <w:szCs w:val="28"/>
        </w:rPr>
        <w:object w:dxaOrig="3700" w:dyaOrig="360">
          <v:shape id="_x0000_i1071" type="#_x0000_t75" style="width:234.4pt;height:22.6pt" o:ole="" fillcolor="window">
            <v:imagedata r:id="rId98" o:title=""/>
          </v:shape>
          <o:OLEObject Type="Embed" ProgID="Equation.3" ShapeID="_x0000_i1071" DrawAspect="Content" ObjectID="_1730184552" r:id="rId99"/>
        </w:object>
      </w:r>
      <w:r w:rsidRPr="00483D17">
        <w:rPr>
          <w:color w:val="000000"/>
          <w:sz w:val="28"/>
          <w:szCs w:val="28"/>
        </w:rPr>
        <w:t>.</w:t>
      </w:r>
    </w:p>
    <w:p w:rsidR="008F5286" w:rsidRPr="00483D17" w:rsidRDefault="008F5286" w:rsidP="008F5286">
      <w:pPr>
        <w:pStyle w:val="a9"/>
        <w:spacing w:after="0"/>
        <w:ind w:firstLine="567"/>
        <w:rPr>
          <w:color w:val="000000"/>
          <w:sz w:val="28"/>
          <w:szCs w:val="28"/>
        </w:rPr>
      </w:pPr>
      <w:r w:rsidRPr="00483D17">
        <w:rPr>
          <w:color w:val="000000"/>
          <w:sz w:val="28"/>
          <w:szCs w:val="28"/>
        </w:rPr>
        <w:t>Частные случаи:</w:t>
      </w:r>
    </w:p>
    <w:p w:rsidR="008F5286" w:rsidRPr="00483D17" w:rsidRDefault="008F5286" w:rsidP="008F5286">
      <w:pPr>
        <w:pStyle w:val="a9"/>
        <w:spacing w:after="0"/>
        <w:rPr>
          <w:color w:val="000000"/>
          <w:sz w:val="28"/>
          <w:szCs w:val="28"/>
        </w:rPr>
      </w:pPr>
      <w:r w:rsidRPr="00483D17">
        <w:rPr>
          <w:color w:val="000000"/>
          <w:sz w:val="28"/>
          <w:szCs w:val="28"/>
        </w:rPr>
        <w:t xml:space="preserve">а) </w:t>
      </w:r>
      <w:r w:rsidRPr="00483D17">
        <w:rPr>
          <w:b/>
          <w:i/>
          <w:color w:val="000000"/>
          <w:position w:val="-10"/>
          <w:sz w:val="28"/>
          <w:szCs w:val="28"/>
          <w:lang w:val="en-US"/>
        </w:rPr>
        <w:object w:dxaOrig="760" w:dyaOrig="320">
          <v:shape id="_x0000_i1072" type="#_x0000_t75" style="width:52.75pt;height:21.75pt" o:ole="" fillcolor="window">
            <v:imagedata r:id="rId100" o:title=""/>
          </v:shape>
          <o:OLEObject Type="Embed" ProgID="Equation.3" ShapeID="_x0000_i1072" DrawAspect="Content" ObjectID="_1730184553" r:id="rId101"/>
        </w:object>
      </w:r>
      <w:r w:rsidRPr="00483D17">
        <w:rPr>
          <w:color w:val="000000"/>
          <w:sz w:val="28"/>
          <w:szCs w:val="28"/>
        </w:rPr>
        <w:t xml:space="preserve"> - прием на </w:t>
      </w:r>
      <w:r w:rsidRPr="00483D17">
        <w:rPr>
          <w:b/>
          <w:i/>
          <w:color w:val="000000"/>
          <w:sz w:val="28"/>
          <w:szCs w:val="28"/>
        </w:rPr>
        <w:t>ПЧ</w:t>
      </w:r>
      <w:proofErr w:type="gramStart"/>
      <w:r w:rsidRPr="00483D17">
        <w:rPr>
          <w:b/>
          <w:color w:val="000000"/>
          <w:sz w:val="28"/>
          <w:szCs w:val="28"/>
        </w:rPr>
        <w:t xml:space="preserve"> </w:t>
      </w:r>
      <w:r w:rsidRPr="00483D17">
        <w:rPr>
          <w:color w:val="000000"/>
          <w:sz w:val="28"/>
          <w:szCs w:val="28"/>
        </w:rPr>
        <w:t xml:space="preserve"> (</w:t>
      </w:r>
      <w:r w:rsidRPr="00483D17">
        <w:rPr>
          <w:color w:val="000000"/>
          <w:position w:val="-10"/>
          <w:sz w:val="28"/>
          <w:szCs w:val="28"/>
          <w:lang w:val="en-US"/>
        </w:rPr>
        <w:object w:dxaOrig="1280" w:dyaOrig="320">
          <v:shape id="_x0000_i1073" type="#_x0000_t75" style="width:82.9pt;height:20.95pt" o:ole="" fillcolor="window">
            <v:imagedata r:id="rId102" o:title=""/>
          </v:shape>
          <o:OLEObject Type="Embed" ProgID="Equation.3" ShapeID="_x0000_i1073" DrawAspect="Content" ObjectID="_1730184554" r:id="rId103"/>
        </w:object>
      </w:r>
      <w:r w:rsidRPr="00483D17">
        <w:rPr>
          <w:color w:val="000000"/>
          <w:sz w:val="28"/>
          <w:szCs w:val="28"/>
        </w:rPr>
        <w:t>);</w:t>
      </w:r>
      <w:proofErr w:type="gramEnd"/>
    </w:p>
    <w:p w:rsidR="008F5286" w:rsidRPr="00483D17" w:rsidRDefault="008F5286" w:rsidP="008F5286">
      <w:pPr>
        <w:pStyle w:val="a9"/>
        <w:spacing w:after="0"/>
        <w:ind w:left="284" w:hanging="284"/>
        <w:rPr>
          <w:color w:val="000000"/>
          <w:sz w:val="28"/>
          <w:szCs w:val="28"/>
        </w:rPr>
      </w:pPr>
      <w:r w:rsidRPr="00483D17">
        <w:rPr>
          <w:color w:val="000000"/>
          <w:sz w:val="28"/>
          <w:szCs w:val="28"/>
        </w:rPr>
        <w:t xml:space="preserve">б) </w:t>
      </w:r>
      <w:r w:rsidRPr="00483D17">
        <w:rPr>
          <w:b/>
          <w:i/>
          <w:color w:val="000000"/>
          <w:position w:val="-12"/>
          <w:sz w:val="28"/>
          <w:szCs w:val="28"/>
          <w:lang w:val="en-US"/>
        </w:rPr>
        <w:object w:dxaOrig="1300" w:dyaOrig="360">
          <v:shape id="_x0000_i1074" type="#_x0000_t75" style="width:77.85pt;height:21.75pt" o:ole="" fillcolor="window">
            <v:imagedata r:id="rId104" o:title=""/>
          </v:shape>
          <o:OLEObject Type="Embed" ProgID="Equation.3" ShapeID="_x0000_i1074" DrawAspect="Content" ObjectID="_1730184555" r:id="rId105"/>
        </w:object>
      </w:r>
      <w:r w:rsidRPr="00483D17">
        <w:rPr>
          <w:color w:val="000000"/>
          <w:sz w:val="28"/>
          <w:szCs w:val="28"/>
        </w:rPr>
        <w:t xml:space="preserve"> -  приём по </w:t>
      </w:r>
      <w:r w:rsidRPr="00483D17">
        <w:rPr>
          <w:b/>
          <w:i/>
          <w:color w:val="000000"/>
          <w:sz w:val="28"/>
          <w:szCs w:val="28"/>
        </w:rPr>
        <w:t>зеркальному каналу</w:t>
      </w:r>
      <w:r w:rsidRPr="00483D17">
        <w:rPr>
          <w:color w:val="000000"/>
          <w:sz w:val="28"/>
          <w:szCs w:val="28"/>
        </w:rPr>
        <w:t xml:space="preserve">, когда  </w:t>
      </w:r>
      <w:r w:rsidRPr="00483D17">
        <w:rPr>
          <w:color w:val="000000"/>
          <w:position w:val="-12"/>
          <w:sz w:val="28"/>
          <w:szCs w:val="28"/>
          <w:lang w:val="en-US"/>
        </w:rPr>
        <w:object w:dxaOrig="1180" w:dyaOrig="360">
          <v:shape id="_x0000_i1075" type="#_x0000_t75" style="width:58.6pt;height:18.4pt" o:ole="" fillcolor="window">
            <v:imagedata r:id="rId106" o:title=""/>
          </v:shape>
          <o:OLEObject Type="Embed" ProgID="Equation.3" ShapeID="_x0000_i1075" DrawAspect="Content" ObjectID="_1730184556" r:id="rId107"/>
        </w:object>
      </w:r>
      <w:r w:rsidRPr="00483D17">
        <w:rPr>
          <w:color w:val="000000"/>
          <w:sz w:val="28"/>
          <w:szCs w:val="28"/>
        </w:rPr>
        <w:t>;</w:t>
      </w:r>
    </w:p>
    <w:p w:rsidR="008F5286" w:rsidRPr="00483D17" w:rsidRDefault="008F5286" w:rsidP="008F5286">
      <w:pPr>
        <w:pStyle w:val="a9"/>
        <w:spacing w:after="0"/>
        <w:ind w:left="284" w:hanging="284"/>
        <w:rPr>
          <w:color w:val="000000"/>
          <w:sz w:val="28"/>
          <w:szCs w:val="28"/>
        </w:rPr>
      </w:pPr>
      <w:r w:rsidRPr="00483D17">
        <w:rPr>
          <w:color w:val="000000"/>
          <w:sz w:val="28"/>
          <w:szCs w:val="28"/>
        </w:rPr>
        <w:t xml:space="preserve">в) </w:t>
      </w:r>
      <w:r w:rsidRPr="00483D17">
        <w:rPr>
          <w:b/>
          <w:i/>
          <w:color w:val="000000"/>
          <w:position w:val="-12"/>
          <w:sz w:val="28"/>
          <w:szCs w:val="28"/>
          <w:lang w:val="en-US"/>
        </w:rPr>
        <w:object w:dxaOrig="1579" w:dyaOrig="360">
          <v:shape id="_x0000_i1076" type="#_x0000_t75" style="width:94.6pt;height:21.75pt" o:ole="" fillcolor="window">
            <v:imagedata r:id="rId108" o:title=""/>
          </v:shape>
          <o:OLEObject Type="Embed" ProgID="Equation.3" ShapeID="_x0000_i1076" DrawAspect="Content" ObjectID="_1730184557" r:id="rId109"/>
        </w:object>
      </w:r>
      <w:r w:rsidRPr="00483D17">
        <w:rPr>
          <w:color w:val="000000"/>
          <w:sz w:val="28"/>
          <w:szCs w:val="28"/>
        </w:rPr>
        <w:t xml:space="preserve">– прием по </w:t>
      </w:r>
      <w:r w:rsidRPr="00483D17">
        <w:rPr>
          <w:b/>
          <w:bCs/>
          <w:color w:val="000000"/>
          <w:sz w:val="28"/>
          <w:szCs w:val="28"/>
        </w:rPr>
        <w:t>полузеркальному</w:t>
      </w:r>
      <w:r w:rsidRPr="00483D17">
        <w:rPr>
          <w:color w:val="000000"/>
          <w:sz w:val="28"/>
          <w:szCs w:val="28"/>
        </w:rPr>
        <w:t xml:space="preserve"> каналу (</w:t>
      </w:r>
      <w:proofErr w:type="gramStart"/>
      <w:r w:rsidRPr="00483D17">
        <w:rPr>
          <w:i/>
          <w:color w:val="000000"/>
          <w:sz w:val="28"/>
          <w:szCs w:val="28"/>
          <w:lang w:val="en-US"/>
        </w:rPr>
        <w:t>m</w:t>
      </w:r>
      <w:proofErr w:type="gramEnd"/>
      <w:r>
        <w:rPr>
          <w:i/>
          <w:color w:val="000000"/>
          <w:sz w:val="28"/>
          <w:szCs w:val="28"/>
          <w:vertAlign w:val="subscript"/>
        </w:rPr>
        <w:t>г</w:t>
      </w:r>
      <w:r w:rsidRPr="00483D17">
        <w:rPr>
          <w:i/>
          <w:color w:val="000000"/>
          <w:sz w:val="28"/>
          <w:szCs w:val="28"/>
        </w:rPr>
        <w:t xml:space="preserve"> =</w:t>
      </w:r>
      <w:proofErr w:type="spellStart"/>
      <w:r w:rsidRPr="00483D17">
        <w:rPr>
          <w:i/>
          <w:color w:val="000000"/>
          <w:sz w:val="28"/>
          <w:szCs w:val="28"/>
          <w:lang w:val="en-US"/>
        </w:rPr>
        <w:t>m</w:t>
      </w:r>
      <w:r w:rsidRPr="00483D17">
        <w:rPr>
          <w:i/>
          <w:color w:val="000000"/>
          <w:sz w:val="28"/>
          <w:szCs w:val="28"/>
          <w:vertAlign w:val="subscript"/>
          <w:lang w:val="en-US"/>
        </w:rPr>
        <w:t>n</w:t>
      </w:r>
      <w:proofErr w:type="spellEnd"/>
      <w:r w:rsidRPr="00483D17">
        <w:rPr>
          <w:i/>
          <w:color w:val="000000"/>
          <w:sz w:val="28"/>
          <w:szCs w:val="28"/>
        </w:rPr>
        <w:t>= ±2</w:t>
      </w:r>
      <w:r w:rsidRPr="00483D17">
        <w:rPr>
          <w:color w:val="000000"/>
          <w:sz w:val="28"/>
          <w:szCs w:val="28"/>
        </w:rPr>
        <w:t>),</w:t>
      </w:r>
    </w:p>
    <w:p w:rsidR="008F5286" w:rsidRPr="00483D17" w:rsidRDefault="008F5286" w:rsidP="008F5286">
      <w:pPr>
        <w:pStyle w:val="a9"/>
        <w:spacing w:after="0"/>
        <w:ind w:left="284" w:hanging="284"/>
        <w:rPr>
          <w:color w:val="000000"/>
          <w:sz w:val="28"/>
          <w:szCs w:val="28"/>
        </w:rPr>
      </w:pPr>
      <w:r w:rsidRPr="00483D17">
        <w:rPr>
          <w:color w:val="000000"/>
          <w:sz w:val="28"/>
          <w:szCs w:val="28"/>
        </w:rPr>
        <w:t>г)</w:t>
      </w:r>
      <w:r w:rsidRPr="00483D17">
        <w:rPr>
          <w:b/>
          <w:i/>
          <w:color w:val="000000"/>
          <w:position w:val="-10"/>
          <w:sz w:val="28"/>
          <w:szCs w:val="28"/>
          <w:lang w:val="en-US"/>
        </w:rPr>
        <w:object w:dxaOrig="1060" w:dyaOrig="320">
          <v:shape id="_x0000_i1077" type="#_x0000_t75" style="width:71.15pt;height:20.95pt" o:ole="" fillcolor="window">
            <v:imagedata r:id="rId110" o:title=""/>
          </v:shape>
          <o:OLEObject Type="Embed" ProgID="Equation.3" ShapeID="_x0000_i1077" DrawAspect="Content" ObjectID="_1730184558" r:id="rId111"/>
        </w:object>
      </w:r>
      <w:r w:rsidRPr="00483D17">
        <w:rPr>
          <w:b/>
          <w:i/>
          <w:color w:val="000000"/>
          <w:sz w:val="28"/>
          <w:szCs w:val="28"/>
        </w:rPr>
        <w:t xml:space="preserve"> </w:t>
      </w:r>
      <w:r w:rsidRPr="00483D17">
        <w:rPr>
          <w:color w:val="000000"/>
          <w:sz w:val="28"/>
          <w:szCs w:val="28"/>
        </w:rPr>
        <w:t xml:space="preserve"> - приём на </w:t>
      </w:r>
      <w:proofErr w:type="spellStart"/>
      <w:r w:rsidRPr="00483D17">
        <w:rPr>
          <w:b/>
          <w:i/>
          <w:color w:val="000000"/>
          <w:sz w:val="28"/>
          <w:szCs w:val="28"/>
        </w:rPr>
        <w:t>субгармониках</w:t>
      </w:r>
      <w:proofErr w:type="spellEnd"/>
      <w:r w:rsidRPr="00483D17">
        <w:rPr>
          <w:color w:val="000000"/>
          <w:sz w:val="28"/>
          <w:szCs w:val="28"/>
        </w:rPr>
        <w:t xml:space="preserve"> частоты настройки</w:t>
      </w:r>
      <w:proofErr w:type="gramStart"/>
      <w:r w:rsidRPr="00483D17">
        <w:rPr>
          <w:color w:val="000000"/>
          <w:sz w:val="28"/>
          <w:szCs w:val="28"/>
        </w:rPr>
        <w:t xml:space="preserve"> (</w:t>
      </w:r>
      <w:r w:rsidRPr="00483D17">
        <w:rPr>
          <w:color w:val="000000"/>
          <w:position w:val="-10"/>
          <w:sz w:val="28"/>
          <w:szCs w:val="28"/>
          <w:lang w:val="en-US"/>
        </w:rPr>
        <w:object w:dxaOrig="639" w:dyaOrig="320">
          <v:shape id="_x0000_i1078" type="#_x0000_t75" style="width:40.2pt;height:20.1pt" o:ole="" fillcolor="window">
            <v:imagedata r:id="rId112" o:title=""/>
          </v:shape>
          <o:OLEObject Type="Embed" ProgID="Equation.3" ShapeID="_x0000_i1078" DrawAspect="Content" ObjectID="_1730184559" r:id="rId113"/>
        </w:object>
      </w:r>
      <w:r w:rsidRPr="00483D17">
        <w:rPr>
          <w:color w:val="000000"/>
          <w:sz w:val="28"/>
          <w:szCs w:val="28"/>
        </w:rPr>
        <w:t>).</w:t>
      </w:r>
      <w:proofErr w:type="gramEnd"/>
    </w:p>
    <w:p w:rsidR="008F5286" w:rsidRPr="00483D17" w:rsidRDefault="008F5286" w:rsidP="008F5286">
      <w:pPr>
        <w:pStyle w:val="a9"/>
        <w:spacing w:after="0"/>
        <w:ind w:firstLine="567"/>
        <w:jc w:val="both"/>
        <w:rPr>
          <w:color w:val="000000"/>
          <w:sz w:val="28"/>
          <w:szCs w:val="28"/>
        </w:rPr>
      </w:pPr>
      <w:r w:rsidRPr="00483D17">
        <w:rPr>
          <w:color w:val="000000"/>
          <w:sz w:val="28"/>
          <w:szCs w:val="28"/>
        </w:rPr>
        <w:lastRenderedPageBreak/>
        <w:t xml:space="preserve">Все остальные частоты, удовлетворяющие этому условию, образуют  </w:t>
      </w:r>
      <w:r w:rsidRPr="00483D17">
        <w:rPr>
          <w:b/>
          <w:i/>
          <w:color w:val="000000"/>
          <w:sz w:val="28"/>
          <w:szCs w:val="28"/>
        </w:rPr>
        <w:t>комбинационные каналы</w:t>
      </w:r>
      <w:r w:rsidRPr="00483D17">
        <w:rPr>
          <w:b/>
          <w:color w:val="000000"/>
          <w:sz w:val="28"/>
          <w:szCs w:val="28"/>
        </w:rPr>
        <w:t xml:space="preserve"> </w:t>
      </w:r>
      <w:r w:rsidRPr="00483D17">
        <w:rPr>
          <w:color w:val="000000"/>
          <w:sz w:val="28"/>
          <w:szCs w:val="28"/>
        </w:rPr>
        <w:t>приёма (</w:t>
      </w:r>
      <w:r w:rsidRPr="00483D17">
        <w:rPr>
          <w:b/>
          <w:color w:val="000000"/>
          <w:sz w:val="28"/>
          <w:szCs w:val="28"/>
        </w:rPr>
        <w:t>ККП</w:t>
      </w:r>
      <w:r w:rsidRPr="00483D17">
        <w:rPr>
          <w:color w:val="000000"/>
          <w:sz w:val="28"/>
          <w:szCs w:val="28"/>
        </w:rPr>
        <w:t xml:space="preserve">). С точки </w:t>
      </w:r>
      <w:proofErr w:type="gramStart"/>
      <w:r w:rsidRPr="00483D17">
        <w:rPr>
          <w:color w:val="000000"/>
          <w:sz w:val="28"/>
          <w:szCs w:val="28"/>
        </w:rPr>
        <w:t>зрения уменьшения числа комбинационных каналов приёма</w:t>
      </w:r>
      <w:proofErr w:type="gramEnd"/>
      <w:r w:rsidRPr="00483D17">
        <w:rPr>
          <w:color w:val="000000"/>
          <w:sz w:val="28"/>
          <w:szCs w:val="28"/>
        </w:rPr>
        <w:t xml:space="preserve"> идеальным является смеситель с квадратичной характеристикой. В этом случае существуют преобразованные частоты только 2-го порядка: </w:t>
      </w:r>
      <w:r w:rsidRPr="00483D17">
        <w:rPr>
          <w:color w:val="000000"/>
          <w:position w:val="-12"/>
          <w:sz w:val="28"/>
          <w:szCs w:val="28"/>
        </w:rPr>
        <w:object w:dxaOrig="900" w:dyaOrig="360">
          <v:shape id="_x0000_i1079" type="#_x0000_t75" style="width:60.3pt;height:24.3pt" o:ole="" fillcolor="window">
            <v:imagedata r:id="rId114" o:title=""/>
          </v:shape>
          <o:OLEObject Type="Embed" ProgID="Equation.3" ShapeID="_x0000_i1079" DrawAspect="Content" ObjectID="_1730184560" r:id="rId115"/>
        </w:object>
      </w:r>
      <w:r w:rsidRPr="00483D17">
        <w:rPr>
          <w:color w:val="000000"/>
          <w:sz w:val="28"/>
          <w:szCs w:val="28"/>
        </w:rPr>
        <w:t xml:space="preserve"> и </w:t>
      </w:r>
      <w:r w:rsidRPr="00483D17">
        <w:rPr>
          <w:color w:val="000000"/>
          <w:position w:val="-12"/>
          <w:sz w:val="28"/>
          <w:szCs w:val="28"/>
        </w:rPr>
        <w:object w:dxaOrig="900" w:dyaOrig="360">
          <v:shape id="_x0000_i1080" type="#_x0000_t75" style="width:53.6pt;height:21.75pt" o:ole="" fillcolor="window">
            <v:imagedata r:id="rId116" o:title=""/>
          </v:shape>
          <o:OLEObject Type="Embed" ProgID="Equation.3" ShapeID="_x0000_i1080" DrawAspect="Content" ObjectID="_1730184561" r:id="rId117"/>
        </w:object>
      </w:r>
      <w:r w:rsidRPr="00483D17">
        <w:rPr>
          <w:color w:val="000000"/>
          <w:sz w:val="28"/>
          <w:szCs w:val="28"/>
        </w:rPr>
        <w:t xml:space="preserve">. Частота принимаемого сигнала равна </w:t>
      </w:r>
      <w:r w:rsidRPr="00483D17">
        <w:rPr>
          <w:color w:val="000000"/>
          <w:position w:val="-10"/>
          <w:sz w:val="28"/>
          <w:szCs w:val="28"/>
        </w:rPr>
        <w:object w:dxaOrig="740" w:dyaOrig="320">
          <v:shape id="_x0000_i1081" type="#_x0000_t75" style="width:44.35pt;height:19.25pt" o:ole="" fillcolor="window">
            <v:imagedata r:id="rId118" o:title=""/>
          </v:shape>
          <o:OLEObject Type="Embed" ProgID="Equation.3" ShapeID="_x0000_i1081" DrawAspect="Content" ObjectID="_1730184562" r:id="rId119"/>
        </w:object>
      </w:r>
      <w:r w:rsidRPr="00483D17">
        <w:rPr>
          <w:color w:val="000000"/>
          <w:sz w:val="28"/>
          <w:szCs w:val="28"/>
        </w:rPr>
        <w:t>, и возможен приём помехи только  по зеркальному каналу</w:t>
      </w:r>
      <w:proofErr w:type="gramStart"/>
      <w:r w:rsidRPr="00483D17">
        <w:rPr>
          <w:color w:val="000000"/>
          <w:sz w:val="28"/>
          <w:szCs w:val="28"/>
        </w:rPr>
        <w:t xml:space="preserve"> (</w:t>
      </w:r>
      <w:r w:rsidRPr="00483D17">
        <w:rPr>
          <w:color w:val="000000"/>
          <w:position w:val="-10"/>
          <w:sz w:val="28"/>
          <w:szCs w:val="28"/>
        </w:rPr>
        <w:object w:dxaOrig="1160" w:dyaOrig="320">
          <v:shape id="_x0000_i1082" type="#_x0000_t75" style="width:77.85pt;height:21.75pt" o:ole="" fillcolor="window">
            <v:imagedata r:id="rId120" o:title=""/>
          </v:shape>
          <o:OLEObject Type="Embed" ProgID="Equation.3" ShapeID="_x0000_i1082" DrawAspect="Content" ObjectID="_1730184563" r:id="rId121"/>
        </w:object>
      </w:r>
      <w:r w:rsidRPr="00483D17">
        <w:rPr>
          <w:color w:val="000000"/>
          <w:sz w:val="28"/>
          <w:szCs w:val="28"/>
        </w:rPr>
        <w:t>)</w:t>
      </w:r>
      <w:r w:rsidRPr="00483D17">
        <w:rPr>
          <w:b/>
          <w:i/>
          <w:color w:val="000000"/>
          <w:sz w:val="28"/>
          <w:szCs w:val="28"/>
        </w:rPr>
        <w:t xml:space="preserve"> </w:t>
      </w:r>
      <w:proofErr w:type="gramEnd"/>
      <w:r w:rsidRPr="00483D17">
        <w:rPr>
          <w:color w:val="000000"/>
          <w:sz w:val="28"/>
          <w:szCs w:val="28"/>
        </w:rPr>
        <w:t>и на ПЧ (за счёт прямого прохождения)</w:t>
      </w:r>
      <w:r>
        <w:rPr>
          <w:color w:val="000000"/>
          <w:sz w:val="28"/>
          <w:szCs w:val="28"/>
        </w:rPr>
        <w:t xml:space="preserve"> в случае ненулевого значения первого коэффициента нелинейности в разложении амплитудной характеристики смесителя, что в реальных приемниках всегда имеет место</w:t>
      </w:r>
      <w:r w:rsidRPr="00483D17">
        <w:rPr>
          <w:color w:val="000000"/>
          <w:sz w:val="28"/>
          <w:szCs w:val="28"/>
        </w:rPr>
        <w:t xml:space="preserve">. Чем больше характеристика смесителя отличается от </w:t>
      </w:r>
      <w:proofErr w:type="gramStart"/>
      <w:r w:rsidRPr="00483D17">
        <w:rPr>
          <w:color w:val="000000"/>
          <w:sz w:val="28"/>
          <w:szCs w:val="28"/>
        </w:rPr>
        <w:t>квадратичной</w:t>
      </w:r>
      <w:proofErr w:type="gramEnd"/>
      <w:r w:rsidRPr="00483D17">
        <w:rPr>
          <w:color w:val="000000"/>
          <w:sz w:val="28"/>
          <w:szCs w:val="28"/>
        </w:rPr>
        <w:t>, тем больше число преобразованных составляющих, тем больше потенциально возможных побочных каналов приёма. Восприимчивость ПРМ по конкретному побочному каналу тем больше, чем меньше частотная отстройка данного канала от частоты сигнала и меньше порядок преобразования.</w:t>
      </w:r>
    </w:p>
    <w:p w:rsidR="008F5286" w:rsidRPr="00483D17" w:rsidRDefault="008F5286" w:rsidP="008F5286">
      <w:pPr>
        <w:pStyle w:val="a9"/>
        <w:spacing w:after="0"/>
        <w:ind w:firstLine="567"/>
        <w:jc w:val="both"/>
        <w:rPr>
          <w:color w:val="000000"/>
          <w:sz w:val="28"/>
          <w:szCs w:val="28"/>
        </w:rPr>
      </w:pPr>
      <w:proofErr w:type="gramStart"/>
      <w:r w:rsidRPr="00483D17">
        <w:rPr>
          <w:color w:val="000000"/>
          <w:sz w:val="28"/>
          <w:szCs w:val="28"/>
        </w:rPr>
        <w:t>В супергетеродинных ПРМ возможен ещё один механизм воздействия помех.</w:t>
      </w:r>
      <w:proofErr w:type="gramEnd"/>
      <w:r w:rsidRPr="00483D17">
        <w:rPr>
          <w:color w:val="000000"/>
          <w:sz w:val="28"/>
          <w:szCs w:val="28"/>
        </w:rPr>
        <w:t xml:space="preserve"> Если на ПРМ действует достаточно интенсивная модулированная помеха с несущей частотой, близкой к частоте гетеродина, происходит преобразование частотных составляющих спектра сигнала и помехи. В результате принимаемый сигнал оказывается </w:t>
      </w:r>
      <w:proofErr w:type="spellStart"/>
      <w:r w:rsidRPr="00483D17">
        <w:rPr>
          <w:b/>
          <w:i/>
          <w:color w:val="000000"/>
          <w:sz w:val="28"/>
          <w:szCs w:val="28"/>
        </w:rPr>
        <w:t>промодулированным</w:t>
      </w:r>
      <w:proofErr w:type="spellEnd"/>
      <w:r w:rsidRPr="00483D17">
        <w:rPr>
          <w:color w:val="000000"/>
          <w:sz w:val="28"/>
          <w:szCs w:val="28"/>
        </w:rPr>
        <w:t xml:space="preserve"> частотой модуляции помехи.</w:t>
      </w:r>
    </w:p>
    <w:p w:rsidR="008F5286" w:rsidRPr="00483D17" w:rsidRDefault="008F5286" w:rsidP="008F5286">
      <w:pPr>
        <w:pStyle w:val="a9"/>
        <w:spacing w:after="0"/>
        <w:ind w:firstLine="567"/>
        <w:jc w:val="center"/>
        <w:rPr>
          <w:b/>
          <w:color w:val="000000"/>
          <w:sz w:val="28"/>
          <w:szCs w:val="28"/>
        </w:rPr>
      </w:pPr>
    </w:p>
    <w:p w:rsidR="008F5286" w:rsidRPr="000418F5" w:rsidRDefault="008F5286" w:rsidP="000E3921">
      <w:pPr>
        <w:pStyle w:val="5"/>
        <w:rPr>
          <w:sz w:val="28"/>
          <w:szCs w:val="28"/>
        </w:rPr>
      </w:pPr>
    </w:p>
    <w:sectPr w:rsidR="008F5286" w:rsidRPr="000418F5" w:rsidSect="003A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charset w:val="00"/>
    <w:family w:val="roman"/>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697F"/>
    <w:multiLevelType w:val="hybridMultilevel"/>
    <w:tmpl w:val="87E2940A"/>
    <w:lvl w:ilvl="0" w:tplc="B374DCF4">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3E31FD"/>
    <w:multiLevelType w:val="hybridMultilevel"/>
    <w:tmpl w:val="0064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103E6"/>
    <w:multiLevelType w:val="hybridMultilevel"/>
    <w:tmpl w:val="E7CE50AA"/>
    <w:lvl w:ilvl="0" w:tplc="3A9A866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8"/>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51"/>
    <w:rsid w:val="000418F5"/>
    <w:rsid w:val="000E3921"/>
    <w:rsid w:val="003A653C"/>
    <w:rsid w:val="003C227A"/>
    <w:rsid w:val="003F445D"/>
    <w:rsid w:val="00400C2A"/>
    <w:rsid w:val="005453F2"/>
    <w:rsid w:val="005746A3"/>
    <w:rsid w:val="006452D6"/>
    <w:rsid w:val="00682551"/>
    <w:rsid w:val="00711F44"/>
    <w:rsid w:val="0076472E"/>
    <w:rsid w:val="00837723"/>
    <w:rsid w:val="008F5286"/>
    <w:rsid w:val="00A76EDB"/>
    <w:rsid w:val="00D14FFA"/>
    <w:rsid w:val="00DC3045"/>
    <w:rsid w:val="00F37505"/>
    <w:rsid w:val="00F60D80"/>
    <w:rsid w:val="00FC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ody Text"/>
    <w:basedOn w:val="a"/>
    <w:link w:val="aa"/>
    <w:uiPriority w:val="99"/>
    <w:semiHidden/>
    <w:unhideWhenUsed/>
    <w:rsid w:val="008F5286"/>
    <w:pPr>
      <w:spacing w:after="120"/>
    </w:pPr>
  </w:style>
  <w:style w:type="character" w:customStyle="1" w:styleId="aa">
    <w:name w:val="Основной текст Знак"/>
    <w:basedOn w:val="a0"/>
    <w:link w:val="a9"/>
    <w:uiPriority w:val="99"/>
    <w:semiHidden/>
    <w:rsid w:val="008F5286"/>
    <w:rPr>
      <w:rFonts w:ascii="Times New Roman" w:eastAsia="Times New Roman" w:hAnsi="Times New Roman" w:cs="Times New Roman"/>
      <w:sz w:val="20"/>
      <w:szCs w:val="20"/>
      <w:lang w:eastAsia="ru-RU"/>
    </w:rPr>
  </w:style>
  <w:style w:type="paragraph" w:styleId="ab">
    <w:name w:val="Block Text"/>
    <w:basedOn w:val="a"/>
    <w:rsid w:val="008F5286"/>
    <w:pPr>
      <w:ind w:left="4678" w:right="-524" w:hanging="3969"/>
      <w:jc w:val="both"/>
    </w:pPr>
    <w:rPr>
      <w:color w:val="808080"/>
      <w:sz w:val="28"/>
    </w:rPr>
  </w:style>
  <w:style w:type="paragraph" w:customStyle="1" w:styleId="FR1">
    <w:name w:val="FR1"/>
    <w:rsid w:val="008F5286"/>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table" w:styleId="ac">
    <w:name w:val="Table Grid"/>
    <w:basedOn w:val="a1"/>
    <w:uiPriority w:val="59"/>
    <w:rsid w:val="0064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vam">
    <w:name w:val="dx-vam"/>
    <w:basedOn w:val="a0"/>
    <w:rsid w:val="00645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ody Text"/>
    <w:basedOn w:val="a"/>
    <w:link w:val="aa"/>
    <w:uiPriority w:val="99"/>
    <w:semiHidden/>
    <w:unhideWhenUsed/>
    <w:rsid w:val="008F5286"/>
    <w:pPr>
      <w:spacing w:after="120"/>
    </w:pPr>
  </w:style>
  <w:style w:type="character" w:customStyle="1" w:styleId="aa">
    <w:name w:val="Основной текст Знак"/>
    <w:basedOn w:val="a0"/>
    <w:link w:val="a9"/>
    <w:uiPriority w:val="99"/>
    <w:semiHidden/>
    <w:rsid w:val="008F5286"/>
    <w:rPr>
      <w:rFonts w:ascii="Times New Roman" w:eastAsia="Times New Roman" w:hAnsi="Times New Roman" w:cs="Times New Roman"/>
      <w:sz w:val="20"/>
      <w:szCs w:val="20"/>
      <w:lang w:eastAsia="ru-RU"/>
    </w:rPr>
  </w:style>
  <w:style w:type="paragraph" w:styleId="ab">
    <w:name w:val="Block Text"/>
    <w:basedOn w:val="a"/>
    <w:rsid w:val="008F5286"/>
    <w:pPr>
      <w:ind w:left="4678" w:right="-524" w:hanging="3969"/>
      <w:jc w:val="both"/>
    </w:pPr>
    <w:rPr>
      <w:color w:val="808080"/>
      <w:sz w:val="28"/>
    </w:rPr>
  </w:style>
  <w:style w:type="paragraph" w:customStyle="1" w:styleId="FR1">
    <w:name w:val="FR1"/>
    <w:rsid w:val="008F5286"/>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table" w:styleId="ac">
    <w:name w:val="Table Grid"/>
    <w:basedOn w:val="a1"/>
    <w:uiPriority w:val="59"/>
    <w:rsid w:val="0064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x-vam">
    <w:name w:val="dx-vam"/>
    <w:basedOn w:val="a0"/>
    <w:rsid w:val="0064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5203</Words>
  <Characters>29659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34793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DekanatFRT</dc:creator>
  <cp:lastModifiedBy>Администратор</cp:lastModifiedBy>
  <cp:revision>3</cp:revision>
  <dcterms:created xsi:type="dcterms:W3CDTF">2022-11-16T07:15:00Z</dcterms:created>
  <dcterms:modified xsi:type="dcterms:W3CDTF">2022-11-17T07:01:00Z</dcterms:modified>
</cp:coreProperties>
</file>