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24DDD" w14:textId="1F55F415" w:rsidR="00024938" w:rsidRPr="00850A54" w:rsidRDefault="00723F33" w:rsidP="00723F33">
      <w:pPr>
        <w:spacing w:after="0" w:line="240" w:lineRule="auto"/>
        <w:jc w:val="center"/>
        <w:rPr>
          <w:rFonts w:ascii="Times New Roman" w:hAnsi="Times New Roman" w:cs="Times New Roman"/>
          <w:sz w:val="24"/>
          <w:szCs w:val="24"/>
        </w:rPr>
      </w:pPr>
      <w:r w:rsidRPr="00850A54">
        <w:rPr>
          <w:rFonts w:ascii="Times New Roman" w:hAnsi="Times New Roman" w:cs="Times New Roman"/>
          <w:sz w:val="24"/>
          <w:szCs w:val="24"/>
        </w:rPr>
        <w:t>МИНИСТЕРСТВО НАУКИ И ВЫСШЕГО ОБРАЗОВАНИЯ РОССИЙСКОЙ ФЕДЕРАЦИИ</w:t>
      </w:r>
    </w:p>
    <w:p w14:paraId="3F8196A8" w14:textId="697D7A61" w:rsidR="00723F33" w:rsidRPr="00850A54" w:rsidRDefault="00723F33" w:rsidP="00723F33">
      <w:pPr>
        <w:spacing w:after="0" w:line="240" w:lineRule="auto"/>
        <w:jc w:val="center"/>
        <w:rPr>
          <w:rFonts w:ascii="Times New Roman" w:hAnsi="Times New Roman" w:cs="Times New Roman"/>
          <w:sz w:val="24"/>
          <w:szCs w:val="24"/>
        </w:rPr>
      </w:pPr>
    </w:p>
    <w:p w14:paraId="0DCCC2CB" w14:textId="267B1C4E" w:rsidR="00723F33" w:rsidRPr="00850A54" w:rsidRDefault="00723F33" w:rsidP="00723F33">
      <w:pPr>
        <w:spacing w:after="0" w:line="240" w:lineRule="auto"/>
        <w:jc w:val="center"/>
        <w:rPr>
          <w:rFonts w:ascii="Times New Roman" w:hAnsi="Times New Roman" w:cs="Times New Roman"/>
          <w:sz w:val="20"/>
          <w:szCs w:val="20"/>
        </w:rPr>
      </w:pPr>
      <w:r w:rsidRPr="00850A54">
        <w:rPr>
          <w:rFonts w:ascii="Times New Roman" w:hAnsi="Times New Roman" w:cs="Times New Roman"/>
          <w:sz w:val="20"/>
          <w:szCs w:val="20"/>
        </w:rPr>
        <w:t>ФЕДЕРАЛЬНОЕ ГОСУДАРСТВЕННОЕ БЮДЖЕТНОЕ ОБРАЗОВАТЕЛЬНОЕ УЧРЕЖДЕНИЕ</w:t>
      </w:r>
    </w:p>
    <w:p w14:paraId="5BF99608" w14:textId="4BD2076F" w:rsidR="00723F33" w:rsidRPr="00850A54" w:rsidRDefault="00723F33" w:rsidP="00723F33">
      <w:pPr>
        <w:spacing w:after="0" w:line="240" w:lineRule="auto"/>
        <w:jc w:val="center"/>
        <w:rPr>
          <w:rFonts w:ascii="Times New Roman" w:hAnsi="Times New Roman" w:cs="Times New Roman"/>
          <w:sz w:val="20"/>
          <w:szCs w:val="20"/>
        </w:rPr>
      </w:pPr>
      <w:r w:rsidRPr="00850A54">
        <w:rPr>
          <w:rFonts w:ascii="Times New Roman" w:hAnsi="Times New Roman" w:cs="Times New Roman"/>
          <w:sz w:val="20"/>
          <w:szCs w:val="20"/>
        </w:rPr>
        <w:t>ВЫСШЕГО ОБРАЗОВАНИЯ</w:t>
      </w:r>
    </w:p>
    <w:p w14:paraId="5374188C" w14:textId="4425DA0D" w:rsidR="00723F33" w:rsidRPr="00850A54" w:rsidRDefault="00723F33" w:rsidP="00723F33">
      <w:pPr>
        <w:spacing w:after="0" w:line="240" w:lineRule="auto"/>
        <w:jc w:val="center"/>
        <w:rPr>
          <w:rFonts w:ascii="Times New Roman" w:hAnsi="Times New Roman" w:cs="Times New Roman"/>
          <w:sz w:val="24"/>
          <w:szCs w:val="24"/>
        </w:rPr>
      </w:pPr>
    </w:p>
    <w:p w14:paraId="7B2B06E0" w14:textId="549C776F" w:rsidR="00723F33" w:rsidRPr="00850A54" w:rsidRDefault="00723F33" w:rsidP="00723F33">
      <w:pPr>
        <w:spacing w:after="0" w:line="240" w:lineRule="auto"/>
        <w:jc w:val="center"/>
        <w:rPr>
          <w:rFonts w:ascii="Times New Roman" w:hAnsi="Times New Roman" w:cs="Times New Roman"/>
          <w:sz w:val="20"/>
          <w:szCs w:val="20"/>
        </w:rPr>
      </w:pPr>
      <w:r w:rsidRPr="00850A54">
        <w:rPr>
          <w:rFonts w:ascii="Times New Roman" w:hAnsi="Times New Roman" w:cs="Times New Roman"/>
          <w:sz w:val="20"/>
          <w:szCs w:val="20"/>
        </w:rPr>
        <w:t>«РЯЗАНСКИЙ ГОСУДАРСТВЕННЫЙ РАДИОТЕХНИЧЕСКИЙ УНИВЕРСИТЕТ ИМ. УТКИНА»</w:t>
      </w:r>
    </w:p>
    <w:p w14:paraId="119EB033" w14:textId="50C95800" w:rsidR="005B0EB4" w:rsidRPr="00850A54" w:rsidRDefault="005B0EB4" w:rsidP="00723F33">
      <w:pPr>
        <w:spacing w:after="0" w:line="240" w:lineRule="auto"/>
        <w:jc w:val="center"/>
        <w:rPr>
          <w:rFonts w:ascii="Times New Roman" w:hAnsi="Times New Roman" w:cs="Times New Roman"/>
          <w:sz w:val="24"/>
          <w:szCs w:val="24"/>
        </w:rPr>
      </w:pPr>
    </w:p>
    <w:p w14:paraId="0215D60D" w14:textId="7B1F7728" w:rsidR="00067DD5" w:rsidRPr="00850A54" w:rsidRDefault="005B0EB4" w:rsidP="000D05A9">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Кафедра автоматизации информационных и технологических процессов</w:t>
      </w:r>
    </w:p>
    <w:p w14:paraId="3A9025A8" w14:textId="470169EF" w:rsidR="000D05A9" w:rsidRPr="00850A54" w:rsidRDefault="000D05A9" w:rsidP="00723F33">
      <w:pPr>
        <w:spacing w:after="0" w:line="240" w:lineRule="auto"/>
        <w:jc w:val="center"/>
        <w:rPr>
          <w:rFonts w:ascii="Times New Roman" w:hAnsi="Times New Roman" w:cs="Times New Roman"/>
          <w:sz w:val="28"/>
          <w:szCs w:val="28"/>
        </w:rPr>
      </w:pPr>
    </w:p>
    <w:p w14:paraId="1C49CFBE" w14:textId="56B35E4D" w:rsidR="000D05A9" w:rsidRPr="00850A54" w:rsidRDefault="000D05A9" w:rsidP="00723F33">
      <w:pPr>
        <w:spacing w:after="0" w:line="240" w:lineRule="auto"/>
        <w:jc w:val="center"/>
        <w:rPr>
          <w:rFonts w:ascii="Times New Roman" w:hAnsi="Times New Roman" w:cs="Times New Roman"/>
          <w:sz w:val="28"/>
          <w:szCs w:val="28"/>
        </w:rPr>
      </w:pPr>
    </w:p>
    <w:p w14:paraId="3A35853E" w14:textId="32456A20" w:rsidR="000D05A9" w:rsidRPr="00850A54" w:rsidRDefault="000D05A9" w:rsidP="00723F33">
      <w:pPr>
        <w:spacing w:after="0" w:line="240" w:lineRule="auto"/>
        <w:jc w:val="center"/>
        <w:rPr>
          <w:rFonts w:ascii="Times New Roman" w:hAnsi="Times New Roman" w:cs="Times New Roman"/>
          <w:sz w:val="28"/>
          <w:szCs w:val="28"/>
        </w:rPr>
      </w:pPr>
    </w:p>
    <w:p w14:paraId="2C0515DB" w14:textId="5A24504B" w:rsidR="000D05A9" w:rsidRPr="00850A54" w:rsidRDefault="000D05A9" w:rsidP="00723F33">
      <w:pPr>
        <w:spacing w:after="0" w:line="240" w:lineRule="auto"/>
        <w:jc w:val="center"/>
        <w:rPr>
          <w:rFonts w:ascii="Times New Roman" w:hAnsi="Times New Roman" w:cs="Times New Roman"/>
          <w:sz w:val="28"/>
          <w:szCs w:val="28"/>
        </w:rPr>
      </w:pPr>
    </w:p>
    <w:p w14:paraId="3E293001" w14:textId="77777777" w:rsidR="000D05A9" w:rsidRPr="00850A54" w:rsidRDefault="000D05A9" w:rsidP="00723F33">
      <w:pPr>
        <w:spacing w:after="0" w:line="240" w:lineRule="auto"/>
        <w:jc w:val="center"/>
        <w:rPr>
          <w:rFonts w:ascii="Times New Roman" w:hAnsi="Times New Roman" w:cs="Times New Roman"/>
          <w:sz w:val="28"/>
          <w:szCs w:val="28"/>
        </w:rPr>
      </w:pPr>
    </w:p>
    <w:p w14:paraId="0A419248" w14:textId="397C13ED" w:rsidR="00067DD5" w:rsidRPr="00850A54" w:rsidRDefault="00D46BD3" w:rsidP="00723F33">
      <w:pPr>
        <w:spacing w:after="0" w:line="240" w:lineRule="auto"/>
        <w:jc w:val="center"/>
        <w:rPr>
          <w:rFonts w:ascii="Times New Roman" w:hAnsi="Times New Roman" w:cs="Times New Roman"/>
          <w:b/>
          <w:bCs/>
          <w:sz w:val="28"/>
          <w:szCs w:val="28"/>
        </w:rPr>
      </w:pPr>
      <w:r w:rsidRPr="00850A54">
        <w:rPr>
          <w:rFonts w:ascii="Times New Roman" w:hAnsi="Times New Roman" w:cs="Times New Roman"/>
          <w:b/>
          <w:bCs/>
          <w:sz w:val="28"/>
          <w:szCs w:val="28"/>
        </w:rPr>
        <w:t xml:space="preserve">МЕТОДИЧЕСКИЕ </w:t>
      </w:r>
      <w:r w:rsidR="00067DD5" w:rsidRPr="00850A54">
        <w:rPr>
          <w:rFonts w:ascii="Times New Roman" w:hAnsi="Times New Roman" w:cs="Times New Roman"/>
          <w:b/>
          <w:bCs/>
          <w:sz w:val="28"/>
          <w:szCs w:val="28"/>
        </w:rPr>
        <w:t>МАТЕРИАЛЫ ПО ДИСЦИПЛИНЕ</w:t>
      </w:r>
    </w:p>
    <w:p w14:paraId="265A370C" w14:textId="57D710D0" w:rsidR="00067DD5" w:rsidRPr="00850A54" w:rsidRDefault="00067DD5" w:rsidP="00723F33">
      <w:pPr>
        <w:spacing w:after="0" w:line="240" w:lineRule="auto"/>
        <w:jc w:val="center"/>
        <w:rPr>
          <w:rFonts w:ascii="Times New Roman" w:hAnsi="Times New Roman" w:cs="Times New Roman"/>
          <w:sz w:val="28"/>
          <w:szCs w:val="28"/>
        </w:rPr>
      </w:pPr>
    </w:p>
    <w:p w14:paraId="70ACD5A0" w14:textId="3B7C1148" w:rsidR="00067DD5" w:rsidRPr="00850A54" w:rsidRDefault="006D382D" w:rsidP="00723F33">
      <w:pPr>
        <w:spacing w:after="0" w:line="240" w:lineRule="auto"/>
        <w:jc w:val="center"/>
        <w:rPr>
          <w:rFonts w:ascii="Times New Roman" w:hAnsi="Times New Roman" w:cs="Times New Roman"/>
          <w:sz w:val="24"/>
          <w:szCs w:val="24"/>
        </w:rPr>
      </w:pPr>
      <w:r w:rsidRPr="00850A54">
        <w:rPr>
          <w:rFonts w:ascii="Times New Roman" w:hAnsi="Times New Roman" w:cs="Times New Roman"/>
          <w:sz w:val="24"/>
          <w:szCs w:val="24"/>
        </w:rPr>
        <w:t>Б1.В «Проектная деятельность в информационных технологиях»</w:t>
      </w:r>
    </w:p>
    <w:p w14:paraId="62C7EC09" w14:textId="012B2E93" w:rsidR="00AA1A3C" w:rsidRPr="00850A54" w:rsidRDefault="00AA1A3C" w:rsidP="00723F33">
      <w:pPr>
        <w:spacing w:after="0" w:line="240" w:lineRule="auto"/>
        <w:jc w:val="center"/>
        <w:rPr>
          <w:rFonts w:ascii="Times New Roman" w:hAnsi="Times New Roman" w:cs="Times New Roman"/>
          <w:sz w:val="28"/>
          <w:szCs w:val="28"/>
        </w:rPr>
      </w:pPr>
    </w:p>
    <w:p w14:paraId="70A66663" w14:textId="77777777" w:rsidR="000D05A9" w:rsidRPr="00850A54" w:rsidRDefault="000D05A9" w:rsidP="00723F33">
      <w:pPr>
        <w:spacing w:after="0" w:line="240" w:lineRule="auto"/>
        <w:jc w:val="center"/>
        <w:rPr>
          <w:rFonts w:ascii="Times New Roman" w:hAnsi="Times New Roman" w:cs="Times New Roman"/>
          <w:sz w:val="28"/>
          <w:szCs w:val="28"/>
        </w:rPr>
      </w:pPr>
    </w:p>
    <w:p w14:paraId="6024B422" w14:textId="77777777" w:rsidR="000D05A9" w:rsidRPr="00850A54" w:rsidRDefault="000D05A9" w:rsidP="00723F33">
      <w:pPr>
        <w:spacing w:after="0" w:line="240" w:lineRule="auto"/>
        <w:jc w:val="center"/>
        <w:rPr>
          <w:rFonts w:ascii="Times New Roman" w:hAnsi="Times New Roman" w:cs="Times New Roman"/>
          <w:sz w:val="28"/>
          <w:szCs w:val="28"/>
        </w:rPr>
      </w:pPr>
    </w:p>
    <w:p w14:paraId="488F64DE" w14:textId="0F005EE8" w:rsidR="00AA1A3C" w:rsidRPr="00850A54" w:rsidRDefault="00AA1A3C" w:rsidP="00723F33">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Направление подготовки</w:t>
      </w:r>
    </w:p>
    <w:p w14:paraId="1C45B523" w14:textId="7FE02D69" w:rsidR="00AA1A3C" w:rsidRPr="00850A54" w:rsidRDefault="00692FF9" w:rsidP="00723F33">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15.04.04 «Автоматизация технологических процессов и производств»</w:t>
      </w:r>
    </w:p>
    <w:p w14:paraId="26219280" w14:textId="70FE060C" w:rsidR="00EA0C57" w:rsidRPr="00850A54" w:rsidRDefault="00EA0C57" w:rsidP="00723F33">
      <w:pPr>
        <w:spacing w:after="0" w:line="240" w:lineRule="auto"/>
        <w:jc w:val="center"/>
        <w:rPr>
          <w:rFonts w:ascii="Times New Roman" w:hAnsi="Times New Roman" w:cs="Times New Roman"/>
          <w:sz w:val="28"/>
          <w:szCs w:val="28"/>
        </w:rPr>
      </w:pPr>
    </w:p>
    <w:p w14:paraId="5C3AFA7C" w14:textId="02AEFFD9" w:rsidR="00EA0C57" w:rsidRPr="00850A54" w:rsidRDefault="00EA0C57" w:rsidP="00723F33">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Направленность (профиль) подготовки</w:t>
      </w:r>
    </w:p>
    <w:p w14:paraId="0E99DADD" w14:textId="1CF9D81D" w:rsidR="00EA0C57" w:rsidRPr="00850A54" w:rsidRDefault="00692FF9" w:rsidP="00723F33">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Системы автоматизации информационных и технологических процессов предприятия</w:t>
      </w:r>
    </w:p>
    <w:p w14:paraId="7E45C566" w14:textId="3AB2CB84" w:rsidR="00D97E0E" w:rsidRPr="00850A54" w:rsidRDefault="00D97E0E" w:rsidP="00723F33">
      <w:pPr>
        <w:spacing w:after="0" w:line="240" w:lineRule="auto"/>
        <w:jc w:val="center"/>
        <w:rPr>
          <w:rFonts w:ascii="Times New Roman" w:hAnsi="Times New Roman" w:cs="Times New Roman"/>
          <w:sz w:val="28"/>
          <w:szCs w:val="28"/>
        </w:rPr>
      </w:pPr>
    </w:p>
    <w:p w14:paraId="78366D61" w14:textId="5B0F07B1" w:rsidR="000D05A9" w:rsidRPr="00850A54" w:rsidRDefault="000D05A9" w:rsidP="00723F33">
      <w:pPr>
        <w:spacing w:after="0" w:line="240" w:lineRule="auto"/>
        <w:jc w:val="center"/>
        <w:rPr>
          <w:rFonts w:ascii="Times New Roman" w:hAnsi="Times New Roman" w:cs="Times New Roman"/>
          <w:sz w:val="28"/>
          <w:szCs w:val="28"/>
        </w:rPr>
      </w:pPr>
    </w:p>
    <w:p w14:paraId="6AA6E90A" w14:textId="77777777" w:rsidR="000D05A9" w:rsidRPr="00850A54" w:rsidRDefault="000D05A9" w:rsidP="00723F33">
      <w:pPr>
        <w:spacing w:after="0" w:line="240" w:lineRule="auto"/>
        <w:jc w:val="center"/>
        <w:rPr>
          <w:rFonts w:ascii="Times New Roman" w:hAnsi="Times New Roman" w:cs="Times New Roman"/>
          <w:sz w:val="28"/>
          <w:szCs w:val="28"/>
        </w:rPr>
      </w:pPr>
    </w:p>
    <w:p w14:paraId="49354A1B" w14:textId="248BDACB" w:rsidR="00D97E0E" w:rsidRPr="00850A54" w:rsidRDefault="00D97E0E" w:rsidP="00723F33">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Уровень подготовки</w:t>
      </w:r>
    </w:p>
    <w:p w14:paraId="24555BDD" w14:textId="4091242E" w:rsidR="00D97E0E" w:rsidRPr="00850A54" w:rsidRDefault="006B53BA" w:rsidP="00723F33">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Магистратура</w:t>
      </w:r>
    </w:p>
    <w:p w14:paraId="5AACCDF4" w14:textId="47EBCB82" w:rsidR="00D97E0E" w:rsidRPr="00850A54" w:rsidRDefault="00D97E0E" w:rsidP="00723F33">
      <w:pPr>
        <w:spacing w:after="0" w:line="240" w:lineRule="auto"/>
        <w:jc w:val="center"/>
        <w:rPr>
          <w:rFonts w:ascii="Times New Roman" w:hAnsi="Times New Roman" w:cs="Times New Roman"/>
          <w:sz w:val="28"/>
          <w:szCs w:val="28"/>
        </w:rPr>
      </w:pPr>
    </w:p>
    <w:p w14:paraId="6E32DFC9" w14:textId="2040110D" w:rsidR="002F1E10" w:rsidRPr="00850A54" w:rsidRDefault="001171A3" w:rsidP="00742DA2">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Квалификация выпускника</w:t>
      </w:r>
      <w:r w:rsidR="00742DA2" w:rsidRPr="00850A54">
        <w:rPr>
          <w:rFonts w:ascii="Times New Roman" w:hAnsi="Times New Roman" w:cs="Times New Roman"/>
          <w:sz w:val="28"/>
          <w:szCs w:val="28"/>
        </w:rPr>
        <w:t xml:space="preserve"> – </w:t>
      </w:r>
      <w:r w:rsidR="006B53BA" w:rsidRPr="00850A54">
        <w:rPr>
          <w:rFonts w:ascii="Times New Roman" w:hAnsi="Times New Roman" w:cs="Times New Roman"/>
          <w:sz w:val="28"/>
          <w:szCs w:val="28"/>
        </w:rPr>
        <w:t>магистр</w:t>
      </w:r>
    </w:p>
    <w:p w14:paraId="7F5EFB6E" w14:textId="79E094E8" w:rsidR="002F1E10" w:rsidRPr="00850A54" w:rsidRDefault="002F1E10" w:rsidP="00723F33">
      <w:pPr>
        <w:spacing w:after="0" w:line="240" w:lineRule="auto"/>
        <w:jc w:val="center"/>
        <w:rPr>
          <w:rFonts w:ascii="Times New Roman" w:hAnsi="Times New Roman" w:cs="Times New Roman"/>
          <w:sz w:val="28"/>
          <w:szCs w:val="28"/>
        </w:rPr>
      </w:pPr>
    </w:p>
    <w:p w14:paraId="26DBEF2C" w14:textId="41DBF37B" w:rsidR="000D05A9" w:rsidRPr="00850A54" w:rsidRDefault="002F1E10" w:rsidP="00692FF9">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Форм</w:t>
      </w:r>
      <w:r w:rsidR="00D85B57" w:rsidRPr="00850A54">
        <w:rPr>
          <w:rFonts w:ascii="Times New Roman" w:hAnsi="Times New Roman" w:cs="Times New Roman"/>
          <w:sz w:val="28"/>
          <w:szCs w:val="28"/>
        </w:rPr>
        <w:t>а</w:t>
      </w:r>
      <w:r w:rsidRPr="00850A54">
        <w:rPr>
          <w:rFonts w:ascii="Times New Roman" w:hAnsi="Times New Roman" w:cs="Times New Roman"/>
          <w:sz w:val="28"/>
          <w:szCs w:val="28"/>
        </w:rPr>
        <w:t xml:space="preserve"> обучения</w:t>
      </w:r>
      <w:r w:rsidR="00742DA2" w:rsidRPr="00850A54">
        <w:rPr>
          <w:rFonts w:ascii="Times New Roman" w:hAnsi="Times New Roman" w:cs="Times New Roman"/>
          <w:sz w:val="28"/>
          <w:szCs w:val="28"/>
        </w:rPr>
        <w:t xml:space="preserve"> – о</w:t>
      </w:r>
      <w:r w:rsidRPr="00850A54">
        <w:rPr>
          <w:rFonts w:ascii="Times New Roman" w:hAnsi="Times New Roman" w:cs="Times New Roman"/>
          <w:sz w:val="28"/>
          <w:szCs w:val="28"/>
        </w:rPr>
        <w:t>чная</w:t>
      </w:r>
    </w:p>
    <w:p w14:paraId="62A52B33" w14:textId="75772D9F" w:rsidR="000D05A9" w:rsidRPr="00850A54" w:rsidRDefault="000D05A9" w:rsidP="00742DA2">
      <w:pPr>
        <w:spacing w:after="0" w:line="240" w:lineRule="auto"/>
        <w:jc w:val="center"/>
        <w:rPr>
          <w:rFonts w:ascii="Times New Roman" w:hAnsi="Times New Roman" w:cs="Times New Roman"/>
          <w:sz w:val="28"/>
          <w:szCs w:val="28"/>
        </w:rPr>
      </w:pPr>
    </w:p>
    <w:p w14:paraId="781E34C1" w14:textId="39DAC407" w:rsidR="000D05A9" w:rsidRPr="00850A54" w:rsidRDefault="000D05A9" w:rsidP="00742DA2">
      <w:pPr>
        <w:spacing w:after="0" w:line="240" w:lineRule="auto"/>
        <w:jc w:val="center"/>
        <w:rPr>
          <w:rFonts w:ascii="Times New Roman" w:hAnsi="Times New Roman" w:cs="Times New Roman"/>
          <w:sz w:val="28"/>
          <w:szCs w:val="28"/>
        </w:rPr>
      </w:pPr>
    </w:p>
    <w:p w14:paraId="189F1A62" w14:textId="2AC3F346" w:rsidR="000D05A9" w:rsidRPr="00850A54" w:rsidRDefault="000D05A9" w:rsidP="00742DA2">
      <w:pPr>
        <w:spacing w:after="0" w:line="240" w:lineRule="auto"/>
        <w:jc w:val="center"/>
        <w:rPr>
          <w:rFonts w:ascii="Times New Roman" w:hAnsi="Times New Roman" w:cs="Times New Roman"/>
          <w:sz w:val="28"/>
          <w:szCs w:val="28"/>
        </w:rPr>
      </w:pPr>
    </w:p>
    <w:p w14:paraId="3A589DD2" w14:textId="74AB4F83" w:rsidR="000D05A9" w:rsidRPr="00850A54" w:rsidRDefault="000D05A9" w:rsidP="00742DA2">
      <w:pPr>
        <w:spacing w:after="0" w:line="240" w:lineRule="auto"/>
        <w:jc w:val="center"/>
        <w:rPr>
          <w:rFonts w:ascii="Times New Roman" w:hAnsi="Times New Roman" w:cs="Times New Roman"/>
          <w:sz w:val="28"/>
          <w:szCs w:val="28"/>
        </w:rPr>
      </w:pPr>
    </w:p>
    <w:p w14:paraId="6B1646B4" w14:textId="50A359CE" w:rsidR="000D05A9" w:rsidRPr="00850A54" w:rsidRDefault="000D05A9" w:rsidP="00742DA2">
      <w:pPr>
        <w:spacing w:after="0" w:line="240" w:lineRule="auto"/>
        <w:jc w:val="center"/>
        <w:rPr>
          <w:rFonts w:ascii="Times New Roman" w:hAnsi="Times New Roman" w:cs="Times New Roman"/>
          <w:sz w:val="28"/>
          <w:szCs w:val="28"/>
        </w:rPr>
      </w:pPr>
    </w:p>
    <w:p w14:paraId="25B91BC3" w14:textId="496ADF35" w:rsidR="000D05A9" w:rsidRPr="00850A54" w:rsidRDefault="000D05A9" w:rsidP="00742DA2">
      <w:pPr>
        <w:spacing w:after="0" w:line="240" w:lineRule="auto"/>
        <w:jc w:val="center"/>
        <w:rPr>
          <w:rFonts w:ascii="Times New Roman" w:hAnsi="Times New Roman" w:cs="Times New Roman"/>
          <w:sz w:val="28"/>
          <w:szCs w:val="28"/>
        </w:rPr>
      </w:pPr>
    </w:p>
    <w:p w14:paraId="2401C627" w14:textId="731B8E19" w:rsidR="000D05A9" w:rsidRPr="00850A54" w:rsidRDefault="000D05A9" w:rsidP="00742DA2">
      <w:pPr>
        <w:spacing w:after="0" w:line="240" w:lineRule="auto"/>
        <w:jc w:val="center"/>
        <w:rPr>
          <w:rFonts w:ascii="Times New Roman" w:hAnsi="Times New Roman" w:cs="Times New Roman"/>
          <w:sz w:val="28"/>
          <w:szCs w:val="28"/>
        </w:rPr>
      </w:pPr>
    </w:p>
    <w:p w14:paraId="03273D50" w14:textId="1367CCA7" w:rsidR="000D05A9" w:rsidRPr="00850A54" w:rsidRDefault="000D05A9" w:rsidP="00742DA2">
      <w:pPr>
        <w:spacing w:after="0" w:line="240" w:lineRule="auto"/>
        <w:jc w:val="center"/>
        <w:rPr>
          <w:rFonts w:ascii="Times New Roman" w:hAnsi="Times New Roman" w:cs="Times New Roman"/>
          <w:sz w:val="28"/>
          <w:szCs w:val="28"/>
        </w:rPr>
      </w:pPr>
    </w:p>
    <w:p w14:paraId="1022EB0E" w14:textId="26A02E09" w:rsidR="000D05A9" w:rsidRPr="00850A54" w:rsidRDefault="000D05A9" w:rsidP="00742DA2">
      <w:pPr>
        <w:spacing w:after="0" w:line="240" w:lineRule="auto"/>
        <w:jc w:val="center"/>
        <w:rPr>
          <w:rFonts w:ascii="Times New Roman" w:hAnsi="Times New Roman" w:cs="Times New Roman"/>
          <w:sz w:val="28"/>
          <w:szCs w:val="28"/>
        </w:rPr>
      </w:pPr>
    </w:p>
    <w:p w14:paraId="6A12E0B7" w14:textId="7143B753" w:rsidR="000D05A9" w:rsidRPr="00850A54" w:rsidRDefault="000D05A9" w:rsidP="00742DA2">
      <w:pPr>
        <w:spacing w:after="0" w:line="240" w:lineRule="auto"/>
        <w:jc w:val="center"/>
        <w:rPr>
          <w:rFonts w:ascii="Times New Roman" w:hAnsi="Times New Roman" w:cs="Times New Roman"/>
          <w:sz w:val="28"/>
          <w:szCs w:val="28"/>
        </w:rPr>
      </w:pPr>
    </w:p>
    <w:p w14:paraId="40B3891A" w14:textId="77777777" w:rsidR="000D05A9" w:rsidRPr="00850A54" w:rsidRDefault="000D05A9" w:rsidP="00742DA2">
      <w:pPr>
        <w:spacing w:after="0" w:line="240" w:lineRule="auto"/>
        <w:jc w:val="center"/>
        <w:rPr>
          <w:rFonts w:ascii="Times New Roman" w:hAnsi="Times New Roman" w:cs="Times New Roman"/>
          <w:sz w:val="28"/>
          <w:szCs w:val="28"/>
        </w:rPr>
      </w:pPr>
    </w:p>
    <w:p w14:paraId="048F0213" w14:textId="7963D06C" w:rsidR="000D05A9" w:rsidRPr="00850A54" w:rsidRDefault="000D05A9" w:rsidP="00742DA2">
      <w:pPr>
        <w:spacing w:after="0" w:line="240" w:lineRule="auto"/>
        <w:jc w:val="center"/>
        <w:rPr>
          <w:rFonts w:ascii="Times New Roman" w:hAnsi="Times New Roman" w:cs="Times New Roman"/>
          <w:sz w:val="28"/>
          <w:szCs w:val="28"/>
        </w:rPr>
      </w:pPr>
      <w:r w:rsidRPr="00850A54">
        <w:rPr>
          <w:rFonts w:ascii="Times New Roman" w:hAnsi="Times New Roman" w:cs="Times New Roman"/>
          <w:sz w:val="28"/>
          <w:szCs w:val="28"/>
        </w:rPr>
        <w:t xml:space="preserve">Рязань </w:t>
      </w:r>
      <w:r w:rsidR="00D47F99" w:rsidRPr="00850A54">
        <w:rPr>
          <w:rFonts w:ascii="Times New Roman" w:hAnsi="Times New Roman" w:cs="Times New Roman"/>
          <w:sz w:val="28"/>
          <w:szCs w:val="28"/>
        </w:rPr>
        <w:fldChar w:fldCharType="begin"/>
      </w:r>
      <w:r w:rsidR="00D47F99" w:rsidRPr="00850A54">
        <w:rPr>
          <w:rFonts w:ascii="Times New Roman" w:hAnsi="Times New Roman" w:cs="Times New Roman"/>
          <w:sz w:val="28"/>
          <w:szCs w:val="28"/>
        </w:rPr>
        <w:instrText xml:space="preserve"> TIME  \@ "yyyy" </w:instrText>
      </w:r>
      <w:r w:rsidR="00D47F99" w:rsidRPr="00850A54">
        <w:rPr>
          <w:rFonts w:ascii="Times New Roman" w:hAnsi="Times New Roman" w:cs="Times New Roman"/>
          <w:sz w:val="28"/>
          <w:szCs w:val="28"/>
        </w:rPr>
        <w:fldChar w:fldCharType="separate"/>
      </w:r>
      <w:r w:rsidR="00E1416A" w:rsidRPr="00850A54">
        <w:rPr>
          <w:rFonts w:ascii="Times New Roman" w:hAnsi="Times New Roman" w:cs="Times New Roman"/>
          <w:noProof/>
          <w:sz w:val="28"/>
          <w:szCs w:val="28"/>
        </w:rPr>
        <w:t>2022</w:t>
      </w:r>
      <w:r w:rsidR="00D47F99" w:rsidRPr="00850A54">
        <w:rPr>
          <w:rFonts w:ascii="Times New Roman" w:hAnsi="Times New Roman" w:cs="Times New Roman"/>
          <w:sz w:val="28"/>
          <w:szCs w:val="28"/>
        </w:rPr>
        <w:fldChar w:fldCharType="end"/>
      </w:r>
    </w:p>
    <w:p w14:paraId="3C4479B1" w14:textId="77777777" w:rsidR="00E523F2" w:rsidRPr="00850A54" w:rsidRDefault="00E523F2" w:rsidP="00E523F2">
      <w:pPr>
        <w:spacing w:after="0" w:line="240" w:lineRule="auto"/>
        <w:jc w:val="center"/>
        <w:rPr>
          <w:rFonts w:ascii="Times New Roman" w:eastAsia="Times New Roman" w:hAnsi="Times New Roman" w:cs="Times New Roman"/>
          <w:b/>
          <w:bCs/>
          <w:sz w:val="24"/>
          <w:szCs w:val="24"/>
          <w:lang w:eastAsia="ru-RU"/>
        </w:rPr>
      </w:pPr>
      <w:r w:rsidRPr="00850A54">
        <w:rPr>
          <w:rFonts w:ascii="Times New Roman" w:eastAsia="Times New Roman" w:hAnsi="Times New Roman" w:cs="Times New Roman"/>
          <w:b/>
          <w:bCs/>
          <w:sz w:val="24"/>
          <w:szCs w:val="24"/>
          <w:lang w:eastAsia="ru-RU"/>
        </w:rPr>
        <w:lastRenderedPageBreak/>
        <w:t>Методические рекомендации студентам по освоению дисциплины</w:t>
      </w:r>
    </w:p>
    <w:p w14:paraId="29FD44A8"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743FB433"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Перед началом изучения дисциплины студенту необходимо ознакомиться с содержанием рабочей программы дисциплины, с целями и задачами дисциплины, её связями с другими дисциплинами образовательной программы, методическими разработками по данной дисциплине, имеющимися на образовательном ресурсе РГРТУ и сайте университета.</w:t>
      </w:r>
    </w:p>
    <w:p w14:paraId="4AF0FA31"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p>
    <w:p w14:paraId="19BB18C6"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850A54">
        <w:rPr>
          <w:rFonts w:ascii="Times New Roman" w:eastAsia="Calibri" w:hAnsi="Times New Roman" w:cs="Times New Roman"/>
          <w:b/>
          <w:bCs/>
          <w:color w:val="000000"/>
          <w:sz w:val="24"/>
          <w:szCs w:val="24"/>
        </w:rPr>
        <w:t>Методические рекомендации студентам по работе над конспектом лекции</w:t>
      </w:r>
    </w:p>
    <w:p w14:paraId="39B217C8"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004721D0"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w:t>
      </w:r>
    </w:p>
    <w:p w14:paraId="43E8C6FC"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Перед каждой лекцией студенту необходимо просматривать рабочую программу дисциплины, что позволит сэкономить время на записывание темы лекции, её основных вопросов, рекомендуемой литературы.</w:t>
      </w:r>
    </w:p>
    <w:p w14:paraId="542681A5"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Не оставляйте «белых пятен» в освоении материала.</w:t>
      </w:r>
    </w:p>
    <w:p w14:paraId="644885D5"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Во время лекции студенты должны не только внимательно воспринимать действия преподавателя, но и самостоятельно 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 д.), которые использует преподаватель. </w:t>
      </w:r>
    </w:p>
    <w:p w14:paraId="4D4335FD"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позволит студенту уловить тот момент, когда следует перейти к конспектированию, а когда можно просто внимательно слушать лекцию. В связи с этим перед началом сессии ещё раз просмотреть учебники или прежние конспекты по изучаемым предметам. Это станет первичным знакомством с тем материалом, который прозвучит на лекции, а также создаст необходимый психологический настрой.</w:t>
      </w:r>
    </w:p>
    <w:p w14:paraId="267AFD2F"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Чтобы правильно и быстро конспектировать лекцию важно учитывать, что способы подачи лекционного материала могут быть разными. Преподаватель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14:paraId="574FB87C"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Эффективность конспектирования зависит от умения владеть правильной методикой записи лекции. Способы конспектирования у каждого человека индивидуальны. Однако существуют некоторые наиболее употребляемые и целесообразные приёмы записи лекционного материала.</w:t>
      </w:r>
    </w:p>
    <w:p w14:paraId="286540AB"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можно приносить соответствующий иллюстративный материал на бумажных или электронных носителях, представленный лектором на портале или присланный на «электронный почтовый ящик группы» (таблицы, графики, схемы). Данный материал будет охарактеризован, прокомментирован, дополнен непосредственно на лекции.</w:t>
      </w:r>
    </w:p>
    <w:p w14:paraId="4F6EAEDF"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lastRenderedPageBreak/>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14:paraId="6437772D"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14:paraId="3EE3F534"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Важно и то, как будет расположен материал в лекции. Если запись тезисов ведётся по всей строке, то целесообразно отделять их время от времени красной строкой или пропуском строки. Примеры же и 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даёт возможность при необходимости вставить важные дополнения и изменения в конспект лекции.</w:t>
      </w:r>
    </w:p>
    <w:p w14:paraId="4A42AF65"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записи материала, научиться рационально сокращать слова и отдельные словосочетания. </w:t>
      </w:r>
    </w:p>
    <w:p w14:paraId="7B4F97EB"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Практика показывает, что не всегда студенту удаётся успевать записывать слова лектора даже при использовании приёмов сокращения слов. В этом случае допустимо обратиться к лектору с просьбой повторить сказанное. При обращении важно чётко сформулировать просьбу, указать какой отрывок необходимо воспроизвести ещё раз. Однако не всегда удобно прерывать ход лекции. В этом </w:t>
      </w:r>
      <w:r w:rsidRPr="00850A54">
        <w:rPr>
          <w:rFonts w:ascii="Times New Roman" w:eastAsia="Calibri" w:hAnsi="Times New Roman" w:cs="Times New Roman"/>
          <w:sz w:val="24"/>
          <w:szCs w:val="24"/>
        </w:rPr>
        <w:t>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14:paraId="37841798" w14:textId="11478F9B"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Работу над конспектом следует начинать с его доработки, желательно в тот же день, пока материал </w:t>
      </w:r>
      <w:r w:rsidR="00DB0491" w:rsidRPr="00850A54">
        <w:rPr>
          <w:rFonts w:ascii="Times New Roman" w:eastAsia="Calibri" w:hAnsi="Times New Roman" w:cs="Times New Roman"/>
          <w:color w:val="000000"/>
          <w:sz w:val="24"/>
          <w:szCs w:val="24"/>
        </w:rPr>
        <w:t>ещё</w:t>
      </w:r>
      <w:r w:rsidRPr="00850A54">
        <w:rPr>
          <w:rFonts w:ascii="Times New Roman" w:eastAsia="Calibri" w:hAnsi="Times New Roman" w:cs="Times New Roman"/>
          <w:color w:val="000000"/>
          <w:sz w:val="24"/>
          <w:szCs w:val="24"/>
        </w:rPr>
        <w:t xml:space="preserve"> легко воспроизводим в памяти (через 10 часов после лекции в памяти остаётся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следует прочитать материал по рекомендуемой литературе, разрешая в ходе чтения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текста. В ходе доработки конспекта углубляются, расширяются и закрепляются знания, а также дополняется, исправляется и совершенствуется конспект.</w:t>
      </w:r>
    </w:p>
    <w:p w14:paraId="6189FA8F"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Подготовленный конспект и рекомендуемая литература используются при подготовке к лабораторным работам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w:t>
      </w:r>
    </w:p>
    <w:p w14:paraId="06F341D7" w14:textId="665F74D7" w:rsidR="00E523F2" w:rsidRPr="00850A54" w:rsidRDefault="00E523F2" w:rsidP="00DB0491">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 xml:space="preserve">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w:t>
      </w:r>
      <w:proofErr w:type="spellStart"/>
      <w:r w:rsidRPr="00850A54">
        <w:rPr>
          <w:rFonts w:ascii="Times New Roman" w:eastAsia="Times New Roman" w:hAnsi="Times New Roman" w:cs="Times New Roman"/>
          <w:sz w:val="24"/>
          <w:szCs w:val="24"/>
          <w:lang w:eastAsia="ru-RU"/>
        </w:rPr>
        <w:t>пройденному</w:t>
      </w:r>
      <w:proofErr w:type="spellEnd"/>
      <w:r w:rsidRPr="00850A54">
        <w:rPr>
          <w:rFonts w:ascii="Times New Roman" w:eastAsia="Times New Roman" w:hAnsi="Times New Roman" w:cs="Times New Roman"/>
          <w:sz w:val="24"/>
          <w:szCs w:val="24"/>
          <w:lang w:eastAsia="ru-RU"/>
        </w:rPr>
        <w:t xml:space="preserve"> материалу является наиболее рациональной формой приобретения и закрепления знаний.</w:t>
      </w:r>
    </w:p>
    <w:p w14:paraId="3D319BD7"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850A54">
        <w:rPr>
          <w:rFonts w:ascii="Times New Roman" w:eastAsia="Calibri" w:hAnsi="Times New Roman" w:cs="Times New Roman"/>
          <w:b/>
          <w:bCs/>
          <w:color w:val="000000"/>
          <w:sz w:val="24"/>
          <w:szCs w:val="24"/>
        </w:rPr>
        <w:lastRenderedPageBreak/>
        <w:t>Методические рекомендации студентам по работе с литературой</w:t>
      </w:r>
    </w:p>
    <w:p w14:paraId="33344C91"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786A18C2"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В рабочей программе дисциплины для каждого раздела и темы дисциплины указывается основная и дополнительная литература, позволяющая более глубоко изучить данный вопрос. Обычно список всей рекомендуемой литературы преподаватель озвучивает на первой лекции или даёт ссылки на её местонахождение (на образовательном портале РГРТУ, на сайте кафедры, электронные библиотечные системы и т. д.).</w:t>
      </w:r>
    </w:p>
    <w:p w14:paraId="1944D2A0"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При работе с рекомендуемой литературой целесообразно придерживаться такой последовательности. Сначала лучше 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14:paraId="0050F941"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14:paraId="3D76DDC6"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План – это схема прочитанного материала, перечень вопросов, отражающих структуру и последовательность материала. </w:t>
      </w:r>
    </w:p>
    <w:p w14:paraId="1426C063"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Конспект – это систематизированное, логичное изложение материала источника. Различаются четыре типа конспектов: </w:t>
      </w:r>
    </w:p>
    <w:p w14:paraId="2DAF5475"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план-конспект – это развёрнутый детализированный план, в котором по наиболее сложным вопросам даются подробные пояснения;</w:t>
      </w:r>
    </w:p>
    <w:p w14:paraId="3A47D2B6"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текстуальный конспект – это воспроизведение наиболее важных положений и фактов источника;</w:t>
      </w:r>
    </w:p>
    <w:p w14:paraId="706B7185"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свободный конспект – это чётко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w:t>
      </w:r>
    </w:p>
    <w:p w14:paraId="64EF009D"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тематический конспект – составляется на основе изучения ряда источников и даёт ответ по изучаемому вопросу.</w:t>
      </w:r>
    </w:p>
    <w:p w14:paraId="3FF76645"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14:paraId="111B39BD" w14:textId="77777777" w:rsidR="00E523F2" w:rsidRPr="00850A54" w:rsidRDefault="00E523F2" w:rsidP="00E523F2">
      <w:pPr>
        <w:spacing w:after="0" w:line="240" w:lineRule="auto"/>
        <w:jc w:val="center"/>
        <w:rPr>
          <w:rFonts w:ascii="Times New Roman" w:eastAsia="Times New Roman" w:hAnsi="Times New Roman" w:cs="Times New Roman"/>
          <w:sz w:val="24"/>
          <w:szCs w:val="24"/>
          <w:lang w:eastAsia="ru-RU"/>
        </w:rPr>
      </w:pPr>
    </w:p>
    <w:p w14:paraId="5C82C4E0"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850A54">
        <w:rPr>
          <w:rFonts w:ascii="Times New Roman" w:eastAsia="Calibri" w:hAnsi="Times New Roman" w:cs="Times New Roman"/>
          <w:b/>
          <w:bCs/>
          <w:color w:val="000000"/>
          <w:sz w:val="24"/>
          <w:szCs w:val="24"/>
        </w:rPr>
        <w:t>Методические рекомендации студентам по подготовке к лабораторным работам</w:t>
      </w:r>
    </w:p>
    <w:p w14:paraId="1FC7AE94"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4A811824"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Лабораторная работа – это форма организации учебного процесса, когда обучающиеся по заданию и под руководством преподавателя самостоятельно проводят опыты, измерения, экспериментальные исследования, вычислительные расчёты, разработку программного обеспечения на основе специально разработанных заданий.</w:t>
      </w:r>
    </w:p>
    <w:p w14:paraId="5587F5A4"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Для проведения лабораторных работ используется специальное лабораторное оборудование, измерительная аппаратура, вычислительная техника, которые размещаются в специально оборудованных учебных лабораториях. 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 после чего студенты расписываются в специальном журнале техники безопасности.</w:t>
      </w:r>
    </w:p>
    <w:p w14:paraId="5BE7893D"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По каждой лабораторной работе разрабатываются методические указания по их проведению. Они используются обучающимися при выполнении лабораторной работы.</w:t>
      </w:r>
    </w:p>
    <w:p w14:paraId="5C88E23E"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Применяются разные формы организации обучающихся на лабораторных работах: фронтальная, групповая и индивидуальная. При фронтальной форме организации занятий все обучающиеся выполняют одновременно одну и ту же работу. При групповой форме организации </w:t>
      </w:r>
      <w:r w:rsidRPr="00850A54">
        <w:rPr>
          <w:rFonts w:ascii="Times New Roman" w:eastAsia="Calibri" w:hAnsi="Times New Roman" w:cs="Times New Roman"/>
          <w:color w:val="000000"/>
          <w:sz w:val="24"/>
          <w:szCs w:val="24"/>
        </w:rPr>
        <w:lastRenderedPageBreak/>
        <w:t>занятий одна и та же работа выполняется группами по 2…3 человека. При индивидуальной форме организации занятий каждый обучающийся выполняет индивидуальное задание. Выбор метода зависит от учебно-методической базы и задач курса.</w:t>
      </w:r>
    </w:p>
    <w:p w14:paraId="0A5C52BF"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До начала лабораторной работы студент должен ознакомиться с теоретическими вопросами, которые будут изучаться или исследоваться в этой работе. Также необходимо познакомиться с принципами работы лабораторного оборудования, используемого в лабораторной работе. Перед началом лабораторной работы преподаватель может провести проверку знаний обучающихся – их теоретической готовности к выполнению задания. По итогам этой проверки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своевременная сдача предыдущей лабораторной работы (или подготовка отчёта по ней).</w:t>
      </w:r>
    </w:p>
    <w:p w14:paraId="12DF2449"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Во время лабораторной работы обучающиеся выполняют запланированное лабораторное задание. Все полученные результаты (числовые данные, графики, тексты программ) необходимо зафиксировать в черновике отчёта или сохранить в электронном виде на сменном носителе.</w:t>
      </w:r>
    </w:p>
    <w:p w14:paraId="157FAF28"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Завершается лабораторная работа оформлением индивидуального отчёта и его защитой у преподавателя.</w:t>
      </w:r>
    </w:p>
    <w:p w14:paraId="5E6F5291"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Приступая к работе в лаборатории студенту следует знать, что в отличии от других видов занятий, пропущенную или некачественно выполненную лабораторную 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 нежелательно.</w:t>
      </w:r>
    </w:p>
    <w:p w14:paraId="6FBF77FD"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p>
    <w:p w14:paraId="1F6B13A8"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850A54">
        <w:rPr>
          <w:rFonts w:ascii="Times New Roman" w:eastAsia="Calibri" w:hAnsi="Times New Roman" w:cs="Times New Roman"/>
          <w:b/>
          <w:bCs/>
          <w:color w:val="000000"/>
          <w:sz w:val="24"/>
          <w:szCs w:val="24"/>
        </w:rPr>
        <w:t xml:space="preserve">Методические рекомендации студентам по подготовке докладов, выступлений и рефератов </w:t>
      </w:r>
    </w:p>
    <w:p w14:paraId="69DDD97D"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7EED78DB"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Реферат представляет письменный материал по определённой теме, в котором собрана информация из одного или нескольких источников. В нем в обобщённом виде представляется материал на определённую тему, включающий обзор соответствующих литературных и других источников. Рефераты могут являться изложением содержания какой-либо научной работы, статьи и т. п. При защите реферата оценивается умение грамотно, осознанно изложить основное содержание реферата, качество ответов на вопросы по содержанию реферата, стиль изложения.</w:t>
      </w:r>
    </w:p>
    <w:p w14:paraId="774271B3"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Доклад представляет публичное, развёрнутое сообщение (информирование) по определённому вопросу или комплексу вопросов, основанное на привлечении документальных данных, результатов исследования, анализа деятельности и т. д.</w:t>
      </w:r>
    </w:p>
    <w:p w14:paraId="4B10E1E1"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Самостоятельную работу над темой доклада следует начать с изучения литературы. В поисках книг заданной тематики необходимо обратиться к библиотечным каталогам, справочникам, тематическим аннотированным указателям литературы, периодическим изданиям (газетам и журналам), электронным каталогам, сети </w:t>
      </w:r>
      <w:r w:rsidRPr="00850A54">
        <w:rPr>
          <w:rFonts w:ascii="Times New Roman" w:eastAsia="Calibri" w:hAnsi="Times New Roman" w:cs="Times New Roman"/>
          <w:i/>
          <w:iCs/>
          <w:color w:val="000000"/>
          <w:sz w:val="24"/>
          <w:szCs w:val="24"/>
          <w:lang w:val="en-US"/>
        </w:rPr>
        <w:t>Internet</w:t>
      </w:r>
      <w:r w:rsidRPr="00850A54">
        <w:rPr>
          <w:rFonts w:ascii="Times New Roman" w:eastAsia="Calibri" w:hAnsi="Times New Roman" w:cs="Times New Roman"/>
          <w:color w:val="000000"/>
          <w:sz w:val="24"/>
          <w:szCs w:val="24"/>
        </w:rPr>
        <w:t>.</w:t>
      </w:r>
    </w:p>
    <w:p w14:paraId="61B64655"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При подготовке текста доклада студент должен отобрать не менее 10 наименований печатных изданий (книг, статей, сборников, нормативно-правовых актов, периодических изданий). Предпочтение следует отдавать литературе, опубликованной в течение последних 5 лет. Допускается обращение к </w:t>
      </w:r>
      <w:r w:rsidRPr="00850A54">
        <w:rPr>
          <w:rFonts w:ascii="Times New Roman" w:eastAsia="Calibri" w:hAnsi="Times New Roman" w:cs="Times New Roman"/>
          <w:i/>
          <w:iCs/>
          <w:color w:val="000000"/>
          <w:sz w:val="24"/>
          <w:szCs w:val="24"/>
          <w:lang w:val="en-US"/>
        </w:rPr>
        <w:t>Internet</w:t>
      </w:r>
      <w:r w:rsidRPr="00850A54">
        <w:rPr>
          <w:rFonts w:ascii="Times New Roman" w:eastAsia="Calibri" w:hAnsi="Times New Roman" w:cs="Times New Roman"/>
          <w:color w:val="000000"/>
          <w:sz w:val="24"/>
          <w:szCs w:val="24"/>
        </w:rPr>
        <w:t>-ресурсам.</w:t>
      </w:r>
    </w:p>
    <w:p w14:paraId="28B523AA"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Осуществив отбор необходимой литературы, студенту необходимо составить рабочий план доклада или сообщения. В соответствии с составленным планом производится изучение литературы и распределение материала по разделам доклада. Необходимо отмечать основные, представляющие наибольший интерес положения изучаемого источника.</w:t>
      </w:r>
    </w:p>
    <w:p w14:paraId="4826031B"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Изложение текста доклада должно быть чётким, аргументированным. Не стоит увлекаться сложной терминологией, особенно если студент сам не совсем свободно ею владеет. </w:t>
      </w:r>
      <w:r w:rsidRPr="00850A54">
        <w:rPr>
          <w:rFonts w:ascii="Times New Roman" w:eastAsia="Calibri" w:hAnsi="Times New Roman" w:cs="Times New Roman"/>
          <w:color w:val="000000"/>
          <w:sz w:val="24"/>
          <w:szCs w:val="24"/>
        </w:rPr>
        <w:lastRenderedPageBreak/>
        <w:t xml:space="preserve">Уяснить значение терминов можно в справочно-энциклопедических изданиях, словарях, нормативно-правовых источниках. </w:t>
      </w:r>
    </w:p>
    <w:p w14:paraId="7551EE2F"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Доклад должен включать введение, основную часть и заключение. Необходимо подготовить текст доклада и иллюстративный материал в виде презентации. Продолжительность доклада может оговариваться преподавателем и обычно составляет 10…15 минут.</w:t>
      </w:r>
    </w:p>
    <w:p w14:paraId="632B76EF"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Для подготовки компьютерной презентации рекомендуется использовать программу </w:t>
      </w:r>
      <w:r w:rsidRPr="00850A54">
        <w:rPr>
          <w:rFonts w:ascii="Times New Roman" w:eastAsia="Calibri" w:hAnsi="Times New Roman" w:cs="Times New Roman"/>
          <w:i/>
          <w:iCs/>
          <w:color w:val="000000"/>
          <w:sz w:val="24"/>
          <w:szCs w:val="24"/>
          <w:lang w:val="en-US"/>
        </w:rPr>
        <w:t>Microsoft</w:t>
      </w:r>
      <w:r w:rsidRPr="00850A54">
        <w:rPr>
          <w:rFonts w:ascii="Times New Roman" w:eastAsia="Calibri" w:hAnsi="Times New Roman" w:cs="Times New Roman"/>
          <w:color w:val="000000"/>
          <w:sz w:val="24"/>
          <w:szCs w:val="24"/>
        </w:rPr>
        <w:t xml:space="preserve"> </w:t>
      </w:r>
      <w:r w:rsidRPr="00850A54">
        <w:rPr>
          <w:rFonts w:ascii="Times New Roman" w:eastAsia="Calibri" w:hAnsi="Times New Roman" w:cs="Times New Roman"/>
          <w:i/>
          <w:iCs/>
          <w:color w:val="000000"/>
          <w:sz w:val="24"/>
          <w:szCs w:val="24"/>
          <w:lang w:val="en-US"/>
        </w:rPr>
        <w:t>PowerPoint</w:t>
      </w:r>
      <w:r w:rsidRPr="00850A54">
        <w:rPr>
          <w:rFonts w:ascii="Times New Roman" w:eastAsia="Calibri" w:hAnsi="Times New Roman" w:cs="Times New Roman"/>
          <w:color w:val="000000"/>
          <w:sz w:val="24"/>
          <w:szCs w:val="24"/>
        </w:rPr>
        <w:t>.</w:t>
      </w:r>
    </w:p>
    <w:p w14:paraId="157EA464"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Презентация предполагает сочетание информации различных типов: текста, графических изображений, музыкальных и звуковых эффектов, анимации и видеофрагментов. Поэтому необходимо учитывать специфику комбинирования фрагментов информации различных типов. Для текстовой информации важен выбор шрифта, для графической – яркость и насыщенность цвета, для наилучшего их совместного восприятия необходимо оптимальное взаиморасположение на слайде.</w:t>
      </w:r>
    </w:p>
    <w:p w14:paraId="36754394"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4BAE67E5"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850A54">
        <w:rPr>
          <w:rFonts w:ascii="Times New Roman" w:eastAsia="Calibri" w:hAnsi="Times New Roman" w:cs="Times New Roman"/>
          <w:b/>
          <w:bCs/>
          <w:color w:val="000000"/>
          <w:sz w:val="24"/>
          <w:szCs w:val="24"/>
        </w:rPr>
        <w:t>Методические рекомендации студентам по подготовке к зачёту или экзамену</w:t>
      </w:r>
    </w:p>
    <w:p w14:paraId="7CD4A1F1"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04558E05"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При подготовке к зачёту или экзамену студент должен повторно изучить конспекты лекций и рекомендованную литературу, просмотреть решения основных задач, решённых самостоятельно и на семинарах, а также составить письменные ответы на все вопросы, вынесенные на зачёт или экзамен.</w:t>
      </w:r>
    </w:p>
    <w:p w14:paraId="613605D8"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Необходимо помнить, что практически все зачёты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зачётами и экзаменами обычно составляют всего несколько дней. Поэтому подготовку к ним нужно начинать заблаговременно в течение семестра. До наступления сессии уточните у преподавателя порядок проведения промежуточной аттестации по его предмету и формулировки критериев для количественной оценивания уровня подготовки студентов. Очень часто для итоговой положительной оценки по предмету необходимо вовремя и с нужным качеством выполнить или защитить контрольные работы, типовые расчёты, лабораторные работы, т. к. всё это может являться обязательной частью учебного процесса по данной дисциплине.</w:t>
      </w:r>
    </w:p>
    <w:p w14:paraId="708B19DD"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Рекомендуется разработать план подготовки к каждому зачёту и экзамену, в котором указать, какие вопросы или билеты нужно выучить, какие задачи решить за указанный в плане временной отрезок.</w:t>
      </w:r>
    </w:p>
    <w:p w14:paraId="236C30CB"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Также бывает полезно 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14:paraId="089898D1"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В период сдачи зачётов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14:paraId="612B3ED3"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 по возможности обеспечить достаточную изоляцию, не отвлекаться на разговоры с друзьями, просмотры телепередач, общение в социальных сетях;</w:t>
      </w:r>
    </w:p>
    <w:p w14:paraId="531607A2"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 уделять достаточное время сну;</w:t>
      </w:r>
    </w:p>
    <w:p w14:paraId="0F2FA9AC"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 отказаться от успокоительных. Здоровое волнение – это нормально. Лучше снимать волнение небольшими прогулками, самовнушением;</w:t>
      </w:r>
    </w:p>
    <w:p w14:paraId="328CDA77"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 внушать себе, что сессия – это не проблема. Это нормальный рабочий процесс. Не накручивайте себя, не создавайте трагедий в своей голове;</w:t>
      </w:r>
    </w:p>
    <w:p w14:paraId="60A5DCCC"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 помогите своему организму – обеспечьте ему полноценное питание, давайте ему периоды отдыха с переменой вида деятельности;</w:t>
      </w:r>
    </w:p>
    <w:p w14:paraId="56146895" w14:textId="77777777" w:rsidR="00E523F2" w:rsidRPr="00850A54" w:rsidRDefault="00E523F2" w:rsidP="00E523F2">
      <w:pPr>
        <w:spacing w:after="0" w:line="240" w:lineRule="auto"/>
        <w:ind w:firstLine="567"/>
        <w:jc w:val="both"/>
        <w:rPr>
          <w:rFonts w:ascii="Times New Roman" w:eastAsia="Times New Roman" w:hAnsi="Times New Roman" w:cs="Times New Roman"/>
          <w:sz w:val="24"/>
          <w:szCs w:val="24"/>
          <w:lang w:eastAsia="ru-RU"/>
        </w:rPr>
      </w:pPr>
      <w:r w:rsidRPr="00850A54">
        <w:rPr>
          <w:rFonts w:ascii="Times New Roman" w:eastAsia="Times New Roman" w:hAnsi="Times New Roman" w:cs="Times New Roman"/>
          <w:sz w:val="24"/>
          <w:szCs w:val="24"/>
          <w:lang w:eastAsia="ru-RU"/>
        </w:rPr>
        <w:t>- следуйте плану подготовки.</w:t>
      </w:r>
    </w:p>
    <w:p w14:paraId="67FCFA3D" w14:textId="05179599" w:rsidR="00E523F2" w:rsidRPr="00850A54" w:rsidRDefault="00E523F2" w:rsidP="00E523F2">
      <w:pPr>
        <w:spacing w:after="0" w:line="240" w:lineRule="auto"/>
        <w:jc w:val="center"/>
        <w:rPr>
          <w:rFonts w:ascii="Times New Roman" w:eastAsia="Times New Roman" w:hAnsi="Times New Roman" w:cs="Times New Roman"/>
          <w:sz w:val="24"/>
          <w:szCs w:val="24"/>
          <w:lang w:eastAsia="ru-RU"/>
        </w:rPr>
      </w:pPr>
    </w:p>
    <w:p w14:paraId="74D2B6AA" w14:textId="52B69EC7" w:rsidR="001E3DCE" w:rsidRPr="00850A54" w:rsidRDefault="001E3DCE" w:rsidP="00E523F2">
      <w:pPr>
        <w:spacing w:after="0" w:line="240" w:lineRule="auto"/>
        <w:jc w:val="center"/>
        <w:rPr>
          <w:rFonts w:ascii="Times New Roman" w:eastAsia="Times New Roman" w:hAnsi="Times New Roman" w:cs="Times New Roman"/>
          <w:sz w:val="24"/>
          <w:szCs w:val="24"/>
          <w:lang w:eastAsia="ru-RU"/>
        </w:rPr>
      </w:pPr>
    </w:p>
    <w:p w14:paraId="42F61E6C" w14:textId="77777777" w:rsidR="001E3DCE" w:rsidRPr="00850A54" w:rsidRDefault="001E3DCE" w:rsidP="00E523F2">
      <w:pPr>
        <w:spacing w:after="0" w:line="240" w:lineRule="auto"/>
        <w:jc w:val="center"/>
        <w:rPr>
          <w:rFonts w:ascii="Times New Roman" w:eastAsia="Times New Roman" w:hAnsi="Times New Roman" w:cs="Times New Roman"/>
          <w:sz w:val="24"/>
          <w:szCs w:val="24"/>
          <w:lang w:eastAsia="ru-RU"/>
        </w:rPr>
      </w:pPr>
    </w:p>
    <w:p w14:paraId="6F18D564"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850A54">
        <w:rPr>
          <w:rFonts w:ascii="Times New Roman" w:eastAsia="Calibri" w:hAnsi="Times New Roman" w:cs="Times New Roman"/>
          <w:b/>
          <w:bCs/>
          <w:color w:val="000000"/>
          <w:sz w:val="24"/>
          <w:szCs w:val="24"/>
        </w:rPr>
        <w:lastRenderedPageBreak/>
        <w:t>Методические рекомендации студентам по проведению самостоятельной работы</w:t>
      </w:r>
    </w:p>
    <w:p w14:paraId="26BF585D"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15ADA528"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ab/>
        <w:t>Самостоятельная работа студента над учебным материалом является неотъемлемой частью учебного процесса в вузе.</w:t>
      </w:r>
    </w:p>
    <w:p w14:paraId="41A599F1"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В учебном процессе образовательного учреждения выделяются два вида самостоятельной работы:</w:t>
      </w:r>
    </w:p>
    <w:p w14:paraId="090F850D"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w:t>
      </w:r>
    </w:p>
    <w:p w14:paraId="336FF6AD" w14:textId="77777777" w:rsidR="00E523F2" w:rsidRPr="00850A54" w:rsidRDefault="00E523F2" w:rsidP="00E523F2">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 выполнение самостоятельных работ; </w:t>
      </w:r>
    </w:p>
    <w:p w14:paraId="6957121A" w14:textId="77777777" w:rsidR="00E523F2" w:rsidRPr="00850A54" w:rsidRDefault="00E523F2" w:rsidP="00E523F2">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 выполнение контрольных и лабораторных работ; </w:t>
      </w:r>
    </w:p>
    <w:p w14:paraId="4C5E65AF" w14:textId="77777777" w:rsidR="00E523F2" w:rsidRPr="00850A54" w:rsidRDefault="00E523F2" w:rsidP="00E523F2">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 составление схем, диаграмм, заполнение таблиц; </w:t>
      </w:r>
    </w:p>
    <w:p w14:paraId="5C6FB62D" w14:textId="77777777" w:rsidR="00E523F2" w:rsidRPr="00850A54" w:rsidRDefault="00E523F2" w:rsidP="00E523F2">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 решение задач; </w:t>
      </w:r>
    </w:p>
    <w:p w14:paraId="44ACC0C0"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 работу со справочной, нормативной документацией и научной литературой; </w:t>
      </w:r>
    </w:p>
    <w:p w14:paraId="326B6EE0" w14:textId="77777777" w:rsidR="00E523F2" w:rsidRPr="00850A54" w:rsidRDefault="00E523F2" w:rsidP="00E523F2">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 защиту выполненных работ; </w:t>
      </w:r>
    </w:p>
    <w:p w14:paraId="5E895B25"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тестирование и т. д.</w:t>
      </w:r>
    </w:p>
    <w:p w14:paraId="567A7720"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2) внеаудиторная</w:t>
      </w:r>
      <w:r w:rsidRPr="00850A54">
        <w:rPr>
          <w:rFonts w:ascii="Times New Roman" w:eastAsia="Calibri" w:hAnsi="Times New Roman" w:cs="Times New Roman"/>
          <w:i/>
          <w:iCs/>
          <w:color w:val="000000"/>
          <w:sz w:val="24"/>
          <w:szCs w:val="24"/>
        </w:rPr>
        <w:t xml:space="preserve"> – </w:t>
      </w:r>
      <w:r w:rsidRPr="00850A54">
        <w:rPr>
          <w:rFonts w:ascii="Times New Roman" w:eastAsia="Calibri" w:hAnsi="Times New Roman" w:cs="Times New Roman"/>
          <w:color w:val="000000"/>
          <w:sz w:val="24"/>
          <w:szCs w:val="24"/>
        </w:rPr>
        <w:t>выполняется по заданию преподавателя, но без его непосредственного участия, включает следующие виды деятельности.</w:t>
      </w:r>
    </w:p>
    <w:p w14:paraId="3338FAEA"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подготовку к аудиторным занятиям (теоретическим, практическим занятиям, лабораторным работам);</w:t>
      </w:r>
    </w:p>
    <w:p w14:paraId="2BFEB940"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изучение учебного материала, вынесенного на самостоятельную проработку: работа над определёнными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w:t>
      </w:r>
    </w:p>
    <w:p w14:paraId="6615A8B6"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выполнение домашних заданий разнообразного характера;</w:t>
      </w:r>
    </w:p>
    <w:p w14:paraId="67F62D80"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xml:space="preserve">– выполнение индивидуальных заданий, направленных на развитие у студентов самостоятельности и инициативы; </w:t>
      </w:r>
    </w:p>
    <w:p w14:paraId="6A3C6A1A" w14:textId="083392F8"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подготовку к учебной и производственной практикам и выполнение заданий, предусмотренных программами практик;</w:t>
      </w:r>
    </w:p>
    <w:p w14:paraId="2ABF6926"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xml:space="preserve">– подготовку к контрольной работе, зачёту, экзамену; </w:t>
      </w:r>
    </w:p>
    <w:p w14:paraId="0C319A65" w14:textId="71C40653"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написание курсовой работы</w:t>
      </w:r>
      <w:r w:rsidR="00A80BDF" w:rsidRPr="00850A54">
        <w:rPr>
          <w:rFonts w:ascii="Times New Roman" w:eastAsia="Calibri" w:hAnsi="Times New Roman" w:cs="Times New Roman"/>
          <w:sz w:val="24"/>
          <w:szCs w:val="24"/>
        </w:rPr>
        <w:t xml:space="preserve"> (проекта)</w:t>
      </w:r>
      <w:r w:rsidRPr="00850A54">
        <w:rPr>
          <w:rFonts w:ascii="Times New Roman" w:eastAsia="Calibri" w:hAnsi="Times New Roman" w:cs="Times New Roman"/>
          <w:sz w:val="24"/>
          <w:szCs w:val="24"/>
        </w:rPr>
        <w:t xml:space="preserve">, реферата и других письменных работ на заданные темы; </w:t>
      </w:r>
    </w:p>
    <w:p w14:paraId="65FCC205"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подготовку к ГИА, в том числе выполнение ВКР;</w:t>
      </w:r>
    </w:p>
    <w:p w14:paraId="2CAC35E6"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другие виды внеаудиторной самостоятельной работы, специальные для конкретной учебной дисциплины или профессионального модуля.</w:t>
      </w:r>
    </w:p>
    <w:p w14:paraId="659C8A99"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14:paraId="417E0BD0"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При планировании заданий для внеаудиторной самостоятельной работы используются следующие типы самостоятельной работы:</w:t>
      </w:r>
    </w:p>
    <w:p w14:paraId="1B980A8C"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 воспроизводящая (репродуктивная), предполагающая алгоритмическую деятельность по образцу в аналогичной ситуации. Включает следующую основную деятельность: самостоятельное прочтение, просмотр, конспектирование учебной литературы, прослушивание записанных лекций, заучивание, пересказ, запоминание, </w:t>
      </w:r>
      <w:r w:rsidRPr="00850A54">
        <w:rPr>
          <w:rFonts w:ascii="Times New Roman" w:eastAsia="Calibri" w:hAnsi="Times New Roman" w:cs="Times New Roman"/>
          <w:i/>
          <w:iCs/>
          <w:color w:val="000000"/>
          <w:sz w:val="24"/>
          <w:szCs w:val="24"/>
          <w:lang w:val="en-US"/>
        </w:rPr>
        <w:t>Internet</w:t>
      </w:r>
      <w:r w:rsidRPr="00850A54">
        <w:rPr>
          <w:rFonts w:ascii="Times New Roman" w:eastAsia="Calibri" w:hAnsi="Times New Roman" w:cs="Times New Roman"/>
          <w:color w:val="000000"/>
          <w:sz w:val="24"/>
          <w:szCs w:val="24"/>
        </w:rPr>
        <w:t xml:space="preserve">-ресурсы, повторение учебного материала и др. </w:t>
      </w:r>
    </w:p>
    <w:p w14:paraId="32D96A7C" w14:textId="374BD140"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color w:val="000000"/>
          <w:sz w:val="24"/>
          <w:szCs w:val="24"/>
        </w:rPr>
        <w:t xml:space="preserve">– реконструктивная, связанная с использованием накопленных знаний и известного способа действия в частично изменённой ситуации, предполагает </w:t>
      </w:r>
      <w:r w:rsidRPr="00850A54">
        <w:rPr>
          <w:rFonts w:ascii="Times New Roman" w:eastAsia="Calibri" w:hAnsi="Times New Roman" w:cs="Times New Roman"/>
          <w:sz w:val="24"/>
          <w:szCs w:val="24"/>
        </w:rPr>
        <w:t>подготовку сообщений, докладов, выступлений на семинарских и практических занятиях, подбор литературы по дисциплинарным проблемам, написание рефератов, контрольных, курсовых работ</w:t>
      </w:r>
      <w:r w:rsidR="00A80BDF" w:rsidRPr="00850A54">
        <w:rPr>
          <w:rFonts w:ascii="Times New Roman" w:eastAsia="Calibri" w:hAnsi="Times New Roman" w:cs="Times New Roman"/>
          <w:sz w:val="24"/>
          <w:szCs w:val="24"/>
        </w:rPr>
        <w:t xml:space="preserve"> (проектов)</w:t>
      </w:r>
      <w:r w:rsidRPr="00850A54">
        <w:rPr>
          <w:rFonts w:ascii="Times New Roman" w:eastAsia="Calibri" w:hAnsi="Times New Roman" w:cs="Times New Roman"/>
          <w:sz w:val="24"/>
          <w:szCs w:val="24"/>
        </w:rPr>
        <w:t xml:space="preserve"> и др. </w:t>
      </w:r>
    </w:p>
    <w:p w14:paraId="59D6F7C7"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sz w:val="24"/>
          <w:szCs w:val="24"/>
        </w:rPr>
        <w:t xml:space="preserve">– эвристическая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рефератов, научных статей, участие в научно–исследовательской работе, </w:t>
      </w:r>
      <w:r w:rsidRPr="00850A54">
        <w:rPr>
          <w:rFonts w:ascii="Times New Roman" w:eastAsia="Calibri" w:hAnsi="Times New Roman" w:cs="Times New Roman"/>
          <w:sz w:val="24"/>
          <w:szCs w:val="24"/>
        </w:rPr>
        <w:lastRenderedPageBreak/>
        <w:t>подготовка дипломной работы (проекта), выполнение специальных заданий и др., участие в студенческой научной конференции.</w:t>
      </w:r>
    </w:p>
    <w:p w14:paraId="26EC7A3E"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sz w:val="24"/>
          <w:szCs w:val="24"/>
        </w:rPr>
        <w:t xml:space="preserve">Одной из важных форм самостоятельной работы студента является работа с литературой ко всем видам занятий: лабораторным, </w:t>
      </w:r>
      <w:r w:rsidRPr="00850A54">
        <w:rPr>
          <w:rFonts w:ascii="Times New Roman" w:eastAsia="Calibri" w:hAnsi="Times New Roman" w:cs="Times New Roman"/>
          <w:color w:val="000000"/>
          <w:sz w:val="24"/>
          <w:szCs w:val="24"/>
        </w:rPr>
        <w:t>семинарским, практическим, при подготовке к зачётам, экзаменам, тестированию, участию в научных конференциях.</w:t>
      </w:r>
    </w:p>
    <w:p w14:paraId="591A540B"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Полученные таким путём сведения легко забываются.</w:t>
      </w:r>
    </w:p>
    <w:p w14:paraId="62171AB0"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её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известными. Для улучшения обработки информации очень важно устанавливать осмысленные связи, структурировать новые сведения.</w:t>
      </w:r>
    </w:p>
    <w:p w14:paraId="2B67B2F9"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Изучение научной учебной и иной литературы требует ведения рабочих записей. Форма записей может быть весьма разнообразной: простой или развёрнутый план, тезисы, цитаты, конспект.</w:t>
      </w:r>
    </w:p>
    <w:p w14:paraId="4449B68D"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распространённой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развёрнутым. Их отличие состоит в степени детализации содержания и, соответственно, в объёме.</w:t>
      </w:r>
    </w:p>
    <w:p w14:paraId="5AED0C9F" w14:textId="3CB9766E"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прочитанное. С помощью плана удобнее отыскивать в источнике нужные места, факты, цитаты и т. д.</w:t>
      </w:r>
    </w:p>
    <w:p w14:paraId="530A21F4"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Выписки представляют собой небольшие фрагменты текста (неполные и полные предложения, отдельные абзацы, а также дословные и близкие к дословным записи об излагаемых в нем фактах), содержащие в себе квинтэссенцию содержания прочитанного.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дословному.</w:t>
      </w:r>
    </w:p>
    <w:p w14:paraId="46C56096"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color w:val="000000"/>
          <w:sz w:val="24"/>
          <w:szCs w:val="24"/>
        </w:rPr>
        <w:t>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В</w:t>
      </w:r>
      <w:r w:rsidRPr="00850A54">
        <w:rPr>
          <w:rFonts w:ascii="Times New Roman" w:eastAsia="Calibri" w:hAnsi="Times New Roman" w:cs="Times New Roman"/>
          <w:i/>
          <w:iCs/>
          <w:color w:val="000000"/>
          <w:sz w:val="24"/>
          <w:szCs w:val="24"/>
        </w:rPr>
        <w:t xml:space="preserve"> </w:t>
      </w:r>
      <w:r w:rsidRPr="00850A54">
        <w:rPr>
          <w:rFonts w:ascii="Times New Roman" w:eastAsia="Calibri" w:hAnsi="Times New Roman" w:cs="Times New Roman"/>
          <w:color w:val="000000"/>
          <w:sz w:val="24"/>
          <w:szCs w:val="24"/>
        </w:rPr>
        <w:t xml:space="preserve">тезисах отмечается преобладание выводов над </w:t>
      </w:r>
      <w:r w:rsidRPr="00850A54">
        <w:rPr>
          <w:rFonts w:ascii="Times New Roman" w:eastAsia="Calibri" w:hAnsi="Times New Roman" w:cs="Times New Roman"/>
          <w:sz w:val="24"/>
          <w:szCs w:val="24"/>
        </w:rPr>
        <w:t>общими рассуждениями. Записываются они близко к оригинальному тексту, т. е. без использования прямого цитирования.</w:t>
      </w:r>
    </w:p>
    <w:p w14:paraId="1D173742"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Аннотация – краткое изложение основного содержания исходного источника информации, дающее о нем обобщённое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14:paraId="1EAF8D82"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color w:val="000000"/>
          <w:sz w:val="24"/>
          <w:szCs w:val="24"/>
        </w:rPr>
        <w:t>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всего выводов. Но, как и в случае с аннотацией, резюме излагается своими словами – выдержки из оригинального текста в нем практически не встречаются.</w:t>
      </w:r>
    </w:p>
    <w:p w14:paraId="4FD48659"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lastRenderedPageBreak/>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
    <w:p w14:paraId="2732E12C"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color w:val="000000"/>
          <w:sz w:val="24"/>
          <w:szCs w:val="24"/>
        </w:rPr>
        <w:t>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чётко следуя пунктам плана и выражая мысль своими словами. Цитаты должны быть записаны грамотно, учитывать лаконичность, значимость мысли.</w:t>
      </w:r>
    </w:p>
    <w:p w14:paraId="65F50A7B" w14:textId="77777777" w:rsidR="00E523F2" w:rsidRPr="00850A54" w:rsidRDefault="00E523F2" w:rsidP="00E523F2">
      <w:pPr>
        <w:autoSpaceDE w:val="0"/>
        <w:autoSpaceDN w:val="0"/>
        <w:adjustRightInd w:val="0"/>
        <w:spacing w:after="0" w:line="240" w:lineRule="auto"/>
        <w:ind w:firstLine="567"/>
        <w:jc w:val="both"/>
        <w:rPr>
          <w:rFonts w:ascii="Times New Roman" w:eastAsia="Calibri" w:hAnsi="Times New Roman" w:cs="Times New Roman"/>
          <w:sz w:val="24"/>
          <w:szCs w:val="24"/>
        </w:rPr>
      </w:pPr>
      <w:r w:rsidRPr="00850A54">
        <w:rPr>
          <w:rFonts w:ascii="Times New Roman" w:eastAsia="Calibri" w:hAnsi="Times New Roman" w:cs="Times New Roman"/>
          <w:color w:val="000000"/>
          <w:sz w:val="24"/>
          <w:szCs w:val="24"/>
        </w:rPr>
        <w:t xml:space="preserve">В тексте конспекта желательно приводить не только тезисные положения, но и их доказательства. При оформлении конспекта необходимо стремиться к ёмкости каждого предложения. Мысли автора книги следует излагать кратко, заботясь о стиле и выразительности написанного. Число дополнительных </w:t>
      </w:r>
      <w:r w:rsidRPr="00850A54">
        <w:rPr>
          <w:rFonts w:ascii="Times New Roman" w:eastAsia="Calibri" w:hAnsi="Times New Roman" w:cs="Times New Roman"/>
          <w:sz w:val="24"/>
          <w:szCs w:val="24"/>
        </w:rPr>
        <w:t>элементов конспекта должно быть логически обоснованным, записи должны распределяться в определённой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14:paraId="7BC77AA0"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sz w:val="24"/>
          <w:szCs w:val="24"/>
        </w:rPr>
      </w:pPr>
    </w:p>
    <w:p w14:paraId="2EB848F5" w14:textId="44D0D961" w:rsidR="00E523F2" w:rsidRPr="00850A54" w:rsidRDefault="00071F55" w:rsidP="00E523F2">
      <w:pPr>
        <w:tabs>
          <w:tab w:val="left" w:pos="1138"/>
        </w:tabs>
        <w:spacing w:after="0" w:line="240" w:lineRule="auto"/>
        <w:jc w:val="center"/>
        <w:rPr>
          <w:rFonts w:ascii="Times New Roman" w:eastAsia="Times New Roman" w:hAnsi="Times New Roman" w:cs="Times New Roman"/>
          <w:b/>
          <w:sz w:val="24"/>
          <w:szCs w:val="24"/>
          <w:lang w:eastAsia="ru-RU"/>
        </w:rPr>
      </w:pPr>
      <w:r w:rsidRPr="00850A54">
        <w:rPr>
          <w:rFonts w:ascii="Times New Roman" w:eastAsia="Times New Roman" w:hAnsi="Times New Roman" w:cs="Times New Roman"/>
          <w:b/>
          <w:sz w:val="24"/>
          <w:szCs w:val="24"/>
          <w:lang w:eastAsia="ru-RU"/>
        </w:rPr>
        <w:t>З</w:t>
      </w:r>
      <w:r w:rsidR="00E523F2" w:rsidRPr="00850A54">
        <w:rPr>
          <w:rFonts w:ascii="Times New Roman" w:eastAsia="Times New Roman" w:hAnsi="Times New Roman" w:cs="Times New Roman"/>
          <w:b/>
          <w:sz w:val="24"/>
          <w:szCs w:val="24"/>
          <w:lang w:eastAsia="ru-RU"/>
        </w:rPr>
        <w:t>адания для самостоятельной работы</w:t>
      </w:r>
    </w:p>
    <w:p w14:paraId="31B5E873" w14:textId="2AA343D8" w:rsidR="00E1416A" w:rsidRPr="00850A54" w:rsidRDefault="00E1416A" w:rsidP="00E523F2">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426BDFD8" w14:textId="5FD7BF9F"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Проектирование дистанционного учебного курса</w:t>
      </w:r>
    </w:p>
    <w:p w14:paraId="3F773936" w14:textId="72DF1E63"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 xml:space="preserve">Разработка дистанционного учебного курса в </w:t>
      </w:r>
      <w:proofErr w:type="spellStart"/>
      <w:r w:rsidRPr="00850A54">
        <w:rPr>
          <w:rFonts w:ascii="Times New Roman" w:eastAsia="Calibri" w:hAnsi="Times New Roman" w:cs="Times New Roman"/>
          <w:kern w:val="1"/>
          <w:sz w:val="24"/>
          <w:szCs w:val="24"/>
          <w:lang w:eastAsia="ar-SA"/>
        </w:rPr>
        <w:t>Mooodle</w:t>
      </w:r>
      <w:proofErr w:type="spellEnd"/>
    </w:p>
    <w:p w14:paraId="5BDA9AFE" w14:textId="749D9DD1"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 xml:space="preserve">Начальные навыки работы с системой </w:t>
      </w:r>
      <w:proofErr w:type="spellStart"/>
      <w:r w:rsidRPr="00850A54">
        <w:rPr>
          <w:rFonts w:ascii="Times New Roman" w:eastAsia="Calibri" w:hAnsi="Times New Roman" w:cs="Times New Roman"/>
          <w:kern w:val="1"/>
          <w:sz w:val="24"/>
          <w:szCs w:val="24"/>
          <w:lang w:eastAsia="ar-SA"/>
        </w:rPr>
        <w:t>Moodle</w:t>
      </w:r>
      <w:proofErr w:type="spellEnd"/>
    </w:p>
    <w:p w14:paraId="739B5676" w14:textId="5DBC63D1"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Настройки главного окна дистанционного учебного курса.</w:t>
      </w:r>
      <w:r w:rsidRPr="00850A54">
        <w:rPr>
          <w:rFonts w:ascii="Times New Roman" w:eastAsia="Calibri" w:hAnsi="Times New Roman" w:cs="Times New Roman"/>
          <w:kern w:val="1"/>
          <w:sz w:val="24"/>
          <w:szCs w:val="24"/>
          <w:lang w:eastAsia="ar-SA"/>
        </w:rPr>
        <w:t xml:space="preserve"> </w:t>
      </w:r>
      <w:r w:rsidRPr="00850A54">
        <w:rPr>
          <w:rFonts w:ascii="Times New Roman" w:eastAsia="Calibri" w:hAnsi="Times New Roman" w:cs="Times New Roman"/>
          <w:kern w:val="1"/>
          <w:sz w:val="24"/>
          <w:szCs w:val="24"/>
          <w:lang w:eastAsia="ar-SA"/>
        </w:rPr>
        <w:t xml:space="preserve">Операции с блоками </w:t>
      </w:r>
    </w:p>
    <w:p w14:paraId="2950F4DD" w14:textId="1F4E43BC"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Работа с блоками «Календарь», «Мои личные файлы»</w:t>
      </w:r>
    </w:p>
    <w:p w14:paraId="0C70DE82" w14:textId="188951F9"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Добавление информационных ресурсов в дистанционный</w:t>
      </w:r>
      <w:r w:rsidRPr="00850A54">
        <w:rPr>
          <w:rFonts w:ascii="Times New Roman" w:eastAsia="Calibri" w:hAnsi="Times New Roman" w:cs="Times New Roman"/>
          <w:kern w:val="1"/>
          <w:sz w:val="24"/>
          <w:szCs w:val="24"/>
          <w:lang w:eastAsia="ar-SA"/>
        </w:rPr>
        <w:t xml:space="preserve"> </w:t>
      </w:r>
      <w:r w:rsidRPr="00850A54">
        <w:rPr>
          <w:rFonts w:ascii="Times New Roman" w:eastAsia="Calibri" w:hAnsi="Times New Roman" w:cs="Times New Roman"/>
          <w:kern w:val="1"/>
          <w:sz w:val="24"/>
          <w:szCs w:val="24"/>
          <w:lang w:eastAsia="ar-SA"/>
        </w:rPr>
        <w:t>учебный курс</w:t>
      </w:r>
    </w:p>
    <w:p w14:paraId="6114EBEE" w14:textId="671A8CA7"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Добавление интерактивного элемента «Лекция»</w:t>
      </w:r>
    </w:p>
    <w:p w14:paraId="2FC8AC4F" w14:textId="0092E2A6"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Добавление шкалы оценок, организация работы с</w:t>
      </w:r>
      <w:r w:rsidRPr="00850A54">
        <w:rPr>
          <w:rFonts w:ascii="Times New Roman" w:eastAsia="Calibri" w:hAnsi="Times New Roman" w:cs="Times New Roman"/>
          <w:kern w:val="1"/>
          <w:sz w:val="24"/>
          <w:szCs w:val="24"/>
          <w:lang w:eastAsia="ar-SA"/>
        </w:rPr>
        <w:t xml:space="preserve"> </w:t>
      </w:r>
      <w:r w:rsidRPr="00850A54">
        <w:rPr>
          <w:rFonts w:ascii="Times New Roman" w:eastAsia="Calibri" w:hAnsi="Times New Roman" w:cs="Times New Roman"/>
          <w:kern w:val="1"/>
          <w:sz w:val="24"/>
          <w:szCs w:val="24"/>
          <w:lang w:eastAsia="ar-SA"/>
        </w:rPr>
        <w:t>элементами «Задание», «Рабочая тетрадь», «Глоссарий»</w:t>
      </w:r>
    </w:p>
    <w:p w14:paraId="4087220C" w14:textId="1E0DB713"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Добавление интерактивного элемента «Тест»</w:t>
      </w:r>
    </w:p>
    <w:p w14:paraId="1B320DEA" w14:textId="0F35134C"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Создание вопросов типа «Числовой», «Вычисляемый»</w:t>
      </w:r>
    </w:p>
    <w:p w14:paraId="139F0DE9" w14:textId="0231FCDA"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Управление тестом. Анализ результатов тестирования.</w:t>
      </w:r>
      <w:r w:rsidRPr="00850A54">
        <w:rPr>
          <w:rFonts w:ascii="Times New Roman" w:eastAsia="Calibri" w:hAnsi="Times New Roman" w:cs="Times New Roman"/>
          <w:kern w:val="1"/>
          <w:sz w:val="24"/>
          <w:szCs w:val="24"/>
          <w:lang w:eastAsia="ar-SA"/>
        </w:rPr>
        <w:t xml:space="preserve"> </w:t>
      </w:r>
      <w:r w:rsidRPr="00850A54">
        <w:rPr>
          <w:rFonts w:ascii="Times New Roman" w:eastAsia="Calibri" w:hAnsi="Times New Roman" w:cs="Times New Roman"/>
          <w:kern w:val="1"/>
          <w:sz w:val="24"/>
          <w:szCs w:val="24"/>
          <w:lang w:eastAsia="ar-SA"/>
        </w:rPr>
        <w:t>Создание различных видов тестов</w:t>
      </w:r>
    </w:p>
    <w:p w14:paraId="1714F1DD" w14:textId="52BDF5CC"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Назначение ролей участникам дистанционного курса.</w:t>
      </w:r>
      <w:r w:rsidRPr="00850A54">
        <w:rPr>
          <w:rFonts w:ascii="Times New Roman" w:eastAsia="Calibri" w:hAnsi="Times New Roman" w:cs="Times New Roman"/>
          <w:kern w:val="1"/>
          <w:sz w:val="24"/>
          <w:szCs w:val="24"/>
          <w:lang w:eastAsia="ar-SA"/>
        </w:rPr>
        <w:t xml:space="preserve"> </w:t>
      </w:r>
      <w:r w:rsidRPr="00850A54">
        <w:rPr>
          <w:rFonts w:ascii="Times New Roman" w:eastAsia="Calibri" w:hAnsi="Times New Roman" w:cs="Times New Roman"/>
          <w:kern w:val="1"/>
          <w:sz w:val="24"/>
          <w:szCs w:val="24"/>
          <w:lang w:eastAsia="ar-SA"/>
        </w:rPr>
        <w:t xml:space="preserve">Изучение коммуникативных возможностей системы </w:t>
      </w:r>
      <w:proofErr w:type="spellStart"/>
      <w:r w:rsidRPr="00850A54">
        <w:rPr>
          <w:rFonts w:ascii="Times New Roman" w:eastAsia="Calibri" w:hAnsi="Times New Roman" w:cs="Times New Roman"/>
          <w:kern w:val="1"/>
          <w:sz w:val="24"/>
          <w:szCs w:val="24"/>
          <w:lang w:eastAsia="ar-SA"/>
        </w:rPr>
        <w:t>Moodle</w:t>
      </w:r>
      <w:proofErr w:type="spellEnd"/>
    </w:p>
    <w:p w14:paraId="2E32D97E" w14:textId="5C8B76F4"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Система оценивания дистанционного курса. Журнал</w:t>
      </w:r>
      <w:r w:rsidRPr="00850A54">
        <w:rPr>
          <w:rFonts w:ascii="Times New Roman" w:eastAsia="Calibri" w:hAnsi="Times New Roman" w:cs="Times New Roman"/>
          <w:kern w:val="1"/>
          <w:sz w:val="24"/>
          <w:szCs w:val="24"/>
          <w:lang w:eastAsia="ar-SA"/>
        </w:rPr>
        <w:t xml:space="preserve"> </w:t>
      </w:r>
      <w:r w:rsidRPr="00850A54">
        <w:rPr>
          <w:rFonts w:ascii="Times New Roman" w:eastAsia="Calibri" w:hAnsi="Times New Roman" w:cs="Times New Roman"/>
          <w:kern w:val="1"/>
          <w:sz w:val="24"/>
          <w:szCs w:val="24"/>
          <w:lang w:eastAsia="ar-SA"/>
        </w:rPr>
        <w:t>оценок</w:t>
      </w:r>
    </w:p>
    <w:p w14:paraId="546E748F" w14:textId="6D5F4DA6" w:rsidR="00E1416A" w:rsidRPr="00850A54" w:rsidRDefault="00E1416A" w:rsidP="00850A54">
      <w:pPr>
        <w:pStyle w:val="a4"/>
        <w:numPr>
          <w:ilvl w:val="0"/>
          <w:numId w:val="4"/>
        </w:numPr>
        <w:autoSpaceDE w:val="0"/>
        <w:autoSpaceDN w:val="0"/>
        <w:adjustRightInd w:val="0"/>
        <w:spacing w:after="0" w:line="240" w:lineRule="auto"/>
        <w:ind w:firstLine="567"/>
        <w:jc w:val="both"/>
        <w:rPr>
          <w:rFonts w:ascii="Times New Roman" w:eastAsia="Calibri" w:hAnsi="Times New Roman" w:cs="Times New Roman"/>
          <w:kern w:val="1"/>
          <w:sz w:val="24"/>
          <w:szCs w:val="24"/>
          <w:lang w:eastAsia="ar-SA"/>
        </w:rPr>
      </w:pPr>
      <w:r w:rsidRPr="00850A54">
        <w:rPr>
          <w:rFonts w:ascii="Times New Roman" w:eastAsia="Calibri" w:hAnsi="Times New Roman" w:cs="Times New Roman"/>
          <w:kern w:val="1"/>
          <w:sz w:val="24"/>
          <w:szCs w:val="24"/>
          <w:lang w:eastAsia="ar-SA"/>
        </w:rPr>
        <w:t xml:space="preserve">Мультимедийные возможности системы </w:t>
      </w:r>
      <w:proofErr w:type="spellStart"/>
      <w:r w:rsidRPr="00850A54">
        <w:rPr>
          <w:rFonts w:ascii="Times New Roman" w:eastAsia="Calibri" w:hAnsi="Times New Roman" w:cs="Times New Roman"/>
          <w:kern w:val="1"/>
          <w:sz w:val="24"/>
          <w:szCs w:val="24"/>
          <w:lang w:eastAsia="ar-SA"/>
        </w:rPr>
        <w:t>Moodle</w:t>
      </w:r>
      <w:proofErr w:type="spellEnd"/>
    </w:p>
    <w:p w14:paraId="6C9673C8" w14:textId="77777777" w:rsidR="00E1416A" w:rsidRPr="00850A54" w:rsidRDefault="00E1416A" w:rsidP="00E523F2">
      <w:pPr>
        <w:autoSpaceDE w:val="0"/>
        <w:autoSpaceDN w:val="0"/>
        <w:adjustRightInd w:val="0"/>
        <w:spacing w:after="0" w:line="240" w:lineRule="auto"/>
        <w:jc w:val="center"/>
        <w:rPr>
          <w:rFonts w:ascii="Times New Roman" w:eastAsia="Calibri" w:hAnsi="Times New Roman" w:cs="Times New Roman"/>
          <w:sz w:val="24"/>
          <w:szCs w:val="24"/>
        </w:rPr>
      </w:pPr>
    </w:p>
    <w:p w14:paraId="5C58EFD1"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850A54">
        <w:rPr>
          <w:rFonts w:ascii="Times New Roman" w:eastAsia="Calibri" w:hAnsi="Times New Roman" w:cs="Times New Roman"/>
          <w:b/>
          <w:bCs/>
          <w:color w:val="000000"/>
          <w:sz w:val="24"/>
          <w:szCs w:val="24"/>
        </w:rPr>
        <w:t>Библиографический список</w:t>
      </w:r>
    </w:p>
    <w:p w14:paraId="5AF50E80" w14:textId="77777777" w:rsidR="00E523F2" w:rsidRPr="00850A54" w:rsidRDefault="00E523F2" w:rsidP="00E523F2">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1B0611D6" w14:textId="77777777" w:rsidR="006353BE" w:rsidRPr="00850A54" w:rsidRDefault="006353BE" w:rsidP="006353BE">
      <w:pPr>
        <w:pStyle w:val="a4"/>
        <w:numPr>
          <w:ilvl w:val="0"/>
          <w:numId w:val="3"/>
        </w:num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Операционная система Ubuntu. Адрес URL: https://ubuntu.ru/</w:t>
      </w:r>
    </w:p>
    <w:p w14:paraId="52E70519" w14:textId="77777777" w:rsidR="006353BE" w:rsidRPr="00850A54" w:rsidRDefault="006353BE" w:rsidP="006353BE">
      <w:pPr>
        <w:pStyle w:val="a4"/>
        <w:numPr>
          <w:ilvl w:val="0"/>
          <w:numId w:val="3"/>
        </w:num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Изучаем Linux на примере Ubuntu. Видеокурс. Адрес URL: https://youtube.com/playlist?list=PL7KBbsb4oaOnEdCxwKkRDXCUNZ-gPYf89</w:t>
      </w:r>
    </w:p>
    <w:p w14:paraId="03BB7F6E" w14:textId="77777777" w:rsidR="006353BE" w:rsidRPr="00850A54" w:rsidRDefault="006353BE" w:rsidP="006353BE">
      <w:pPr>
        <w:pStyle w:val="a4"/>
        <w:numPr>
          <w:ilvl w:val="0"/>
          <w:numId w:val="3"/>
        </w:num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Операционные системы. Программное обеспечение: учебник / составитель Т. П. Куль. – Санкт-Петербург: Лань, 2020. – 248 с. – Текст: электронный // URL: https://e.lanbook.com/book/131045</w:t>
      </w:r>
    </w:p>
    <w:p w14:paraId="4B144F4A" w14:textId="77777777" w:rsidR="006353BE" w:rsidRPr="00850A54" w:rsidRDefault="006353BE" w:rsidP="006353BE">
      <w:pPr>
        <w:pStyle w:val="a4"/>
        <w:numPr>
          <w:ilvl w:val="0"/>
          <w:numId w:val="3"/>
        </w:num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Проектирование и разработка дистанционного учебного курса в среде </w:t>
      </w:r>
      <w:proofErr w:type="spellStart"/>
      <w:r w:rsidRPr="00850A54">
        <w:rPr>
          <w:rFonts w:ascii="Times New Roman" w:eastAsia="Calibri" w:hAnsi="Times New Roman" w:cs="Times New Roman"/>
          <w:color w:val="000000"/>
          <w:sz w:val="24"/>
          <w:szCs w:val="24"/>
        </w:rPr>
        <w:t>Moodle</w:t>
      </w:r>
      <w:proofErr w:type="spellEnd"/>
      <w:r w:rsidRPr="00850A54">
        <w:rPr>
          <w:rFonts w:ascii="Times New Roman" w:eastAsia="Calibri" w:hAnsi="Times New Roman" w:cs="Times New Roman"/>
          <w:color w:val="000000"/>
          <w:sz w:val="24"/>
          <w:szCs w:val="24"/>
        </w:rPr>
        <w:t xml:space="preserve"> 2.7: учебно-методическое пособие / Н. П. Клейносова, Э. А. Кадырова, И. А. Телков, Р. В. Хруничев. РГРТУ. Рязань, 2015.</w:t>
      </w:r>
    </w:p>
    <w:p w14:paraId="6532A9CA" w14:textId="77777777" w:rsidR="006353BE" w:rsidRPr="00850A54" w:rsidRDefault="006353BE" w:rsidP="006353BE">
      <w:pPr>
        <w:pStyle w:val="a4"/>
        <w:numPr>
          <w:ilvl w:val="0"/>
          <w:numId w:val="3"/>
        </w:num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Дистанционное обучение в среде </w:t>
      </w:r>
      <w:proofErr w:type="spellStart"/>
      <w:r w:rsidRPr="00850A54">
        <w:rPr>
          <w:rFonts w:ascii="Times New Roman" w:eastAsia="Calibri" w:hAnsi="Times New Roman" w:cs="Times New Roman"/>
          <w:color w:val="000000"/>
          <w:sz w:val="24"/>
          <w:szCs w:val="24"/>
        </w:rPr>
        <w:t>Moodle</w:t>
      </w:r>
      <w:proofErr w:type="spellEnd"/>
      <w:r w:rsidRPr="00850A54">
        <w:rPr>
          <w:rFonts w:ascii="Times New Roman" w:eastAsia="Calibri" w:hAnsi="Times New Roman" w:cs="Times New Roman"/>
          <w:color w:val="000000"/>
          <w:sz w:val="24"/>
          <w:szCs w:val="24"/>
        </w:rPr>
        <w:t xml:space="preserve"> 2.7: методические указания / </w:t>
      </w:r>
      <w:proofErr w:type="spellStart"/>
      <w:r w:rsidRPr="00850A54">
        <w:rPr>
          <w:rFonts w:ascii="Times New Roman" w:eastAsia="Calibri" w:hAnsi="Times New Roman" w:cs="Times New Roman"/>
          <w:color w:val="000000"/>
          <w:sz w:val="24"/>
          <w:szCs w:val="24"/>
        </w:rPr>
        <w:t>Рязан</w:t>
      </w:r>
      <w:proofErr w:type="spellEnd"/>
      <w:r w:rsidRPr="00850A54">
        <w:rPr>
          <w:rFonts w:ascii="Times New Roman" w:eastAsia="Calibri" w:hAnsi="Times New Roman" w:cs="Times New Roman"/>
          <w:color w:val="000000"/>
          <w:sz w:val="24"/>
          <w:szCs w:val="24"/>
        </w:rPr>
        <w:t xml:space="preserve">. гос. </w:t>
      </w:r>
      <w:proofErr w:type="spellStart"/>
      <w:r w:rsidRPr="00850A54">
        <w:rPr>
          <w:rFonts w:ascii="Times New Roman" w:eastAsia="Calibri" w:hAnsi="Times New Roman" w:cs="Times New Roman"/>
          <w:color w:val="000000"/>
          <w:sz w:val="24"/>
          <w:szCs w:val="24"/>
        </w:rPr>
        <w:t>радиотехн</w:t>
      </w:r>
      <w:proofErr w:type="spellEnd"/>
      <w:r w:rsidRPr="00850A54">
        <w:rPr>
          <w:rFonts w:ascii="Times New Roman" w:eastAsia="Calibri" w:hAnsi="Times New Roman" w:cs="Times New Roman"/>
          <w:color w:val="000000"/>
          <w:sz w:val="24"/>
          <w:szCs w:val="24"/>
        </w:rPr>
        <w:t>. ун-т; сост.: Н. П. Клейносова, Р. В. Хруничев. Рязань, 2016.</w:t>
      </w:r>
    </w:p>
    <w:p w14:paraId="63A89767" w14:textId="77777777" w:rsidR="006353BE" w:rsidRPr="00850A54" w:rsidRDefault="006353BE" w:rsidP="006353BE">
      <w:pPr>
        <w:pStyle w:val="a4"/>
        <w:numPr>
          <w:ilvl w:val="0"/>
          <w:numId w:val="3"/>
        </w:num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Учебник для начинающих по среде </w:t>
      </w:r>
      <w:proofErr w:type="spellStart"/>
      <w:r w:rsidRPr="00850A54">
        <w:rPr>
          <w:rFonts w:ascii="Times New Roman" w:eastAsia="Calibri" w:hAnsi="Times New Roman" w:cs="Times New Roman"/>
          <w:color w:val="000000"/>
          <w:sz w:val="24"/>
          <w:szCs w:val="24"/>
        </w:rPr>
        <w:t>Moodle</w:t>
      </w:r>
      <w:proofErr w:type="spellEnd"/>
      <w:r w:rsidRPr="00850A54">
        <w:rPr>
          <w:rFonts w:ascii="Times New Roman" w:eastAsia="Calibri" w:hAnsi="Times New Roman" w:cs="Times New Roman"/>
          <w:color w:val="000000"/>
          <w:sz w:val="24"/>
          <w:szCs w:val="24"/>
        </w:rPr>
        <w:t>. Адрес: https://rumoodler.com/</w:t>
      </w:r>
    </w:p>
    <w:p w14:paraId="252AEC7B" w14:textId="55C52F45" w:rsidR="006A2C94" w:rsidRPr="00850A54" w:rsidRDefault="006353BE" w:rsidP="006353BE">
      <w:pPr>
        <w:pStyle w:val="a4"/>
        <w:numPr>
          <w:ilvl w:val="0"/>
          <w:numId w:val="3"/>
        </w:num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850A54">
        <w:rPr>
          <w:rFonts w:ascii="Times New Roman" w:eastAsia="Calibri" w:hAnsi="Times New Roman" w:cs="Times New Roman"/>
          <w:color w:val="000000"/>
          <w:sz w:val="24"/>
          <w:szCs w:val="24"/>
        </w:rPr>
        <w:t xml:space="preserve">Сайт системы </w:t>
      </w:r>
      <w:proofErr w:type="spellStart"/>
      <w:r w:rsidRPr="00850A54">
        <w:rPr>
          <w:rFonts w:ascii="Times New Roman" w:eastAsia="Calibri" w:hAnsi="Times New Roman" w:cs="Times New Roman"/>
          <w:color w:val="000000"/>
          <w:sz w:val="24"/>
          <w:szCs w:val="24"/>
        </w:rPr>
        <w:t>Moodle</w:t>
      </w:r>
      <w:proofErr w:type="spellEnd"/>
      <w:r w:rsidRPr="00850A54">
        <w:rPr>
          <w:rFonts w:ascii="Times New Roman" w:eastAsia="Calibri" w:hAnsi="Times New Roman" w:cs="Times New Roman"/>
          <w:color w:val="000000"/>
          <w:sz w:val="24"/>
          <w:szCs w:val="24"/>
        </w:rPr>
        <w:t>. Адрес: https://moodle.org/</w:t>
      </w:r>
    </w:p>
    <w:sectPr w:rsidR="006A2C94" w:rsidRPr="00850A54" w:rsidSect="000E4D16">
      <w:footerReference w:type="default" r:id="rId7"/>
      <w:pgSz w:w="11906" w:h="16838" w:code="9"/>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46924" w14:textId="77777777" w:rsidR="008F1ACF" w:rsidRDefault="008F1ACF" w:rsidP="000E4D16">
      <w:pPr>
        <w:spacing w:after="0" w:line="240" w:lineRule="auto"/>
      </w:pPr>
      <w:r>
        <w:separator/>
      </w:r>
    </w:p>
  </w:endnote>
  <w:endnote w:type="continuationSeparator" w:id="0">
    <w:p w14:paraId="6A3D49EE" w14:textId="77777777" w:rsidR="008F1ACF" w:rsidRDefault="008F1ACF" w:rsidP="000E4D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72619156"/>
      <w:docPartObj>
        <w:docPartGallery w:val="Page Numbers (Bottom of Page)"/>
        <w:docPartUnique/>
      </w:docPartObj>
    </w:sdtPr>
    <w:sdtContent>
      <w:p w14:paraId="6C690BBE" w14:textId="72CED21D" w:rsidR="000E4D16" w:rsidRDefault="000E4D16" w:rsidP="000E4D16">
        <w:pPr>
          <w:pStyle w:val="a7"/>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E734DA" w14:textId="77777777" w:rsidR="008F1ACF" w:rsidRDefault="008F1ACF" w:rsidP="000E4D16">
      <w:pPr>
        <w:spacing w:after="0" w:line="240" w:lineRule="auto"/>
      </w:pPr>
      <w:r>
        <w:separator/>
      </w:r>
    </w:p>
  </w:footnote>
  <w:footnote w:type="continuationSeparator" w:id="0">
    <w:p w14:paraId="7BD414DA" w14:textId="77777777" w:rsidR="008F1ACF" w:rsidRDefault="008F1ACF" w:rsidP="000E4D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EC6DA9"/>
    <w:multiLevelType w:val="hybridMultilevel"/>
    <w:tmpl w:val="39EA27AE"/>
    <w:lvl w:ilvl="0" w:tplc="7B06F762">
      <w:start w:val="1"/>
      <w:numFmt w:val="bullet"/>
      <w:suff w:val="space"/>
      <w:lvlText w:val="­"/>
      <w:lvlJc w:val="left"/>
      <w:pPr>
        <w:ind w:left="0" w:firstLine="0"/>
      </w:pPr>
      <w:rPr>
        <w:rFonts w:ascii="Courier New" w:hAnsi="Courier New" w:cs="Times New Roman" w:hint="default"/>
      </w:rPr>
    </w:lvl>
    <w:lvl w:ilvl="1" w:tplc="FFFFFFFF">
      <w:start w:val="1"/>
      <w:numFmt w:val="bullet"/>
      <w:lvlText w:val="o"/>
      <w:lvlJc w:val="left"/>
      <w:pPr>
        <w:tabs>
          <w:tab w:val="num" w:pos="2160"/>
        </w:tabs>
        <w:ind w:left="2160" w:hanging="360"/>
      </w:pPr>
      <w:rPr>
        <w:rFonts w:ascii="Courier New" w:hAnsi="Courier New" w:cs="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552819F4"/>
    <w:multiLevelType w:val="hybridMultilevel"/>
    <w:tmpl w:val="4BD6DD3E"/>
    <w:lvl w:ilvl="0" w:tplc="5DB07CCC">
      <w:start w:val="1"/>
      <w:numFmt w:val="decimal"/>
      <w:suff w:val="space"/>
      <w:lvlText w:val="%1)"/>
      <w:lvlJc w:val="left"/>
      <w:pPr>
        <w:ind w:left="0"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 w15:restartNumberingAfterBreak="0">
    <w:nsid w:val="5698437C"/>
    <w:multiLevelType w:val="hybridMultilevel"/>
    <w:tmpl w:val="50649B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39355A1"/>
    <w:multiLevelType w:val="hybridMultilevel"/>
    <w:tmpl w:val="2B8849C6"/>
    <w:lvl w:ilvl="0" w:tplc="DA9E600C">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303119447">
    <w:abstractNumId w:val="2"/>
  </w:num>
  <w:num w:numId="2" w16cid:durableId="560601965">
    <w:abstractNumId w:val="0"/>
  </w:num>
  <w:num w:numId="3" w16cid:durableId="484398567">
    <w:abstractNumId w:val="1"/>
  </w:num>
  <w:num w:numId="4" w16cid:durableId="86425012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8"/>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C00"/>
    <w:rsid w:val="00020445"/>
    <w:rsid w:val="00024938"/>
    <w:rsid w:val="00067DD5"/>
    <w:rsid w:val="00071F55"/>
    <w:rsid w:val="00076F57"/>
    <w:rsid w:val="0008014D"/>
    <w:rsid w:val="00081C19"/>
    <w:rsid w:val="00082438"/>
    <w:rsid w:val="00083584"/>
    <w:rsid w:val="000850A8"/>
    <w:rsid w:val="00091F1A"/>
    <w:rsid w:val="000B1224"/>
    <w:rsid w:val="000D05A9"/>
    <w:rsid w:val="000E4A53"/>
    <w:rsid w:val="000E4D16"/>
    <w:rsid w:val="001171A3"/>
    <w:rsid w:val="001326F0"/>
    <w:rsid w:val="00136A04"/>
    <w:rsid w:val="00146485"/>
    <w:rsid w:val="00147BCB"/>
    <w:rsid w:val="00167F35"/>
    <w:rsid w:val="00180D3B"/>
    <w:rsid w:val="00192088"/>
    <w:rsid w:val="001E3DCE"/>
    <w:rsid w:val="001F0DF7"/>
    <w:rsid w:val="00200891"/>
    <w:rsid w:val="002022E5"/>
    <w:rsid w:val="00242C5A"/>
    <w:rsid w:val="00252526"/>
    <w:rsid w:val="00253419"/>
    <w:rsid w:val="0026128B"/>
    <w:rsid w:val="00286D12"/>
    <w:rsid w:val="002970FC"/>
    <w:rsid w:val="002A3192"/>
    <w:rsid w:val="002A3835"/>
    <w:rsid w:val="002B47BD"/>
    <w:rsid w:val="002C3A5E"/>
    <w:rsid w:val="002E51DB"/>
    <w:rsid w:val="002F1E10"/>
    <w:rsid w:val="0031271C"/>
    <w:rsid w:val="00347051"/>
    <w:rsid w:val="00380884"/>
    <w:rsid w:val="00385399"/>
    <w:rsid w:val="003D1D28"/>
    <w:rsid w:val="004170E3"/>
    <w:rsid w:val="0045693D"/>
    <w:rsid w:val="00456DAE"/>
    <w:rsid w:val="004A0870"/>
    <w:rsid w:val="004B1CED"/>
    <w:rsid w:val="004D08BF"/>
    <w:rsid w:val="004E5E17"/>
    <w:rsid w:val="00517B50"/>
    <w:rsid w:val="00536976"/>
    <w:rsid w:val="00564C4B"/>
    <w:rsid w:val="0057072C"/>
    <w:rsid w:val="00585E40"/>
    <w:rsid w:val="00587937"/>
    <w:rsid w:val="005B0EB4"/>
    <w:rsid w:val="005C2320"/>
    <w:rsid w:val="005D17E7"/>
    <w:rsid w:val="005F0445"/>
    <w:rsid w:val="00634F17"/>
    <w:rsid w:val="006353BE"/>
    <w:rsid w:val="00652AA3"/>
    <w:rsid w:val="00667C21"/>
    <w:rsid w:val="00692FF9"/>
    <w:rsid w:val="006A2C94"/>
    <w:rsid w:val="006B09A7"/>
    <w:rsid w:val="006B0CB2"/>
    <w:rsid w:val="006B13BE"/>
    <w:rsid w:val="006B53BA"/>
    <w:rsid w:val="006C224C"/>
    <w:rsid w:val="006C677A"/>
    <w:rsid w:val="006D2E87"/>
    <w:rsid w:val="006D382D"/>
    <w:rsid w:val="0072093F"/>
    <w:rsid w:val="00723F33"/>
    <w:rsid w:val="007349D3"/>
    <w:rsid w:val="0074181E"/>
    <w:rsid w:val="00742DA2"/>
    <w:rsid w:val="0077032A"/>
    <w:rsid w:val="00770AD2"/>
    <w:rsid w:val="0077493F"/>
    <w:rsid w:val="00784924"/>
    <w:rsid w:val="007901BD"/>
    <w:rsid w:val="007A21ED"/>
    <w:rsid w:val="007A533A"/>
    <w:rsid w:val="00810D15"/>
    <w:rsid w:val="00811A54"/>
    <w:rsid w:val="00850A54"/>
    <w:rsid w:val="008522F8"/>
    <w:rsid w:val="00852348"/>
    <w:rsid w:val="008533D0"/>
    <w:rsid w:val="008809C7"/>
    <w:rsid w:val="008A61D3"/>
    <w:rsid w:val="008C0AF8"/>
    <w:rsid w:val="008E187D"/>
    <w:rsid w:val="008F1ACF"/>
    <w:rsid w:val="00953454"/>
    <w:rsid w:val="00986BA1"/>
    <w:rsid w:val="009A34D0"/>
    <w:rsid w:val="009C184C"/>
    <w:rsid w:val="009D0267"/>
    <w:rsid w:val="00A066C8"/>
    <w:rsid w:val="00A45805"/>
    <w:rsid w:val="00A71173"/>
    <w:rsid w:val="00A807C3"/>
    <w:rsid w:val="00A80BDF"/>
    <w:rsid w:val="00AA1A3C"/>
    <w:rsid w:val="00AD5F60"/>
    <w:rsid w:val="00AE2C2E"/>
    <w:rsid w:val="00AF4018"/>
    <w:rsid w:val="00B02383"/>
    <w:rsid w:val="00B05D0C"/>
    <w:rsid w:val="00B249F0"/>
    <w:rsid w:val="00B36FDE"/>
    <w:rsid w:val="00B92072"/>
    <w:rsid w:val="00B942E9"/>
    <w:rsid w:val="00BA0C00"/>
    <w:rsid w:val="00BE143D"/>
    <w:rsid w:val="00C3592F"/>
    <w:rsid w:val="00C71455"/>
    <w:rsid w:val="00CA10A8"/>
    <w:rsid w:val="00CC55DD"/>
    <w:rsid w:val="00CD2D05"/>
    <w:rsid w:val="00CE4C4B"/>
    <w:rsid w:val="00CF56E4"/>
    <w:rsid w:val="00D14A39"/>
    <w:rsid w:val="00D20B12"/>
    <w:rsid w:val="00D46BD3"/>
    <w:rsid w:val="00D47F99"/>
    <w:rsid w:val="00D5471B"/>
    <w:rsid w:val="00D57ED5"/>
    <w:rsid w:val="00D63175"/>
    <w:rsid w:val="00D63177"/>
    <w:rsid w:val="00D667CC"/>
    <w:rsid w:val="00D74A7B"/>
    <w:rsid w:val="00D82FFE"/>
    <w:rsid w:val="00D85B16"/>
    <w:rsid w:val="00D85B57"/>
    <w:rsid w:val="00D97E0E"/>
    <w:rsid w:val="00DB0491"/>
    <w:rsid w:val="00DB44FB"/>
    <w:rsid w:val="00DE26A9"/>
    <w:rsid w:val="00E1416A"/>
    <w:rsid w:val="00E17793"/>
    <w:rsid w:val="00E35B53"/>
    <w:rsid w:val="00E41673"/>
    <w:rsid w:val="00E41B6F"/>
    <w:rsid w:val="00E523F2"/>
    <w:rsid w:val="00E72FC9"/>
    <w:rsid w:val="00E74FBE"/>
    <w:rsid w:val="00E75E86"/>
    <w:rsid w:val="00E809E3"/>
    <w:rsid w:val="00EA0C57"/>
    <w:rsid w:val="00EB538C"/>
    <w:rsid w:val="00EC788F"/>
    <w:rsid w:val="00F35EEC"/>
    <w:rsid w:val="00F37B4C"/>
    <w:rsid w:val="00F43ABF"/>
    <w:rsid w:val="00F47C90"/>
    <w:rsid w:val="00F5182F"/>
    <w:rsid w:val="00F63C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09A44"/>
  <w15:chartTrackingRefBased/>
  <w15:docId w15:val="{315DF368-F555-4A13-9714-DA5CBE838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A2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57072C"/>
    <w:pPr>
      <w:ind w:left="720"/>
      <w:contextualSpacing/>
    </w:pPr>
  </w:style>
  <w:style w:type="paragraph" w:styleId="a5">
    <w:name w:val="header"/>
    <w:basedOn w:val="a"/>
    <w:link w:val="a6"/>
    <w:uiPriority w:val="99"/>
    <w:unhideWhenUsed/>
    <w:rsid w:val="000E4D16"/>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0E4D16"/>
  </w:style>
  <w:style w:type="paragraph" w:styleId="a7">
    <w:name w:val="footer"/>
    <w:basedOn w:val="a"/>
    <w:link w:val="a8"/>
    <w:uiPriority w:val="99"/>
    <w:unhideWhenUsed/>
    <w:rsid w:val="000E4D16"/>
    <w:pPr>
      <w:tabs>
        <w:tab w:val="center" w:pos="4677"/>
        <w:tab w:val="right" w:pos="9355"/>
      </w:tabs>
      <w:spacing w:after="0" w:line="240" w:lineRule="auto"/>
    </w:pPr>
  </w:style>
  <w:style w:type="character" w:customStyle="1" w:styleId="a8">
    <w:name w:val="Нижний колонтитул Знак"/>
    <w:basedOn w:val="a0"/>
    <w:link w:val="a7"/>
    <w:uiPriority w:val="99"/>
    <w:rsid w:val="000E4D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Pages>
  <Words>4336</Words>
  <Characters>24719</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DRN</dc:creator>
  <cp:keywords/>
  <dc:description/>
  <cp:lastModifiedBy>DRN</cp:lastModifiedBy>
  <cp:revision>72</cp:revision>
  <dcterms:created xsi:type="dcterms:W3CDTF">2022-10-18T12:44:00Z</dcterms:created>
  <dcterms:modified xsi:type="dcterms:W3CDTF">2022-10-21T20:40:00Z</dcterms:modified>
</cp:coreProperties>
</file>