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E31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31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31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552E31" w:rsidRDefault="00723F33" w:rsidP="00E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31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552E31" w:rsidRDefault="005B0EB4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552E31" w:rsidRDefault="005B0EB4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552E31" w:rsidRDefault="00D46BD3" w:rsidP="00ED3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E31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552E31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552E31" w:rsidRDefault="00067DD5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2B62998A" w:rsidR="00067DD5" w:rsidRPr="00552E31" w:rsidRDefault="00C72FE7" w:rsidP="00ED3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E3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52E3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52E31">
        <w:rPr>
          <w:rFonts w:ascii="Times New Roman" w:hAnsi="Times New Roman" w:cs="Times New Roman"/>
          <w:sz w:val="24"/>
          <w:szCs w:val="24"/>
        </w:rPr>
        <w:t>.В.ДВ.06 «</w:t>
      </w:r>
      <w:r w:rsidR="00C723A4" w:rsidRPr="00C723A4">
        <w:rPr>
          <w:rFonts w:ascii="Times New Roman" w:hAnsi="Times New Roman" w:cs="Times New Roman"/>
          <w:sz w:val="24"/>
          <w:szCs w:val="24"/>
        </w:rPr>
        <w:t>Теория баз данных</w:t>
      </w:r>
      <w:r w:rsidRPr="00552E31">
        <w:rPr>
          <w:rFonts w:ascii="Times New Roman" w:hAnsi="Times New Roman" w:cs="Times New Roman"/>
          <w:sz w:val="24"/>
          <w:szCs w:val="24"/>
        </w:rPr>
        <w:t>»</w:t>
      </w:r>
    </w:p>
    <w:p w14:paraId="62C7EC09" w14:textId="012B2E93" w:rsidR="00AA1A3C" w:rsidRPr="00552E31" w:rsidRDefault="00AA1A3C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552E31" w:rsidRDefault="00AA1A3C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552E31" w:rsidRDefault="00AA1A3C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552E31" w:rsidRDefault="00EA0C57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552E31" w:rsidRDefault="00EA0C57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552E31" w:rsidRDefault="00EA0C57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552E31" w:rsidRDefault="00D97E0E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552E31" w:rsidRDefault="00D97E0E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552E31" w:rsidRDefault="006B0CB2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Б</w:t>
      </w:r>
      <w:r w:rsidR="00D97E0E" w:rsidRPr="00552E31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552E31" w:rsidRDefault="00D97E0E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552E31" w:rsidRDefault="001171A3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552E31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552E31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552E31" w:rsidRDefault="002F1E10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69AAEFB3" w:rsidR="002F1E10" w:rsidRPr="00552E31" w:rsidRDefault="002F1E10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E31">
        <w:rPr>
          <w:rFonts w:ascii="Times New Roman" w:hAnsi="Times New Roman" w:cs="Times New Roman"/>
          <w:sz w:val="28"/>
          <w:szCs w:val="28"/>
        </w:rPr>
        <w:t>Форм</w:t>
      </w:r>
      <w:r w:rsidR="00D85B57" w:rsidRPr="00552E31">
        <w:rPr>
          <w:rFonts w:ascii="Times New Roman" w:hAnsi="Times New Roman" w:cs="Times New Roman"/>
          <w:sz w:val="28"/>
          <w:szCs w:val="28"/>
        </w:rPr>
        <w:t>а</w:t>
      </w:r>
      <w:r w:rsidRPr="00552E3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552E31">
        <w:rPr>
          <w:rFonts w:ascii="Times New Roman" w:hAnsi="Times New Roman" w:cs="Times New Roman"/>
          <w:sz w:val="28"/>
          <w:szCs w:val="28"/>
        </w:rPr>
        <w:t xml:space="preserve"> – о</w:t>
      </w:r>
      <w:r w:rsidRPr="00552E31">
        <w:rPr>
          <w:rFonts w:ascii="Times New Roman" w:hAnsi="Times New Roman" w:cs="Times New Roman"/>
          <w:sz w:val="28"/>
          <w:szCs w:val="28"/>
        </w:rPr>
        <w:t>чная</w:t>
      </w:r>
      <w:r w:rsidR="00C730A3">
        <w:rPr>
          <w:rFonts w:ascii="Times New Roman" w:hAnsi="Times New Roman" w:cs="Times New Roman"/>
          <w:sz w:val="28"/>
          <w:szCs w:val="28"/>
        </w:rPr>
        <w:t xml:space="preserve">, </w:t>
      </w:r>
      <w:r w:rsidR="00C730A3">
        <w:rPr>
          <w:rStyle w:val="1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552E31" w:rsidRDefault="000D05A9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3DD11568" w:rsidR="000D05A9" w:rsidRPr="00552E31" w:rsidRDefault="0087145A" w:rsidP="00E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45A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87145A">
        <w:rPr>
          <w:rFonts w:ascii="Times New Roman" w:hAnsi="Times New Roman" w:cs="Times New Roman"/>
          <w:sz w:val="28"/>
          <w:szCs w:val="28"/>
        </w:rPr>
        <w:fldChar w:fldCharType="begin"/>
      </w:r>
      <w:r w:rsidRPr="0087145A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87145A">
        <w:rPr>
          <w:rFonts w:ascii="Times New Roman" w:hAnsi="Times New Roman" w:cs="Times New Roman"/>
          <w:sz w:val="28"/>
          <w:szCs w:val="28"/>
        </w:rPr>
        <w:fldChar w:fldCharType="separate"/>
      </w:r>
      <w:r w:rsidR="00C730A3">
        <w:rPr>
          <w:rFonts w:ascii="Times New Roman" w:hAnsi="Times New Roman" w:cs="Times New Roman"/>
          <w:noProof/>
          <w:sz w:val="28"/>
          <w:szCs w:val="28"/>
        </w:rPr>
        <w:t>2023</w:t>
      </w:r>
      <w:r w:rsidRPr="0087145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C4479B1" w14:textId="77777777" w:rsidR="00E523F2" w:rsidRPr="00552E31" w:rsidRDefault="00E523F2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 студентам по освоению дисциплины</w:t>
      </w:r>
    </w:p>
    <w:p w14:paraId="29FD44A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FB433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Перед началом изучения дисциплины студенту необходимо ознакомиться с содержан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ем рабочей программы дисциплины, с целями и задачами дисциплины, её связями с другими дисциплинами образовательной программы, методическими разработками по данной дисц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плине, имеющимися на образовательном ресурсе РГРТУ и сайте университета.</w:t>
      </w:r>
    </w:p>
    <w:p w14:paraId="4AF0FA3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BB18C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над конспектом лекции</w:t>
      </w:r>
    </w:p>
    <w:p w14:paraId="39B217C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721D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Основу теоретического обучения студентов составляют лекции. Они дают системат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зированные знания студентам о наиболее сложных и актуальных проблемах изучаемой ди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честв.</w:t>
      </w:r>
    </w:p>
    <w:p w14:paraId="43E8C6FC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Перед каждой лекцией студенту необходимо просматривать рабочую программу ди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циплины, что позволит сэкономить время на записывание темы лекции, её основных вопр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сов, рекомендуемой литературы.</w:t>
      </w:r>
    </w:p>
    <w:p w14:paraId="542681A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Перед очередной лекцией необходимо просмотреть по конспекту материал предыд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щей лекции. При затруднениях в восприятии материала следует обратиться к основным 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14:paraId="644885D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ки, схемы, чертежи и т. д.), которые использует преподаватель. </w:t>
      </w:r>
    </w:p>
    <w:p w14:paraId="4D4335F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тонацией или повторяет несколько раз. Именно поэтому предварительная подготовка к ле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ции позволит студенту уловить тот момент, когда следует перейти к конспектированию, а когда можно просто внимательно слушать лекцию. В связи с этим перед началом сессии ещё раз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267AFD2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Чтобы правильно и быстро конспектировать лекцию важно учитывать, что способы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дачи лекционного материала могут быть разными. Преподаватель может диктовать матер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бов. </w:t>
      </w:r>
    </w:p>
    <w:p w14:paraId="574FB87C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конспектирования зависит от умения владеть правильной методикой записи лекции. Способы конспектирования у каждого человека индивидуальны. Однако 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ществуют некоторые наиболее употребляемые и целесообразные приёмы записи лекционн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го материала.</w:t>
      </w:r>
    </w:p>
    <w:p w14:paraId="286540A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Запись лекции можно вести в виде тезисов – коротких, простых предложений, фикс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сителях, представленный лектором на портале или присланный на «электронный почтовый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ящик группы» (таблицы, графики, схемы). Данный материал будет охарактеризован, 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комментирован, дополнен непосредственно на лекции.</w:t>
      </w:r>
    </w:p>
    <w:p w14:paraId="4F6EAED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Кроме тезисов важно записывать примеры, доказательства, даты и цифры, имена. Зн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6437772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Хорошо если конспект лекции дополняется собственными мыслями, суждениями, 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подавателем на консультации. </w:t>
      </w:r>
    </w:p>
    <w:p w14:paraId="3EE3F53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Важно и то, как будет расположен материал в лекции. Если запись тезисов ведётся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ля. Наличие полей в тетради позволяет не только получить «ровный» текст, но и даёт во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можность при необходимости вставить важные дополнения и изменения в конспект лекции.</w:t>
      </w:r>
    </w:p>
    <w:p w14:paraId="4A42AF6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дивидуальную систему записи материала, научиться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рационально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сокращать слова и отдел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ные словосочетания. </w:t>
      </w:r>
    </w:p>
    <w:p w14:paraId="7B4F97E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показывает, что не всегда студенту удаётся успевать записывать слова лект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 даже при использовании приёмов сокращения слов. В этом случае допустимо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обратиться к лектору с просьбой повторить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сказанное. При обращении важно чётко сформулировать просьбу, указать какой отрывок необходимо воспроизвести ещё раз. Однако не всегда удо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прерывать ход лекции. В этом </w:t>
      </w:r>
      <w:r w:rsidRPr="00552E31">
        <w:rPr>
          <w:rFonts w:ascii="Times New Roman" w:eastAsia="Calibri" w:hAnsi="Times New Roman" w:cs="Times New Roman"/>
          <w:sz w:val="24"/>
          <w:szCs w:val="24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37841798" w14:textId="11478F9B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над конспектом следует начинать с его доработки, желательно в тот же день, пока материал </w:t>
      </w:r>
      <w:r w:rsidR="00DB0491"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ещё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легко воспроизводим в памяти (через 10 часов после лекции в памяти остаётся не более 30…40 %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дует прочитать материал по рекомендуемой литературе, разрешая в ходе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чтения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 текста. В ходе доработки конспекта углубляются, расширяются и закрепляются знания, а также дополняе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ся, исправляется и совершенствуется конспект.</w:t>
      </w:r>
    </w:p>
    <w:p w14:paraId="6189FA8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Подготовленный конспект и рекомендуемая литература используются при подготовке к лабораторным работам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ются средством самоконтроля.</w:t>
      </w:r>
    </w:p>
    <w:p w14:paraId="06F341D7" w14:textId="665F74D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глубокого усвоения учебного материала является знание 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реосмыслить его с иных позиций, определить для него наиболее подходящее место в уже 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3D319BD7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с литературой</w:t>
      </w:r>
    </w:p>
    <w:p w14:paraId="33344C9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6A18C2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 рабочей программе дисциплины для каждого раздела и темы дисциплины указывае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ся основная и дополнительная литература, позволяющая более глубоко изучить данный 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прос. Обычно список всей рекомендуемой литературы преподаватель озвучивает на первой лекции или даёт ссылки на её местонахождение (на образовательном портале РГРТУ, на са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те кафедры, электронные библиотечные системы и т. д.).</w:t>
      </w:r>
    </w:p>
    <w:p w14:paraId="1944D2A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работе с рекомендуемой литературой целесообразно придерживаться такой посл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довательности. Сначала лучше прочитать заданный текст в быстром темпе. Цель такого чт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понять и запомнить смысл каждой фразы, каждого положения и вопроса в целом. </w:t>
      </w:r>
    </w:p>
    <w:p w14:paraId="0050F94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ставлением плана. Если материал содержит новую и трудно усваиваемую информацию, ц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лесообразно его законспектировать. </w:t>
      </w:r>
    </w:p>
    <w:p w14:paraId="3D76DDC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1426C063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– это систематизированное, логичное изложение материала источника. Ра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личаются четыре типа конспектов: </w:t>
      </w:r>
    </w:p>
    <w:p w14:paraId="2DAF547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 план-конспект – это развёрнутый детализированный план, в котором по наиболее сложным вопросам даются подробные пояснения;</w:t>
      </w:r>
    </w:p>
    <w:p w14:paraId="3A47D2B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 текстуальный конспект – это воспроизведение наиболее важных положений и фактов источника;</w:t>
      </w:r>
    </w:p>
    <w:p w14:paraId="706B718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 свободный конспект – это чётко и кратко изложенные основные положения в резул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тате глубокого изучения материала, могут присутствовать выписки, цитаты, тезисы; часть материала может быть представлена планом;</w:t>
      </w:r>
    </w:p>
    <w:p w14:paraId="64EF009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тематический конспект – составляется на основе изучения ряда источников и даёт 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вет по изучаемому вопросу.</w:t>
      </w:r>
    </w:p>
    <w:p w14:paraId="3FF76645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111B39BD" w14:textId="77777777" w:rsidR="00E523F2" w:rsidRPr="00552E31" w:rsidRDefault="00E523F2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C4E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лабораторным работам</w:t>
      </w:r>
    </w:p>
    <w:p w14:paraId="1FC7AE9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1182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расчёты, разработку программного обе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печения на основе специально разработанных заданий.</w:t>
      </w:r>
    </w:p>
    <w:p w14:paraId="5587F5A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Для проведения лабораторных работ используется специальное лабораторное оборуд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вание, измерительная аппаратура, вычислительная техника, которые размещаются в спец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ально оборудованных учебных лабораториях.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инструктаж о 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вилах техники безопасности в данной лаборатории, после чего студенты расписываются в специальном журнале техники безопасности.</w:t>
      </w:r>
    </w:p>
    <w:p w14:paraId="5BE7893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По каждой лабораторной работе разрабатываются методические указания по их пров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дению. Они используются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выполнении лабораторной работы.</w:t>
      </w:r>
    </w:p>
    <w:p w14:paraId="5C88E23E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Применяются разные формы организации обучающихся на лабораторных работах: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фронтальная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ганизации занятий одна и та же работа выполняется группами по 2…3 человека. При инд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14:paraId="0A5C52B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 начала лабораторной работы студент должен ознакомиться с теоретическими 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которые будут изучаться или исследоваться в этой работе. Также необходимо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знакомиться с принципами работы лабораторного оборудования, используемого в лабор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торной работе. Перед началом лабораторной работы преподаватель может провести прове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бораторной работы (или подготовка отчёта по ней).</w:t>
      </w:r>
    </w:p>
    <w:p w14:paraId="12DF2449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лабораторной работы обучающиеся выполняют запланированное лаборато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ное задание.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полученные результаты (числовые данные, графики, тексты программ) необходимо зафиксировать в черновике отчёта или сохранить в электронном виде на сме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ном носителе.</w:t>
      </w:r>
    </w:p>
    <w:p w14:paraId="157FAF2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Завершается лабораторная работа оформлением индивидуального отчёта и его защитой у преподавателя.</w:t>
      </w:r>
    </w:p>
    <w:p w14:paraId="5E6F529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Приступая к работе в лаборатории студенту следует знать, что в отличи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других 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дации учебных задолженностей. Поэтому пропускать лабораторную работу без уважител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ной причины крайне нежелательно.</w:t>
      </w:r>
    </w:p>
    <w:p w14:paraId="6FBF77F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6B13A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докладов, выступлений и реф</w:t>
      </w: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ратов </w:t>
      </w:r>
    </w:p>
    <w:p w14:paraId="69DDD97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ED78D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обобщённом виде представляе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ся материал на определённую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жить основное содержание реферата, качество ответов на вопросы по содержанию реферата, стиль изложения.</w:t>
      </w:r>
    </w:p>
    <w:p w14:paraId="774271B3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Доклад представляет публичное, развёрнутое сообщение (информирование) по опред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лённому вопросу или комплексу вопросов, основанное на привлечении документальных данных, результатов исследования, анализа деятельности и т. д.</w:t>
      </w:r>
    </w:p>
    <w:p w14:paraId="4B10E1E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Самостоятельную работу над темой доклада следует начать с изучения литературы.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 поисках книг заданной тематики необходимо обратиться к библиотечным каталогам, спр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вочникам, тематическим аннотированным указателям литературы, периодическим изданиям (газетам и журналам), электронным каталогам, сети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14:paraId="61B6465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подготовке текста доклада студент должен отобрать не менее 10 наименований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чатных изданий (книг, статей, сборников, нормативно-правовых актов, периодических изд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ний). Предпочтение следует отдавать литературе, опубликованной в течение последних 5 лет. Допускается обращение к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-ресурсам.</w:t>
      </w:r>
    </w:p>
    <w:p w14:paraId="28B523AA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ные, представляющие наибольший интерес положения изучаемого источника.</w:t>
      </w:r>
    </w:p>
    <w:p w14:paraId="4826031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Изложение текста доклада должно быть чётким, аргументированным. Не стоит увл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7551EE2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Доклад должен включать введение, основную часть и заключение. Необходимо подг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10…15 минут.</w:t>
      </w:r>
    </w:p>
    <w:p w14:paraId="632B76E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подготовки компьютерной презентации рекомендуется использовать программу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Microsoft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PowerPoint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7EA46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Презентация предполагает сочетание информации различных типов: текста, графич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ских изображений, музыкальных и звуковых эффектов, анимации и видеофрагментов.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этому необходимо учитывать специфику комбинирования фрагментов информации разли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ных типов.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Для текстовой информации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14:paraId="3675439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E67E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зачёту или экзамену</w:t>
      </w:r>
    </w:p>
    <w:p w14:paraId="7CD4A1F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558E05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зачёту или экзамену студент должен повторно изучить конспекты лекций и рекомендованную литературу, просмотреть решения основных задач, решённых самостоятельно и на семинарах, а также составить письменные ответы на все вопросы, вын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сенные на зачёт или экзамен.</w:t>
      </w:r>
    </w:p>
    <w:p w14:paraId="613605D8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практически все зачёты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зачётами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вовремя и с нужным качеством выполнить или защитить контрольные работы, тип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расчёты, лабораторные работы, т. к. всё это может являться обязательной частью уче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по данной дисциплине.</w:t>
      </w:r>
    </w:p>
    <w:p w14:paraId="708B19DD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разработать план подготовки к каждому зачёту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36C30CB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089898D1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сдачи зачётов и экзаменов организм студента работает в крайне напряженном режиме и для успешной сдачи сессии нужно не забывать о простых, но обязательных прав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лах:</w:t>
      </w:r>
    </w:p>
    <w:p w14:paraId="612B3ED3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обеспечить достаточную изоляцию, не отвлекаться на разговоры с друзьями, просмотры телепередач, общение в социальных сетях;</w:t>
      </w:r>
    </w:p>
    <w:p w14:paraId="531607A2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достаточное время сну;</w:t>
      </w:r>
    </w:p>
    <w:p w14:paraId="0F2FA9AC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8CDA77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A5DCCC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помогите своему организму – обеспечьте ему полноценное питание, давайте ему п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риоды отдыха с переменой вида деятельности;</w:t>
      </w:r>
    </w:p>
    <w:p w14:paraId="56146895" w14:textId="77777777" w:rsidR="00E523F2" w:rsidRPr="00552E31" w:rsidRDefault="00E523F2" w:rsidP="00ED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следуйте плану подготовки.</w:t>
      </w:r>
    </w:p>
    <w:p w14:paraId="67FCFA3D" w14:textId="05179599" w:rsidR="00E523F2" w:rsidRPr="00552E31" w:rsidRDefault="00E523F2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B6AA" w14:textId="52B69EC7" w:rsidR="001E3DCE" w:rsidRPr="00552E31" w:rsidRDefault="001E3DCE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61E6C" w14:textId="77777777" w:rsidR="001E3DCE" w:rsidRPr="00552E31" w:rsidRDefault="001E3DCE" w:rsidP="00ED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D56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проведению самостоятельной работы</w:t>
      </w:r>
    </w:p>
    <w:p w14:paraId="26BF585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ADA528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Самостоятельная работа студента над учебным материалом является неотъемлемой частью учебного процесса в вузе.</w:t>
      </w:r>
    </w:p>
    <w:p w14:paraId="41A599F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процессе образовательного учреждения выделяются два вида самостоятел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ной работы:</w:t>
      </w:r>
    </w:p>
    <w:p w14:paraId="090F850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1) аудиторная – выполняется на учебных занятиях, под непосредственным руково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ством преподавателя и по его заданию), студентам могут быть предложены следующие виды заданий:</w:t>
      </w:r>
      <w:proofErr w:type="gramEnd"/>
    </w:p>
    <w:p w14:paraId="336FF6A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самостоятельных работ; </w:t>
      </w:r>
    </w:p>
    <w:p w14:paraId="6957121A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контрольных и лабораторных работ; </w:t>
      </w:r>
    </w:p>
    <w:p w14:paraId="4C5E65AF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составление схем, диаграмм, заполнение таблиц; </w:t>
      </w:r>
    </w:p>
    <w:p w14:paraId="5C6FB62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решение задач; </w:t>
      </w:r>
    </w:p>
    <w:p w14:paraId="44ACC0C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работу со справочной, нормативной документацией и научной литературой; </w:t>
      </w:r>
    </w:p>
    <w:p w14:paraId="326B6EE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защиту выполненных работ; </w:t>
      </w:r>
    </w:p>
    <w:p w14:paraId="5E895B2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– тестирование и т. д.</w:t>
      </w:r>
    </w:p>
    <w:p w14:paraId="567A772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выполняется по заданию преподавателя, но без его непосредстве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ного участия, включает следующие виды деятельности.</w:t>
      </w:r>
    </w:p>
    <w:p w14:paraId="3338FAEA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лабор</w:t>
      </w:r>
      <w:r w:rsidRPr="00552E31">
        <w:rPr>
          <w:rFonts w:ascii="Times New Roman" w:eastAsia="Calibri" w:hAnsi="Times New Roman" w:cs="Times New Roman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sz w:val="24"/>
          <w:szCs w:val="24"/>
        </w:rPr>
        <w:t>торным работам);</w:t>
      </w:r>
    </w:p>
    <w:p w14:paraId="2BFEB94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определёнными темами, разделами, вынесенными на самостоятельное изучение в соо</w:t>
      </w:r>
      <w:r w:rsidRPr="00552E31">
        <w:rPr>
          <w:rFonts w:ascii="Times New Roman" w:eastAsia="Calibri" w:hAnsi="Times New Roman" w:cs="Times New Roman"/>
          <w:sz w:val="24"/>
          <w:szCs w:val="24"/>
        </w:rPr>
        <w:t>т</w:t>
      </w:r>
      <w:r w:rsidRPr="00552E31">
        <w:rPr>
          <w:rFonts w:ascii="Times New Roman" w:eastAsia="Calibri" w:hAnsi="Times New Roman" w:cs="Times New Roman"/>
          <w:sz w:val="24"/>
          <w:szCs w:val="24"/>
        </w:rPr>
        <w:t>ветствии с рабочими программами учебной дисциплины или профессионального модуля;</w:t>
      </w:r>
    </w:p>
    <w:p w14:paraId="6615A8B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выполнение домашних заданий разнообразного характера;</w:t>
      </w:r>
    </w:p>
    <w:p w14:paraId="67F62D8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</w:t>
      </w:r>
      <w:r w:rsidRPr="00552E31">
        <w:rPr>
          <w:rFonts w:ascii="Times New Roman" w:eastAsia="Calibri" w:hAnsi="Times New Roman" w:cs="Times New Roman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стоятельности и инициативы; </w:t>
      </w:r>
    </w:p>
    <w:p w14:paraId="6A3C6A1A" w14:textId="083392F8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подготовку к учебной и производственной практикам и выполнение заданий, пред</w:t>
      </w:r>
      <w:r w:rsidRPr="00552E31">
        <w:rPr>
          <w:rFonts w:ascii="Times New Roman" w:eastAsia="Calibri" w:hAnsi="Times New Roman" w:cs="Times New Roman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sz w:val="24"/>
          <w:szCs w:val="24"/>
        </w:rPr>
        <w:t>смотренных программами практик;</w:t>
      </w:r>
    </w:p>
    <w:p w14:paraId="2ABF692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– подготовку к контрольной работе, зачёту, экзамену; </w:t>
      </w:r>
    </w:p>
    <w:p w14:paraId="0C319A65" w14:textId="71C40653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написание курсовой работы</w:t>
      </w:r>
      <w:r w:rsidR="00A80BDF" w:rsidRPr="00552E31">
        <w:rPr>
          <w:rFonts w:ascii="Times New Roman" w:eastAsia="Calibri" w:hAnsi="Times New Roman" w:cs="Times New Roman"/>
          <w:sz w:val="24"/>
          <w:szCs w:val="24"/>
        </w:rPr>
        <w:t xml:space="preserve"> (проекта)</w:t>
      </w:r>
      <w:r w:rsidRPr="00552E31">
        <w:rPr>
          <w:rFonts w:ascii="Times New Roman" w:eastAsia="Calibri" w:hAnsi="Times New Roman" w:cs="Times New Roman"/>
          <w:sz w:val="24"/>
          <w:szCs w:val="24"/>
        </w:rPr>
        <w:t>, реферата и других письменных работ на з</w:t>
      </w:r>
      <w:r w:rsidRPr="00552E31">
        <w:rPr>
          <w:rFonts w:ascii="Times New Roman" w:eastAsia="Calibri" w:hAnsi="Times New Roman" w:cs="Times New Roman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данные темы; </w:t>
      </w:r>
    </w:p>
    <w:p w14:paraId="65FCC205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подготовку к ГИА, в том числе выполнение ВКР;</w:t>
      </w:r>
    </w:p>
    <w:p w14:paraId="2CAC35E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659C8A99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тов и устанавливает сроки выполнения задания.</w:t>
      </w:r>
    </w:p>
    <w:p w14:paraId="417E0BD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планировании заданий для внеаудиторной самостоятельной работы используются следующие типы самостоятельной работы:</w:t>
      </w:r>
    </w:p>
    <w:p w14:paraId="1B980A8C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следующую основную деятельность: сам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-ресурсы, повторение уче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материала и др. </w:t>
      </w:r>
    </w:p>
    <w:p w14:paraId="32D96A7C" w14:textId="374BD140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изменённой ситуации, предполагает </w:t>
      </w:r>
      <w:r w:rsidRPr="00552E31">
        <w:rPr>
          <w:rFonts w:ascii="Times New Roman" w:eastAsia="Calibri" w:hAnsi="Times New Roman" w:cs="Times New Roman"/>
          <w:sz w:val="24"/>
          <w:szCs w:val="24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</w:t>
      </w:r>
      <w:r w:rsidR="00A80BDF" w:rsidRPr="00552E31">
        <w:rPr>
          <w:rFonts w:ascii="Times New Roman" w:eastAsia="Calibri" w:hAnsi="Times New Roman" w:cs="Times New Roman"/>
          <w:sz w:val="24"/>
          <w:szCs w:val="24"/>
        </w:rPr>
        <w:t xml:space="preserve"> (проектов)</w:t>
      </w: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14:paraId="59D6F7C7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552E31">
        <w:rPr>
          <w:rFonts w:ascii="Times New Roman" w:eastAsia="Calibri" w:hAnsi="Times New Roman" w:cs="Times New Roman"/>
          <w:sz w:val="24"/>
          <w:szCs w:val="24"/>
        </w:rPr>
        <w:t>эвристическая</w:t>
      </w:r>
      <w:proofErr w:type="gramEnd"/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 (частично-поисковая) и творческая, направленная на развитие спосо</w:t>
      </w:r>
      <w:r w:rsidRPr="00552E31">
        <w:rPr>
          <w:rFonts w:ascii="Times New Roman" w:eastAsia="Calibri" w:hAnsi="Times New Roman" w:cs="Times New Roman"/>
          <w:sz w:val="24"/>
          <w:szCs w:val="24"/>
        </w:rPr>
        <w:t>б</w:t>
      </w:r>
      <w:r w:rsidRPr="00552E31">
        <w:rPr>
          <w:rFonts w:ascii="Times New Roman" w:eastAsia="Calibri" w:hAnsi="Times New Roman" w:cs="Times New Roman"/>
          <w:sz w:val="24"/>
          <w:szCs w:val="24"/>
        </w:rPr>
        <w:t>ностей студентов к исследовательской деятельности. Включает следующие виды деятельн</w:t>
      </w:r>
      <w:r w:rsidRPr="00552E31">
        <w:rPr>
          <w:rFonts w:ascii="Times New Roman" w:eastAsia="Calibri" w:hAnsi="Times New Roman" w:cs="Times New Roman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sz w:val="24"/>
          <w:szCs w:val="24"/>
        </w:rPr>
        <w:t>сти: написание рефератов, научных статей, участие в научно–исследовательской работе, по</w:t>
      </w:r>
      <w:r w:rsidRPr="00552E31">
        <w:rPr>
          <w:rFonts w:ascii="Times New Roman" w:eastAsia="Calibri" w:hAnsi="Times New Roman" w:cs="Times New Roman"/>
          <w:sz w:val="24"/>
          <w:szCs w:val="24"/>
        </w:rPr>
        <w:t>д</w:t>
      </w:r>
      <w:r w:rsidRPr="00552E31">
        <w:rPr>
          <w:rFonts w:ascii="Times New Roman" w:eastAsia="Calibri" w:hAnsi="Times New Roman" w:cs="Times New Roman"/>
          <w:sz w:val="24"/>
          <w:szCs w:val="24"/>
        </w:rPr>
        <w:t>готовка дипломной работы (проекта), выполнение специальных заданий и др., участие в ст</w:t>
      </w:r>
      <w:r w:rsidRPr="00552E31">
        <w:rPr>
          <w:rFonts w:ascii="Times New Roman" w:eastAsia="Calibri" w:hAnsi="Times New Roman" w:cs="Times New Roman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sz w:val="24"/>
          <w:szCs w:val="24"/>
        </w:rPr>
        <w:t>денческой научной конференции.</w:t>
      </w:r>
    </w:p>
    <w:p w14:paraId="26EC7A3E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литерат</w:t>
      </w:r>
      <w:r w:rsidRPr="00552E31">
        <w:rPr>
          <w:rFonts w:ascii="Times New Roman" w:eastAsia="Calibri" w:hAnsi="Times New Roman" w:cs="Times New Roman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sz w:val="24"/>
          <w:szCs w:val="24"/>
        </w:rPr>
        <w:t xml:space="preserve">рой ко всем видам занятий: лабораторным,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семинарским, практическим, при подготовке к зачётам, экзаменам, тестированию, участию в научных конференциях.</w:t>
      </w:r>
    </w:p>
    <w:p w14:paraId="591A540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Один из методов работы с литературой – повторение: прочитанный текст можно 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учить наизусть. Простое повторение воздействует на память механически и поверхностно. Полученные таким путём сведения легко забываются.</w:t>
      </w:r>
    </w:p>
    <w:p w14:paraId="62171AB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Более эффективный метод – метод кодирования: прочитанный текст нужно подвер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нуть большей, чем простое заучивание, обработке. Чтобы основательно обработать инфо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мацию и закодировать её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известными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2B67B2F9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научной учебной и иной литературы требует ведения рабочих записей. Фо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ма записей может быть весьма разнообразной: простой или развёрнутый план, тезисы, цит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ты, конспект.</w:t>
      </w:r>
    </w:p>
    <w:p w14:paraId="4449B68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распространённой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развёрн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тым. Их отличие состоит в степени детализации содержания и, соответственно, в объёме.</w:t>
      </w:r>
    </w:p>
    <w:p w14:paraId="5AED0C9F" w14:textId="3CB9766E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тельно, гораздо легче ориентироваться в его содержании и быстрее обычного вспомнить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С помощью плана удобнее отыскивать в источнике нужные места, факты, ц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таты и т. д.</w:t>
      </w:r>
    </w:p>
    <w:p w14:paraId="530A21F4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Выписки представляют собой небольшие фрагменты текста (неполные и полные пре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ложения, отдельные абзацы, а также дословные и близкие к дословным записи об излага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мых в нем фактах), содержащие в себе квинтэссенцию содержания прочитанного.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Выписки представляют собой более сложную форму записи содержания исходного источника инфо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мации. По сути, выписки – не что иное, как цитаты, заимствованные из текста. Выписки по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работы над текстом – вполне допустимо заменять цитирование изложением, близким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словному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C56096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552E3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тезисах отмечается преобладание выводов над </w:t>
      </w:r>
      <w:r w:rsidRPr="00552E31">
        <w:rPr>
          <w:rFonts w:ascii="Times New Roman" w:eastAsia="Calibri" w:hAnsi="Times New Roman" w:cs="Times New Roman"/>
          <w:sz w:val="24"/>
          <w:szCs w:val="24"/>
        </w:rPr>
        <w:t>общими рассуждениями. Записываются они близко к оригинал</w:t>
      </w:r>
      <w:r w:rsidRPr="00552E31">
        <w:rPr>
          <w:rFonts w:ascii="Times New Roman" w:eastAsia="Calibri" w:hAnsi="Times New Roman" w:cs="Times New Roman"/>
          <w:sz w:val="24"/>
          <w:szCs w:val="24"/>
        </w:rPr>
        <w:t>ь</w:t>
      </w:r>
      <w:r w:rsidRPr="00552E31">
        <w:rPr>
          <w:rFonts w:ascii="Times New Roman" w:eastAsia="Calibri" w:hAnsi="Times New Roman" w:cs="Times New Roman"/>
          <w:sz w:val="24"/>
          <w:szCs w:val="24"/>
        </w:rPr>
        <w:t>ному тексту, т. е. без использования прямого цитирования.</w:t>
      </w:r>
    </w:p>
    <w:p w14:paraId="1D173742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Аннотация – краткое изложение основного содержания исходного источника информ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ции, дающее о нем обобщённое представление. К написанию аннотаций прибегают в тех случаях, когда подлинная ценность и пригодность исходного источника информации испо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нителю письменной работы окончательно неясна, но в то же время о нем необходимо ост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вить краткую запись с обобщающей характеристикой. </w:t>
      </w:r>
    </w:p>
    <w:p w14:paraId="1EAF8D82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своей сути с аннотацией. Однако, в отличие от последней, текст резюме концентрирует в 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бе данные не из основного содержания исходного источника информации, а из его заключ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тельной части, прежде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4FD48659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представляет собой сложную запись содержания исходного текста, включ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2732E12C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При выполнении конспекта требуется внимательно прочитать текст, уточнить в спр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чётко следуя пунктам плана и выражая мысль своими словами. Цитаты должны быть запис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ны грамотно, учитывать лаконичность, значимость мысли.</w:t>
      </w:r>
    </w:p>
    <w:p w14:paraId="65F50A7B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 тексте конспекта желательно приводить не только тезисные положения, но и их док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зательства. При оформлении конспекта необходимо стремиться к ёмкости каждого предл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жения. Мысли автора книги следует излагать кратко, заботясь о стиле и выразительности написанного. Число дополнительных </w:t>
      </w:r>
      <w:r w:rsidRPr="00552E31">
        <w:rPr>
          <w:rFonts w:ascii="Times New Roman" w:eastAsia="Calibri" w:hAnsi="Times New Roman" w:cs="Times New Roman"/>
          <w:sz w:val="24"/>
          <w:szCs w:val="24"/>
        </w:rPr>
        <w:t>элементов конспекта должно быть логически обосн</w:t>
      </w:r>
      <w:r w:rsidRPr="00552E31">
        <w:rPr>
          <w:rFonts w:ascii="Times New Roman" w:eastAsia="Calibri" w:hAnsi="Times New Roman" w:cs="Times New Roman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sz w:val="24"/>
          <w:szCs w:val="24"/>
        </w:rPr>
        <w:t>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</w:t>
      </w:r>
      <w:r w:rsidRPr="00552E31">
        <w:rPr>
          <w:rFonts w:ascii="Times New Roman" w:eastAsia="Calibri" w:hAnsi="Times New Roman" w:cs="Times New Roman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sz w:val="24"/>
          <w:szCs w:val="24"/>
        </w:rPr>
        <w:t>ля. Необходимо указывать библиографическое описание конспектируемого источника.</w:t>
      </w:r>
    </w:p>
    <w:p w14:paraId="04A0050D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EE7A93" w14:textId="7DF23B53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указания по выполнению курсовой работы</w:t>
      </w:r>
    </w:p>
    <w:p w14:paraId="1CE10B62" w14:textId="77777777" w:rsidR="00E523F2" w:rsidRPr="00552E31" w:rsidRDefault="00E523F2" w:rsidP="00ED33F5">
      <w:pPr>
        <w:tabs>
          <w:tab w:val="left" w:pos="1853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07E6800" w14:textId="537AE315" w:rsidR="00E523F2" w:rsidRPr="00552E31" w:rsidRDefault="00E523F2" w:rsidP="00ED33F5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написания курсовой работы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(проекта)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проверка усвоения ст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дентами знаний по профилю изучаемой дисциплины, умения применять теоретические зн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полученные в ходе лекционных и практических занятий в решении поставленных задач. </w:t>
      </w:r>
    </w:p>
    <w:p w14:paraId="0C6880B9" w14:textId="67C5F90D" w:rsidR="00E523F2" w:rsidRPr="00552E31" w:rsidRDefault="00E523F2" w:rsidP="00ED33F5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выполнение курсовой работы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(проекта)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мере зависит от т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насколько полно студенты владеют пониманием содержания основных категорий изуча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дисциплины.</w:t>
      </w:r>
    </w:p>
    <w:p w14:paraId="201EFFF1" w14:textId="1088E70C" w:rsidR="00E523F2" w:rsidRPr="00552E31" w:rsidRDefault="00E523F2" w:rsidP="00ED33F5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её оформлении и компоновке должна включать: </w:t>
      </w:r>
    </w:p>
    <w:p w14:paraId="604D9182" w14:textId="77777777" w:rsidR="00E523F2" w:rsidRPr="00552E31" w:rsidRDefault="00E523F2" w:rsidP="00ED33F5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14:paraId="1AD41F54" w14:textId="77777777" w:rsidR="00E523F2" w:rsidRPr="00552E31" w:rsidRDefault="00E523F2" w:rsidP="00ED33F5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содержание;</w:t>
      </w:r>
    </w:p>
    <w:p w14:paraId="56C2954F" w14:textId="77777777" w:rsidR="00E523F2" w:rsidRPr="00552E31" w:rsidRDefault="00E523F2" w:rsidP="00ED33F5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блок;</w:t>
      </w:r>
    </w:p>
    <w:p w14:paraId="01E6CF98" w14:textId="77777777" w:rsidR="00E523F2" w:rsidRPr="00552E31" w:rsidRDefault="00E523F2" w:rsidP="00ED33F5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14:paraId="0EB6B02C" w14:textId="3AB84D94" w:rsidR="00E523F2" w:rsidRPr="00552E31" w:rsidRDefault="00E523F2" w:rsidP="00ED33F5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выполняет работу в соответствии с индивидуальным вариантом исходных данных. Актуальное задание на курсовую работу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преподавателем.</w:t>
      </w:r>
    </w:p>
    <w:p w14:paraId="11913313" w14:textId="77777777" w:rsidR="00E523F2" w:rsidRPr="00552E31" w:rsidRDefault="00E523F2" w:rsidP="00ED33F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следует кратко описать методику расчётов, по итогам кот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следует сформулировать выводы о полноте достигнутых целей и выполнении поста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задач.</w:t>
      </w:r>
    </w:p>
    <w:p w14:paraId="0A611508" w14:textId="48135061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sz w:val="24"/>
          <w:szCs w:val="24"/>
          <w:lang w:eastAsia="ar-SA"/>
        </w:rPr>
        <w:t>Защита курсовой работы</w:t>
      </w:r>
      <w:r w:rsidR="00A80BDF" w:rsidRPr="00552E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(проекта)</w:t>
      </w:r>
      <w:r w:rsidRPr="00552E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назначается по итогам проверки предоставленной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49707F11" w14:textId="0BDDAFBD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оформлению курсовой работы</w:t>
      </w:r>
      <w:r w:rsidR="00A80BDF"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0BDF" w:rsidRPr="00552E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(проекта)</w:t>
      </w:r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соответствовать ГОСТ </w:t>
      </w:r>
      <w:proofErr w:type="gramStart"/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2.105-2019 «ЕСКД. Общие требования к текстовым документам» и рекомендациям кафе</w:t>
      </w:r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55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ры.</w:t>
      </w:r>
    </w:p>
    <w:p w14:paraId="7BC77AA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B848F5" w14:textId="44D0D961" w:rsidR="00E523F2" w:rsidRPr="00552E31" w:rsidRDefault="00071F55" w:rsidP="00ED33F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E523F2" w:rsidRPr="00552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адания для самостоятельной работы</w:t>
      </w:r>
    </w:p>
    <w:p w14:paraId="5CC7140C" w14:textId="38F217B7" w:rsidR="00E523F2" w:rsidRPr="00552E31" w:rsidRDefault="00E523F2" w:rsidP="00133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7D127" w14:textId="379FEEB2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 Понятие СУБД.</w:t>
      </w:r>
    </w:p>
    <w:p w14:paraId="34DFA1EE" w14:textId="285E6E54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1.1. Управление данными во внешней памяти.</w:t>
      </w:r>
    </w:p>
    <w:p w14:paraId="0253FC5C" w14:textId="49BB5831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1.2. Понятие транзакции.</w:t>
      </w:r>
    </w:p>
    <w:p w14:paraId="6B05012D" w14:textId="33333B2D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1.3. Восстановление информации после сбоев.</w:t>
      </w:r>
    </w:p>
    <w:p w14:paraId="3A0B1E8D" w14:textId="4F71EBFD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 xml:space="preserve">1.4. Понятие интегрированного языка </w:t>
      </w:r>
      <w:r w:rsidRPr="00552E31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>SQL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579FD3B9" w14:textId="084DFA09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 Модели данных.</w:t>
      </w:r>
    </w:p>
    <w:p w14:paraId="298A4B82" w14:textId="60771D0E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2.1. Картотеки.</w:t>
      </w:r>
    </w:p>
    <w:p w14:paraId="397F71E6" w14:textId="1B227877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2.2. Иерархические.</w:t>
      </w:r>
    </w:p>
    <w:p w14:paraId="69415CD1" w14:textId="41C0C3C0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2.3. Сетевые.</w:t>
      </w:r>
    </w:p>
    <w:p w14:paraId="0B92BD15" w14:textId="753F19F0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2.4. Реляционные.</w:t>
      </w:r>
    </w:p>
    <w:p w14:paraId="176C8B79" w14:textId="10D2FD68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2.5. Объектно-ориентированные.</w:t>
      </w:r>
    </w:p>
    <w:p w14:paraId="3A2F6751" w14:textId="095043F2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2.6. Многомерные.</w:t>
      </w:r>
    </w:p>
    <w:p w14:paraId="479B5768" w14:textId="74E68E74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 Основные понятия реляционной модели данных.</w:t>
      </w:r>
    </w:p>
    <w:p w14:paraId="2D75077A" w14:textId="674B4120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3.1. Тип данных.</w:t>
      </w:r>
    </w:p>
    <w:p w14:paraId="7DAC8CDD" w14:textId="4D0E5AE4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3.2. Домен.</w:t>
      </w:r>
    </w:p>
    <w:p w14:paraId="5FA4E74E" w14:textId="3AC1B6BE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3.3. Понятие первичного ключа.</w:t>
      </w:r>
    </w:p>
    <w:p w14:paraId="544A8043" w14:textId="348C6FAA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3.4. Реляционные отношения (связи) между таблицами базы данных.</w:t>
      </w:r>
    </w:p>
    <w:p w14:paraId="49277DE1" w14:textId="68E8B524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3.4.1. Отношение «один-ко-многим».</w:t>
      </w:r>
    </w:p>
    <w:p w14:paraId="0B14FE07" w14:textId="6077E838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3.4.2. Отношение «один-к-одному».</w:t>
      </w:r>
    </w:p>
    <w:p w14:paraId="3F620B7D" w14:textId="14742D4C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3.4.3. Отношение «многие-ко-многим».</w:t>
      </w:r>
    </w:p>
    <w:p w14:paraId="2F5F960C" w14:textId="22CED3D8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3.5. Ссылочная целостность и каскадные воздействия.</w:t>
      </w:r>
    </w:p>
    <w:p w14:paraId="010C29D2" w14:textId="73A1BA97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3.6. Понятие внешнего ключа.</w:t>
      </w:r>
    </w:p>
    <w:p w14:paraId="4AAD2080" w14:textId="1E802ABE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3.7. Индексы и методы доступа.</w:t>
      </w:r>
    </w:p>
    <w:p w14:paraId="6EC4A5B7" w14:textId="35F4867A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3.8. Нормализация таблиц при проектировании базы данных.</w:t>
      </w:r>
    </w:p>
    <w:p w14:paraId="09165345" w14:textId="3FBE2DCA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3.9. 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Примеры н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ормализаци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38854639" w14:textId="1A411129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3.10. Пример транзакции.</w:t>
      </w:r>
    </w:p>
    <w:p w14:paraId="1D9B3BD6" w14:textId="36BE651F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3.11. Типы таблиц БД по виду их изменения 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–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справочные, операционные и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ранзакцио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ные.</w:t>
      </w:r>
    </w:p>
    <w:p w14:paraId="004BBFE5" w14:textId="00D7CCCB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3.12. Типы информационных систем по виду накапливания итоговой информации 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–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опер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ционные и накопительные.</w:t>
      </w:r>
    </w:p>
    <w:p w14:paraId="1FF849A8" w14:textId="71D82C62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3.13. </w:t>
      </w:r>
      <w:proofErr w:type="gramStart"/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Навигационный</w:t>
      </w:r>
      <w:proofErr w:type="gramEnd"/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 SQL-ориентированный подходы к операциям над</w:t>
      </w:r>
      <w:r w:rsidR="00FD6EB6"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д</w:t>
      </w: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анными.</w:t>
      </w:r>
    </w:p>
    <w:p w14:paraId="3A84927C" w14:textId="0D2BA4FD" w:rsidR="00133D93" w:rsidRPr="00552E31" w:rsidRDefault="00133D93" w:rsidP="00FA09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52E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3.14. Архитектура баз данных.</w:t>
      </w:r>
    </w:p>
    <w:p w14:paraId="4B19D44B" w14:textId="77777777" w:rsidR="00133D93" w:rsidRPr="00552E31" w:rsidRDefault="00133D93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58EFD1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Библиографический список</w:t>
      </w:r>
    </w:p>
    <w:p w14:paraId="5AF50E80" w14:textId="77777777" w:rsidR="00E523F2" w:rsidRPr="00552E31" w:rsidRDefault="00E523F2" w:rsidP="00ED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3B0421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Уроки по Microsoft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Access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Плейлисты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«Microsoft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Access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начинающих» и «SQL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Access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начинающих». ‒ URL: https://www.youtube.com/accesshelpru/</w:t>
      </w:r>
    </w:p>
    <w:p w14:paraId="061A2861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Грошев А. С. Основы работы с базами данных [Электронный ресурс] / А. С. Гр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шев. ‒ 2-е изд. ‒ Электрон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екстовые данные. ‒ М.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Интернет-Университет Информацио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ных Технологий (ИНТУИТ), 2016. ‒ 255 c. ‒ Режим доступа: http://www.iprbookshop.ru/73653.html</w:t>
      </w:r>
    </w:p>
    <w:p w14:paraId="348BC22B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Кукарцев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В. Теория баз данных [Электронный ресурс]: учебник / В. В.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Кукарцев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Р. Ю. Царев, О. А.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Антамошкин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‒ Электрон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екстовые данные. ‒ Красноярск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Сибирский федеральный университет, 2017. ‒ 180 c. ‒ Режим доступа: http://www.iprbookshop.ru/84153.html</w:t>
      </w:r>
    </w:p>
    <w:p w14:paraId="70A4B68C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Разработка баз данных [Электронный ресурс]: учебное пособие / А. С. Дорофеев, Р. С. Дорофеев, С. А. Рогачева, С. С.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Сосинская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‒ Электрон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екстовые данные. ‒ Саратов: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Ай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Пи Эр Медиа, 2018. ‒ 241 c. ‒ Режим доступа: http://www.iprbookshop.ru/70276.html</w:t>
      </w:r>
    </w:p>
    <w:p w14:paraId="79FC0B46" w14:textId="77777777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Сенченко П. В. Организация баз данных [Электронный ресурс]: учебное пособие / П. В. Сенченко. ‒ Электрон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екстовые данные. ‒ Томск: Томский государственный униве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ситет систем управления и радиоэлектроники, 2015. ‒ 170 c. ‒ Режим доступа: http://www.iprbookshop.ru/72147.html</w:t>
      </w:r>
    </w:p>
    <w:p w14:paraId="6FE05B7A" w14:textId="5549645B" w:rsidR="00B62EB9" w:rsidRPr="00552E31" w:rsidRDefault="00B62EB9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Ахметгалиева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Р. Базы данных: Microsoft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Access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2013: учебно-методическое п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собие / В. Р.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Ахметгалиева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 Р.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Галяутдинова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‒ Москва: Российский государственный ун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верситет правосудия, 2017. ‒ 95 c. ‒ Текст: электронный // Электронно-библиотечная система IPR BOOKS: [сайт]. ‒ URL: http://www.iprbookshop.ru/86345.html</w:t>
      </w:r>
    </w:p>
    <w:p w14:paraId="2B7CD407" w14:textId="313596A1" w:rsidR="005919D8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Полякова Л. Н. Основы SQL: учебное пособие / Москва: Интернет-Университет Информационных Технологий (ИНТУИТ), Ай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Пи Ар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Медиа, 2020. – 273 c. – Режим доступа: https://www.iprbookshop.ru/97559.html</w:t>
      </w:r>
    </w:p>
    <w:p w14:paraId="6EDED374" w14:textId="77777777" w:rsidR="005919D8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Кузнецов С. Д. Введение в модель данных SQL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учебное пособие / Москва: Инте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нет-Университет Информационных Технологий (ИНТУИТ), Ай 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Пи Ар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Медиа, 2021. – 350 c. – Режим доступа: https://www.iprbookshop.ru/101995.html</w:t>
      </w:r>
    </w:p>
    <w:p w14:paraId="7562EAD8" w14:textId="77777777" w:rsidR="005919D8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Кара-Ушанов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Ю. SQL – язык реляционных баз данных: учебное пособие / Екат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ринбург: Уральский федеральный университет, ЭБС АСВ, 2016. – 156 c. – Режим доступа: https://www.iprbookshop.ru/68419.html</w:t>
      </w:r>
    </w:p>
    <w:p w14:paraId="6ED85B46" w14:textId="77777777" w:rsidR="005919D8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Крис </w:t>
      </w:r>
      <w:proofErr w:type="spell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Фиайли</w:t>
      </w:r>
      <w:proofErr w:type="spell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. SQL / Саратов: Профобразование, 2019. – 452 c. – Режим доступа: https://www.iprbookshop.ru/87984.html</w:t>
      </w:r>
    </w:p>
    <w:p w14:paraId="252AEC7B" w14:textId="7D32818A" w:rsidR="006A2C94" w:rsidRPr="00552E31" w:rsidRDefault="005919D8" w:rsidP="00B62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>Дьяков И. А. Базы данных. Язык SQL</w:t>
      </w:r>
      <w:proofErr w:type="gramStart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5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учебное пособие / Тамбов : Тамбовский государственный технический университет, ЭБС АСВ, 2012. – 81 c. – Режим доступа: https://www.iprbookshop.ru/64070.html</w:t>
      </w:r>
    </w:p>
    <w:sectPr w:rsidR="006A2C94" w:rsidRPr="00552E31" w:rsidSect="000E4D1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7ED71" w14:textId="77777777" w:rsidR="00B72DF8" w:rsidRDefault="00B72DF8" w:rsidP="000E4D16">
      <w:pPr>
        <w:spacing w:after="0" w:line="240" w:lineRule="auto"/>
      </w:pPr>
      <w:r>
        <w:separator/>
      </w:r>
    </w:p>
  </w:endnote>
  <w:endnote w:type="continuationSeparator" w:id="0">
    <w:p w14:paraId="4E0D973F" w14:textId="77777777" w:rsidR="00B72DF8" w:rsidRDefault="00B72DF8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19156"/>
      <w:docPartObj>
        <w:docPartGallery w:val="Page Numbers (Bottom of Page)"/>
        <w:docPartUnique/>
      </w:docPartObj>
    </w:sdtPr>
    <w:sdtEndPr/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0A3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B2845" w14:textId="77777777" w:rsidR="00B72DF8" w:rsidRDefault="00B72DF8" w:rsidP="000E4D16">
      <w:pPr>
        <w:spacing w:after="0" w:line="240" w:lineRule="auto"/>
      </w:pPr>
      <w:r>
        <w:separator/>
      </w:r>
    </w:p>
  </w:footnote>
  <w:footnote w:type="continuationSeparator" w:id="0">
    <w:p w14:paraId="109DDEE6" w14:textId="77777777" w:rsidR="00B72DF8" w:rsidRDefault="00B72DF8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272"/>
    <w:multiLevelType w:val="hybridMultilevel"/>
    <w:tmpl w:val="FCD87638"/>
    <w:lvl w:ilvl="0" w:tplc="99143B5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67DD5"/>
    <w:rsid w:val="00071F55"/>
    <w:rsid w:val="00076F57"/>
    <w:rsid w:val="0008014D"/>
    <w:rsid w:val="00082438"/>
    <w:rsid w:val="000850A8"/>
    <w:rsid w:val="00091F1A"/>
    <w:rsid w:val="000B1224"/>
    <w:rsid w:val="000D05A9"/>
    <w:rsid w:val="000E4A53"/>
    <w:rsid w:val="000E4D16"/>
    <w:rsid w:val="00103C5D"/>
    <w:rsid w:val="001171A3"/>
    <w:rsid w:val="001326F0"/>
    <w:rsid w:val="00133D93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51DB"/>
    <w:rsid w:val="002F1E10"/>
    <w:rsid w:val="0031271C"/>
    <w:rsid w:val="00380884"/>
    <w:rsid w:val="003D1D28"/>
    <w:rsid w:val="004170E3"/>
    <w:rsid w:val="0045693D"/>
    <w:rsid w:val="00456DAE"/>
    <w:rsid w:val="004A0870"/>
    <w:rsid w:val="004B1CED"/>
    <w:rsid w:val="004D08BF"/>
    <w:rsid w:val="004E5E17"/>
    <w:rsid w:val="00517B50"/>
    <w:rsid w:val="00536976"/>
    <w:rsid w:val="00552E31"/>
    <w:rsid w:val="005551A0"/>
    <w:rsid w:val="00564C4B"/>
    <w:rsid w:val="0057072C"/>
    <w:rsid w:val="00585E40"/>
    <w:rsid w:val="00587937"/>
    <w:rsid w:val="005919D8"/>
    <w:rsid w:val="005B0EB4"/>
    <w:rsid w:val="005C2320"/>
    <w:rsid w:val="005D17E7"/>
    <w:rsid w:val="005F0445"/>
    <w:rsid w:val="00634F17"/>
    <w:rsid w:val="00652AA3"/>
    <w:rsid w:val="00667C21"/>
    <w:rsid w:val="006A2C94"/>
    <w:rsid w:val="006B09A7"/>
    <w:rsid w:val="006B0CB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7145A"/>
    <w:rsid w:val="008809C7"/>
    <w:rsid w:val="008A61D3"/>
    <w:rsid w:val="008C0AF8"/>
    <w:rsid w:val="008E187D"/>
    <w:rsid w:val="00953454"/>
    <w:rsid w:val="00986BA1"/>
    <w:rsid w:val="009A34D0"/>
    <w:rsid w:val="009B472E"/>
    <w:rsid w:val="009C184C"/>
    <w:rsid w:val="009D0267"/>
    <w:rsid w:val="00A066C8"/>
    <w:rsid w:val="00A807C3"/>
    <w:rsid w:val="00A80BDF"/>
    <w:rsid w:val="00A90479"/>
    <w:rsid w:val="00AA1A3C"/>
    <w:rsid w:val="00AD5F60"/>
    <w:rsid w:val="00AE2C2E"/>
    <w:rsid w:val="00AF4018"/>
    <w:rsid w:val="00B02383"/>
    <w:rsid w:val="00B249F0"/>
    <w:rsid w:val="00B36FDE"/>
    <w:rsid w:val="00B62EB9"/>
    <w:rsid w:val="00B72DF8"/>
    <w:rsid w:val="00B77E2D"/>
    <w:rsid w:val="00B92072"/>
    <w:rsid w:val="00B942E9"/>
    <w:rsid w:val="00BA0C00"/>
    <w:rsid w:val="00BE143D"/>
    <w:rsid w:val="00C3592F"/>
    <w:rsid w:val="00C71455"/>
    <w:rsid w:val="00C723A4"/>
    <w:rsid w:val="00C72FE7"/>
    <w:rsid w:val="00C730A3"/>
    <w:rsid w:val="00CA10A8"/>
    <w:rsid w:val="00CC55DD"/>
    <w:rsid w:val="00CD2D05"/>
    <w:rsid w:val="00CE4C4B"/>
    <w:rsid w:val="00CF56E4"/>
    <w:rsid w:val="00D14A39"/>
    <w:rsid w:val="00D21F98"/>
    <w:rsid w:val="00D46BD3"/>
    <w:rsid w:val="00D5471B"/>
    <w:rsid w:val="00D57ED5"/>
    <w:rsid w:val="00D63175"/>
    <w:rsid w:val="00D63177"/>
    <w:rsid w:val="00D667CC"/>
    <w:rsid w:val="00D82FFE"/>
    <w:rsid w:val="00D85B16"/>
    <w:rsid w:val="00D85B57"/>
    <w:rsid w:val="00D97E0E"/>
    <w:rsid w:val="00DB0491"/>
    <w:rsid w:val="00DB44FB"/>
    <w:rsid w:val="00DE26A9"/>
    <w:rsid w:val="00E17793"/>
    <w:rsid w:val="00E359E2"/>
    <w:rsid w:val="00E35B53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ED33F5"/>
    <w:rsid w:val="00F43ABF"/>
    <w:rsid w:val="00F47C90"/>
    <w:rsid w:val="00F5182F"/>
    <w:rsid w:val="00F63C8E"/>
    <w:rsid w:val="00FA0944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customStyle="1" w:styleId="1">
    <w:name w:val="Основной текст Знак1"/>
    <w:rsid w:val="00C730A3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customStyle="1" w:styleId="1">
    <w:name w:val="Основной текст Знак1"/>
    <w:rsid w:val="00C730A3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4809</Words>
  <Characters>27413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65</cp:revision>
  <dcterms:created xsi:type="dcterms:W3CDTF">2022-10-18T12:44:00Z</dcterms:created>
  <dcterms:modified xsi:type="dcterms:W3CDTF">2023-10-31T10:57:00Z</dcterms:modified>
</cp:coreProperties>
</file>