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31D" w:rsidRPr="00EA731D" w:rsidRDefault="00EA731D" w:rsidP="00EA731D">
      <w:pPr>
        <w:ind w:firstLine="567"/>
        <w:jc w:val="center"/>
        <w:rPr>
          <w:b/>
          <w:bCs/>
          <w:szCs w:val="28"/>
        </w:rPr>
      </w:pPr>
      <w:r w:rsidRPr="00EA731D">
        <w:rPr>
          <w:b/>
          <w:bCs/>
          <w:szCs w:val="28"/>
        </w:rPr>
        <w:t>МИНИСТЕРСТВО НАУКИ И ВЫСШЕГО ОБРАЗОВАНИЯ 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EA731D" w:rsidRPr="00023C34" w:rsidRDefault="00EA731D" w:rsidP="00EA731D">
      <w:pPr>
        <w:ind w:firstLine="567"/>
        <w:jc w:val="center"/>
        <w:rPr>
          <w:sz w:val="28"/>
          <w:szCs w:val="28"/>
        </w:rPr>
      </w:pPr>
    </w:p>
    <w:p w:rsidR="00EA731D" w:rsidRDefault="00EA731D" w:rsidP="00EA731D">
      <w:pPr>
        <w:widowControl w:val="0"/>
        <w:autoSpaceDE w:val="0"/>
        <w:spacing w:line="360" w:lineRule="auto"/>
        <w:jc w:val="center"/>
        <w:rPr>
          <w:b/>
          <w:sz w:val="28"/>
          <w:szCs w:val="28"/>
          <w:lang w:eastAsia="ar-SA"/>
        </w:rPr>
      </w:pPr>
      <w:r>
        <w:rPr>
          <w:rFonts w:eastAsia="Calibri"/>
          <w:b/>
          <w:bCs/>
          <w:i/>
          <w:iCs/>
          <w:sz w:val="40"/>
          <w:szCs w:val="40"/>
        </w:rPr>
        <w:t>МАТЕМАТИКА</w:t>
      </w:r>
    </w:p>
    <w:p w:rsidR="00EA731D" w:rsidRPr="00023C34" w:rsidRDefault="00EA731D" w:rsidP="00EA731D">
      <w:pPr>
        <w:ind w:firstLine="567"/>
        <w:jc w:val="center"/>
        <w:rPr>
          <w:sz w:val="28"/>
          <w:szCs w:val="28"/>
        </w:rPr>
      </w:pPr>
    </w:p>
    <w:p w:rsidR="002553A9" w:rsidRPr="00BE68D1" w:rsidRDefault="002553A9" w:rsidP="002553A9">
      <w:pPr>
        <w:jc w:val="center"/>
        <w:rPr>
          <w:sz w:val="28"/>
        </w:rPr>
      </w:pPr>
      <w:bookmarkStart w:id="0" w:name="_Hlk62982510"/>
      <w:r w:rsidRPr="00BE68D1">
        <w:rPr>
          <w:sz w:val="28"/>
          <w:szCs w:val="28"/>
        </w:rPr>
        <w:t>Специальность 11</w:t>
      </w:r>
      <w:r w:rsidRPr="00BE68D1">
        <w:rPr>
          <w:sz w:val="28"/>
        </w:rPr>
        <w:t xml:space="preserve">.03.04 </w:t>
      </w:r>
    </w:p>
    <w:p w:rsidR="002553A9" w:rsidRPr="00BE68D1" w:rsidRDefault="002553A9" w:rsidP="002553A9">
      <w:pPr>
        <w:jc w:val="center"/>
        <w:rPr>
          <w:sz w:val="28"/>
        </w:rPr>
      </w:pPr>
      <w:r w:rsidRPr="00BE68D1">
        <w:rPr>
          <w:sz w:val="28"/>
        </w:rPr>
        <w:t xml:space="preserve">«Электроника и </w:t>
      </w:r>
      <w:proofErr w:type="spellStart"/>
      <w:r w:rsidRPr="00BE68D1">
        <w:rPr>
          <w:sz w:val="28"/>
        </w:rPr>
        <w:t>наноэлектроника</w:t>
      </w:r>
      <w:proofErr w:type="spellEnd"/>
      <w:r w:rsidRPr="00BE68D1">
        <w:rPr>
          <w:sz w:val="28"/>
        </w:rPr>
        <w:t>»</w:t>
      </w:r>
    </w:p>
    <w:p w:rsidR="002553A9" w:rsidRPr="00BE68D1" w:rsidRDefault="002553A9" w:rsidP="002553A9">
      <w:pPr>
        <w:jc w:val="center"/>
        <w:rPr>
          <w:sz w:val="28"/>
          <w:szCs w:val="28"/>
        </w:rPr>
      </w:pPr>
    </w:p>
    <w:p w:rsidR="002553A9" w:rsidRPr="00BE68D1" w:rsidRDefault="002553A9" w:rsidP="002553A9">
      <w:pPr>
        <w:jc w:val="center"/>
        <w:rPr>
          <w:sz w:val="28"/>
          <w:szCs w:val="28"/>
        </w:rPr>
      </w:pPr>
      <w:r w:rsidRPr="00BE68D1">
        <w:rPr>
          <w:sz w:val="28"/>
          <w:szCs w:val="28"/>
        </w:rPr>
        <w:t xml:space="preserve">ОПОП </w:t>
      </w:r>
    </w:p>
    <w:p w:rsidR="002553A9" w:rsidRPr="00BE68D1" w:rsidRDefault="002553A9" w:rsidP="002553A9">
      <w:pPr>
        <w:jc w:val="center"/>
        <w:rPr>
          <w:sz w:val="28"/>
          <w:szCs w:val="28"/>
        </w:rPr>
      </w:pPr>
      <w:r w:rsidRPr="00BE68D1">
        <w:rPr>
          <w:sz w:val="28"/>
          <w:szCs w:val="28"/>
        </w:rPr>
        <w:t>«</w:t>
      </w:r>
      <w:r w:rsidRPr="00BE68D1">
        <w:rPr>
          <w:sz w:val="28"/>
        </w:rPr>
        <w:t>Микр</w:t>
      </w:r>
      <w:proofErr w:type="gramStart"/>
      <w:r w:rsidRPr="00BE68D1">
        <w:rPr>
          <w:sz w:val="28"/>
        </w:rPr>
        <w:t>о-</w:t>
      </w:r>
      <w:proofErr w:type="gramEnd"/>
      <w:r w:rsidRPr="00BE68D1">
        <w:rPr>
          <w:sz w:val="28"/>
        </w:rPr>
        <w:t xml:space="preserve"> и </w:t>
      </w:r>
      <w:proofErr w:type="spellStart"/>
      <w:r w:rsidRPr="00BE68D1">
        <w:rPr>
          <w:sz w:val="28"/>
        </w:rPr>
        <w:t>наноэлектроника</w:t>
      </w:r>
      <w:proofErr w:type="spellEnd"/>
      <w:r w:rsidRPr="00BE68D1">
        <w:rPr>
          <w:sz w:val="28"/>
        </w:rPr>
        <w:t>»</w:t>
      </w:r>
    </w:p>
    <w:p w:rsidR="002553A9" w:rsidRDefault="002553A9" w:rsidP="002553A9">
      <w:pPr>
        <w:widowControl w:val="0"/>
        <w:spacing w:line="360" w:lineRule="auto"/>
        <w:ind w:firstLine="709"/>
        <w:jc w:val="center"/>
        <w:rPr>
          <w:sz w:val="28"/>
          <w:szCs w:val="28"/>
          <w:lang w:eastAsia="ar-SA"/>
        </w:rPr>
      </w:pPr>
    </w:p>
    <w:p w:rsidR="002553A9" w:rsidRPr="003D1B3A" w:rsidRDefault="002553A9" w:rsidP="002553A9">
      <w:pPr>
        <w:widowControl w:val="0"/>
        <w:spacing w:line="360" w:lineRule="auto"/>
        <w:ind w:firstLine="709"/>
        <w:jc w:val="center"/>
        <w:rPr>
          <w:sz w:val="28"/>
          <w:szCs w:val="28"/>
          <w:lang w:eastAsia="ar-SA"/>
        </w:rPr>
      </w:pPr>
    </w:p>
    <w:p w:rsidR="002553A9" w:rsidRPr="003D1B3A" w:rsidRDefault="002553A9" w:rsidP="002553A9">
      <w:pPr>
        <w:widowControl w:val="0"/>
        <w:autoSpaceDE w:val="0"/>
        <w:spacing w:line="360" w:lineRule="auto"/>
        <w:jc w:val="center"/>
        <w:rPr>
          <w:sz w:val="28"/>
          <w:szCs w:val="28"/>
          <w:lang w:eastAsia="ar-SA"/>
        </w:rPr>
      </w:pPr>
      <w:r w:rsidRPr="003D1B3A">
        <w:rPr>
          <w:sz w:val="28"/>
          <w:szCs w:val="28"/>
          <w:lang w:eastAsia="ar-SA"/>
        </w:rPr>
        <w:t xml:space="preserve">Квалификация выпускника – </w:t>
      </w:r>
      <w:r>
        <w:rPr>
          <w:sz w:val="28"/>
          <w:szCs w:val="28"/>
          <w:lang w:eastAsia="ar-SA"/>
        </w:rPr>
        <w:t>бакалавр</w:t>
      </w:r>
    </w:p>
    <w:p w:rsidR="002553A9" w:rsidRPr="003D1B3A" w:rsidRDefault="002553A9" w:rsidP="002553A9">
      <w:pPr>
        <w:widowControl w:val="0"/>
        <w:spacing w:line="300" w:lineRule="auto"/>
        <w:jc w:val="center"/>
        <w:rPr>
          <w:sz w:val="28"/>
          <w:szCs w:val="28"/>
          <w:lang w:eastAsia="ar-SA"/>
        </w:rPr>
      </w:pPr>
      <w:r w:rsidRPr="003D1B3A">
        <w:rPr>
          <w:sz w:val="28"/>
          <w:szCs w:val="28"/>
          <w:lang w:eastAsia="ar-SA"/>
        </w:rPr>
        <w:t xml:space="preserve">Формы обучения – </w:t>
      </w:r>
      <w:proofErr w:type="gramStart"/>
      <w:r w:rsidRPr="003D1B3A">
        <w:rPr>
          <w:sz w:val="28"/>
          <w:szCs w:val="28"/>
          <w:lang w:eastAsia="ar-SA"/>
        </w:rPr>
        <w:t>очная</w:t>
      </w:r>
      <w:proofErr w:type="gramEnd"/>
    </w:p>
    <w:bookmarkEnd w:id="0"/>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863FB8" w:rsidRDefault="00EA731D" w:rsidP="00EA731D">
      <w:pPr>
        <w:ind w:firstLine="567"/>
        <w:jc w:val="center"/>
        <w:rPr>
          <w:sz w:val="28"/>
          <w:szCs w:val="28"/>
          <w:lang w:val="en-US"/>
        </w:rPr>
      </w:pPr>
      <w:r>
        <w:rPr>
          <w:sz w:val="28"/>
          <w:szCs w:val="28"/>
        </w:rPr>
        <w:t>Рязань 202</w:t>
      </w:r>
      <w:bookmarkStart w:id="1" w:name="_GoBack"/>
      <w:bookmarkEnd w:id="1"/>
      <w:r w:rsidR="00863FB8">
        <w:rPr>
          <w:sz w:val="28"/>
          <w:szCs w:val="28"/>
          <w:lang w:val="en-US"/>
        </w:rPr>
        <w:t>1</w:t>
      </w:r>
    </w:p>
    <w:p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t>М</w:t>
      </w:r>
      <w:r w:rsidRPr="00C3724A">
        <w:t xml:space="preserve">атематика»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40228D">
        <w:rPr>
          <w:lang w:val="ru-RU"/>
        </w:rPr>
        <w:t>рационально</w:t>
      </w:r>
      <w:proofErr w:type="gramEnd"/>
      <w:r w:rsidRPr="0040228D">
        <w:rPr>
          <w:lang w:val="ru-RU"/>
        </w:rPr>
        <w:t xml:space="preserve">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40228D">
        <w:rPr>
          <w:lang w:val="ru-RU"/>
        </w:rPr>
        <w:t>чтения</w:t>
      </w:r>
      <w:proofErr w:type="gramEnd"/>
      <w:r w:rsidRPr="0040228D">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w:t>
      </w:r>
      <w:r w:rsidRPr="0040228D">
        <w:lastRenderedPageBreak/>
        <w:t>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lastRenderedPageBreak/>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C6B" w:rsidRDefault="00705C6B">
      <w:r>
        <w:separator/>
      </w:r>
    </w:p>
  </w:endnote>
  <w:endnote w:type="continuationSeparator" w:id="0">
    <w:p w:rsidR="00705C6B" w:rsidRDefault="00705C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C6B" w:rsidRDefault="00705C6B">
      <w:r>
        <w:separator/>
      </w:r>
    </w:p>
  </w:footnote>
  <w:footnote w:type="continuationSeparator" w:id="0">
    <w:p w:rsidR="00705C6B" w:rsidRDefault="00705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EA3778">
        <w:pPr>
          <w:pStyle w:val="a5"/>
          <w:jc w:val="center"/>
        </w:pPr>
        <w:r>
          <w:fldChar w:fldCharType="begin"/>
        </w:r>
        <w:r w:rsidR="00152E87">
          <w:instrText>PAGE   \* MERGEFORMAT</w:instrText>
        </w:r>
        <w:r>
          <w:fldChar w:fldCharType="separate"/>
        </w:r>
        <w:r w:rsidR="00863FB8">
          <w:rPr>
            <w:noProof/>
          </w:rPr>
          <w:t>2</w:t>
        </w:r>
        <w:r>
          <w:fldChar w:fldCharType="end"/>
        </w:r>
      </w:p>
    </w:sdtContent>
  </w:sdt>
  <w:p w:rsidR="00350A5F" w:rsidRDefault="00705C6B">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EA3778">
        <w:pPr>
          <w:pStyle w:val="a5"/>
          <w:jc w:val="center"/>
        </w:pPr>
        <w:r>
          <w:fldChar w:fldCharType="begin"/>
        </w:r>
        <w:r w:rsidR="00152E87">
          <w:instrText>PAGE   \* MERGEFORMAT</w:instrText>
        </w:r>
        <w:r>
          <w:fldChar w:fldCharType="separate"/>
        </w:r>
        <w:r w:rsidR="00863FB8">
          <w:rPr>
            <w:noProof/>
          </w:rPr>
          <w:t>1</w:t>
        </w:r>
        <w:r>
          <w:fldChar w:fldCharType="end"/>
        </w:r>
      </w:p>
    </w:sdtContent>
  </w:sdt>
  <w:p w:rsidR="00350A5F" w:rsidRDefault="00705C6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F33AE"/>
    <w:rsid w:val="00005103"/>
    <w:rsid w:val="00057F4D"/>
    <w:rsid w:val="00152E87"/>
    <w:rsid w:val="002553A9"/>
    <w:rsid w:val="003633E1"/>
    <w:rsid w:val="00372F71"/>
    <w:rsid w:val="00393A84"/>
    <w:rsid w:val="0040228D"/>
    <w:rsid w:val="00402B4E"/>
    <w:rsid w:val="004405B9"/>
    <w:rsid w:val="005039C9"/>
    <w:rsid w:val="005B14EA"/>
    <w:rsid w:val="005D1FC2"/>
    <w:rsid w:val="006A5126"/>
    <w:rsid w:val="00705C6B"/>
    <w:rsid w:val="00863FB8"/>
    <w:rsid w:val="00B60D7C"/>
    <w:rsid w:val="00BD72B5"/>
    <w:rsid w:val="00DF33AE"/>
    <w:rsid w:val="00EA3778"/>
    <w:rsid w:val="00EA731D"/>
    <w:rsid w:val="00FD0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BMPE</cp:lastModifiedBy>
  <cp:revision>12</cp:revision>
  <dcterms:created xsi:type="dcterms:W3CDTF">2021-02-06T20:53:00Z</dcterms:created>
  <dcterms:modified xsi:type="dcterms:W3CDTF">2023-09-19T11:36:00Z</dcterms:modified>
</cp:coreProperties>
</file>