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FA" w:rsidRPr="0093669F" w:rsidRDefault="00807CFA" w:rsidP="00807CFA">
      <w:pPr>
        <w:jc w:val="right"/>
        <w:rPr>
          <w:b/>
          <w:caps/>
          <w:sz w:val="28"/>
          <w:szCs w:val="28"/>
        </w:rPr>
      </w:pPr>
      <w:r w:rsidRPr="0093669F">
        <w:rPr>
          <w:b/>
          <w:caps/>
          <w:sz w:val="28"/>
          <w:szCs w:val="28"/>
        </w:rPr>
        <w:t>ПРИЛОЖЕНИЕ</w:t>
      </w:r>
    </w:p>
    <w:p w:rsidR="00807CFA" w:rsidRPr="0093669F" w:rsidRDefault="00807CFA" w:rsidP="00807CFA">
      <w:pPr>
        <w:jc w:val="center"/>
        <w:rPr>
          <w:b/>
          <w:caps/>
          <w:sz w:val="28"/>
          <w:szCs w:val="28"/>
        </w:rPr>
      </w:pPr>
    </w:p>
    <w:p w:rsidR="00BE1E5C" w:rsidRDefault="00CD1550" w:rsidP="00807CFA">
      <w:pPr>
        <w:jc w:val="center"/>
        <w:rPr>
          <w:b/>
          <w:caps/>
          <w:sz w:val="28"/>
          <w:szCs w:val="28"/>
        </w:rPr>
      </w:pPr>
      <w:r w:rsidRPr="0093669F">
        <w:rPr>
          <w:b/>
          <w:caps/>
          <w:sz w:val="28"/>
          <w:szCs w:val="28"/>
        </w:rPr>
        <w:t>Министерство образования и науки</w:t>
      </w:r>
    </w:p>
    <w:p w:rsidR="00CD1550" w:rsidRPr="0093669F" w:rsidRDefault="00BE1E5C" w:rsidP="00807CFA">
      <w:pPr>
        <w:jc w:val="center"/>
        <w:rPr>
          <w:b/>
          <w:caps/>
          <w:sz w:val="28"/>
          <w:szCs w:val="28"/>
        </w:rPr>
      </w:pPr>
      <w:r>
        <w:rPr>
          <w:b/>
          <w:caps/>
          <w:sz w:val="28"/>
          <w:szCs w:val="28"/>
        </w:rPr>
        <w:t xml:space="preserve">Российской </w:t>
      </w:r>
      <w:r w:rsidR="00CD1550" w:rsidRPr="0093669F">
        <w:rPr>
          <w:b/>
          <w:caps/>
          <w:sz w:val="28"/>
          <w:szCs w:val="28"/>
        </w:rPr>
        <w:t>Федерации</w:t>
      </w:r>
    </w:p>
    <w:p w:rsidR="00CD1550" w:rsidRPr="0093669F" w:rsidRDefault="00CD1550" w:rsidP="00CD1550">
      <w:pPr>
        <w:jc w:val="center"/>
        <w:rPr>
          <w:b/>
          <w:sz w:val="28"/>
          <w:szCs w:val="28"/>
        </w:rPr>
      </w:pPr>
      <w:r w:rsidRPr="0093669F">
        <w:rPr>
          <w:b/>
          <w:sz w:val="28"/>
          <w:szCs w:val="28"/>
        </w:rPr>
        <w:t>Федеральное государственное бюджетное образовательное учреждение</w:t>
      </w:r>
    </w:p>
    <w:p w:rsidR="00CD1550" w:rsidRPr="0093669F" w:rsidRDefault="00CD1550" w:rsidP="00CD1550">
      <w:pPr>
        <w:jc w:val="center"/>
        <w:rPr>
          <w:b/>
          <w:sz w:val="28"/>
          <w:szCs w:val="28"/>
        </w:rPr>
      </w:pPr>
      <w:r w:rsidRPr="0093669F">
        <w:rPr>
          <w:b/>
          <w:sz w:val="28"/>
          <w:szCs w:val="28"/>
        </w:rPr>
        <w:t>высшего образования</w:t>
      </w:r>
    </w:p>
    <w:p w:rsidR="00CD1550" w:rsidRPr="0093669F" w:rsidRDefault="0093669F" w:rsidP="00CD1550">
      <w:pPr>
        <w:jc w:val="center"/>
        <w:rPr>
          <w:b/>
          <w:sz w:val="28"/>
          <w:szCs w:val="28"/>
        </w:rPr>
      </w:pPr>
      <w:r w:rsidRPr="0093669F">
        <w:rPr>
          <w:b/>
          <w:sz w:val="28"/>
          <w:szCs w:val="28"/>
        </w:rPr>
        <w:t>«Рязанский государственный радиотехнический университет»</w:t>
      </w:r>
    </w:p>
    <w:p w:rsidR="0093669F" w:rsidRPr="0093669F" w:rsidRDefault="0093669F" w:rsidP="00CD1550">
      <w:pPr>
        <w:jc w:val="center"/>
        <w:rPr>
          <w:b/>
          <w:sz w:val="28"/>
          <w:szCs w:val="28"/>
        </w:rPr>
      </w:pPr>
    </w:p>
    <w:p w:rsidR="00CD1550" w:rsidRPr="0093669F" w:rsidRDefault="00CD1550" w:rsidP="00CD1550">
      <w:pPr>
        <w:jc w:val="center"/>
        <w:rPr>
          <w:b/>
          <w:sz w:val="28"/>
          <w:szCs w:val="28"/>
        </w:rPr>
      </w:pPr>
      <w:r w:rsidRPr="0093669F">
        <w:rPr>
          <w:b/>
          <w:sz w:val="28"/>
          <w:szCs w:val="28"/>
        </w:rPr>
        <w:t>Факультет вычислительной техники</w:t>
      </w:r>
    </w:p>
    <w:p w:rsidR="00CD1550" w:rsidRPr="0093669F" w:rsidRDefault="00CD1550" w:rsidP="00CD1550">
      <w:pPr>
        <w:jc w:val="center"/>
        <w:rPr>
          <w:b/>
          <w:sz w:val="28"/>
          <w:szCs w:val="28"/>
        </w:rPr>
      </w:pPr>
      <w:r w:rsidRPr="0093669F">
        <w:rPr>
          <w:b/>
          <w:sz w:val="28"/>
          <w:szCs w:val="28"/>
        </w:rPr>
        <w:t>Кафедра «Информационная безопасность»</w:t>
      </w:r>
    </w:p>
    <w:p w:rsidR="00807CFA" w:rsidRDefault="00807CFA" w:rsidP="00CD1550">
      <w:pPr>
        <w:jc w:val="center"/>
        <w:rPr>
          <w:sz w:val="28"/>
          <w:szCs w:val="28"/>
        </w:rPr>
      </w:pPr>
    </w:p>
    <w:p w:rsidR="00807CFA" w:rsidRDefault="00807CFA" w:rsidP="00CD1550">
      <w:pPr>
        <w:jc w:val="center"/>
        <w:rPr>
          <w:sz w:val="28"/>
          <w:szCs w:val="28"/>
        </w:rPr>
      </w:pPr>
    </w:p>
    <w:p w:rsidR="00807CFA" w:rsidRDefault="00807CFA" w:rsidP="00CD1550">
      <w:pPr>
        <w:jc w:val="center"/>
        <w:rPr>
          <w:sz w:val="28"/>
          <w:szCs w:val="28"/>
        </w:rPr>
      </w:pPr>
    </w:p>
    <w:p w:rsidR="00807CFA" w:rsidRDefault="00807CFA" w:rsidP="00CD1550">
      <w:pPr>
        <w:jc w:val="center"/>
        <w:rPr>
          <w:sz w:val="28"/>
          <w:szCs w:val="28"/>
        </w:rPr>
      </w:pPr>
    </w:p>
    <w:p w:rsidR="00807CFA" w:rsidRDefault="00807CFA" w:rsidP="0093669F">
      <w:pPr>
        <w:jc w:val="center"/>
        <w:rPr>
          <w:sz w:val="28"/>
          <w:szCs w:val="28"/>
        </w:rPr>
      </w:pPr>
    </w:p>
    <w:p w:rsidR="00807CFA" w:rsidRDefault="00807CFA" w:rsidP="0093669F">
      <w:pPr>
        <w:jc w:val="center"/>
        <w:rPr>
          <w:sz w:val="28"/>
          <w:szCs w:val="28"/>
        </w:rPr>
      </w:pPr>
    </w:p>
    <w:p w:rsidR="00807CFA" w:rsidRDefault="00807CFA" w:rsidP="0093669F">
      <w:pPr>
        <w:jc w:val="center"/>
        <w:rPr>
          <w:sz w:val="28"/>
          <w:szCs w:val="28"/>
        </w:rPr>
      </w:pPr>
    </w:p>
    <w:p w:rsidR="00807CFA" w:rsidRDefault="00807CFA" w:rsidP="0093669F">
      <w:pPr>
        <w:jc w:val="center"/>
        <w:rPr>
          <w:sz w:val="28"/>
          <w:szCs w:val="28"/>
        </w:rPr>
      </w:pPr>
    </w:p>
    <w:p w:rsidR="00807CFA" w:rsidRDefault="00807CFA" w:rsidP="0093669F">
      <w:pPr>
        <w:jc w:val="center"/>
        <w:rPr>
          <w:sz w:val="28"/>
          <w:szCs w:val="28"/>
        </w:rPr>
      </w:pPr>
    </w:p>
    <w:p w:rsidR="00807CFA" w:rsidRDefault="00807CFA" w:rsidP="0093669F">
      <w:pPr>
        <w:jc w:val="center"/>
        <w:rPr>
          <w:sz w:val="28"/>
          <w:szCs w:val="28"/>
        </w:rPr>
      </w:pPr>
    </w:p>
    <w:p w:rsidR="00807CFA" w:rsidRDefault="00807CFA" w:rsidP="0093669F">
      <w:pPr>
        <w:jc w:val="center"/>
        <w:rPr>
          <w:sz w:val="28"/>
          <w:szCs w:val="28"/>
        </w:rPr>
      </w:pPr>
    </w:p>
    <w:p w:rsidR="00807CFA" w:rsidRDefault="00807CFA" w:rsidP="0093669F">
      <w:pPr>
        <w:jc w:val="center"/>
        <w:rPr>
          <w:sz w:val="28"/>
          <w:szCs w:val="28"/>
        </w:rPr>
      </w:pPr>
    </w:p>
    <w:p w:rsidR="00807CFA" w:rsidRDefault="00807CFA" w:rsidP="00CD1550">
      <w:pPr>
        <w:jc w:val="center"/>
        <w:rPr>
          <w:sz w:val="28"/>
          <w:szCs w:val="28"/>
        </w:rPr>
      </w:pPr>
    </w:p>
    <w:p w:rsidR="00807CFA" w:rsidRPr="00CE1ABA" w:rsidRDefault="00807CFA" w:rsidP="00CD1550">
      <w:pPr>
        <w:jc w:val="center"/>
        <w:rPr>
          <w:sz w:val="28"/>
          <w:szCs w:val="28"/>
        </w:rPr>
      </w:pPr>
    </w:p>
    <w:p w:rsidR="00CD1550" w:rsidRPr="00863397" w:rsidRDefault="00CD1550" w:rsidP="00CD1550">
      <w:pPr>
        <w:autoSpaceDE w:val="0"/>
        <w:jc w:val="center"/>
        <w:rPr>
          <w:rFonts w:eastAsia="TimesNewRomanPSMT"/>
          <w:sz w:val="16"/>
          <w:szCs w:val="16"/>
          <w:highlight w:val="red"/>
        </w:rPr>
      </w:pPr>
    </w:p>
    <w:p w:rsidR="00CD1550" w:rsidRPr="007C0CC1" w:rsidRDefault="00CD1550" w:rsidP="00CD1550">
      <w:pPr>
        <w:autoSpaceDE w:val="0"/>
        <w:spacing w:line="360" w:lineRule="auto"/>
        <w:jc w:val="center"/>
        <w:rPr>
          <w:rFonts w:eastAsia="TimesNewRomanPSMT"/>
          <w:b/>
          <w:sz w:val="28"/>
          <w:szCs w:val="28"/>
        </w:rPr>
      </w:pPr>
      <w:r w:rsidRPr="00997B6A">
        <w:rPr>
          <w:b/>
          <w:sz w:val="28"/>
          <w:szCs w:val="28"/>
        </w:rPr>
        <w:t>ОЦЕНОЧНЫЕ МАТЕРИАЛЫ</w:t>
      </w:r>
    </w:p>
    <w:p w:rsidR="00CD1550" w:rsidRPr="007C0CC1" w:rsidRDefault="00CD1550" w:rsidP="00CD1550">
      <w:pPr>
        <w:autoSpaceDE w:val="0"/>
        <w:spacing w:line="360" w:lineRule="auto"/>
        <w:jc w:val="center"/>
        <w:rPr>
          <w:rFonts w:eastAsia="TimesNewRomanPSMT"/>
          <w:sz w:val="28"/>
          <w:szCs w:val="28"/>
        </w:rPr>
      </w:pPr>
      <w:r>
        <w:rPr>
          <w:rFonts w:eastAsia="TimesNewRomanPSMT"/>
          <w:sz w:val="28"/>
          <w:szCs w:val="28"/>
        </w:rPr>
        <w:t xml:space="preserve">по </w:t>
      </w:r>
      <w:r w:rsidRPr="007C0CC1">
        <w:rPr>
          <w:rFonts w:eastAsia="TimesNewRomanPSMT"/>
          <w:sz w:val="28"/>
          <w:szCs w:val="28"/>
        </w:rPr>
        <w:t>дисциплин</w:t>
      </w:r>
      <w:r>
        <w:rPr>
          <w:rFonts w:eastAsia="TimesNewRomanPSMT"/>
          <w:sz w:val="28"/>
          <w:szCs w:val="28"/>
        </w:rPr>
        <w:t>е</w:t>
      </w:r>
    </w:p>
    <w:p w:rsidR="00CD1550" w:rsidRDefault="002E3D21" w:rsidP="00CD1550">
      <w:pPr>
        <w:autoSpaceDE w:val="0"/>
        <w:jc w:val="center"/>
        <w:rPr>
          <w:rFonts w:eastAsia="TimesNewRomanPSMT"/>
          <w:b/>
          <w:sz w:val="28"/>
          <w:szCs w:val="28"/>
        </w:rPr>
      </w:pPr>
      <w:r>
        <w:rPr>
          <w:rFonts w:eastAsia="TimesNewRomanPSMT"/>
          <w:b/>
          <w:sz w:val="28"/>
          <w:szCs w:val="28"/>
        </w:rPr>
        <w:t>Б</w:t>
      </w:r>
      <w:proofErr w:type="gramStart"/>
      <w:r>
        <w:rPr>
          <w:rFonts w:eastAsia="TimesNewRomanPSMT"/>
          <w:b/>
          <w:sz w:val="28"/>
          <w:szCs w:val="28"/>
        </w:rPr>
        <w:t>1</w:t>
      </w:r>
      <w:proofErr w:type="gramEnd"/>
      <w:r>
        <w:rPr>
          <w:rFonts w:eastAsia="TimesNewRomanPSMT"/>
          <w:b/>
          <w:sz w:val="28"/>
          <w:szCs w:val="28"/>
        </w:rPr>
        <w:t xml:space="preserve">.3.В.03 </w:t>
      </w:r>
      <w:r w:rsidR="00CD1550" w:rsidRPr="007C0CC1">
        <w:rPr>
          <w:rFonts w:eastAsia="TimesNewRomanPSMT"/>
          <w:b/>
          <w:sz w:val="28"/>
          <w:szCs w:val="28"/>
        </w:rPr>
        <w:t>«</w:t>
      </w:r>
      <w:r w:rsidR="00CD1550">
        <w:rPr>
          <w:rFonts w:eastAsia="TimesNewRomanPSMT"/>
          <w:b/>
          <w:sz w:val="28"/>
          <w:szCs w:val="28"/>
        </w:rPr>
        <w:t>Защита государственной тайны в Российской Федерации</w:t>
      </w:r>
      <w:r w:rsidR="00CD1550" w:rsidRPr="007C0CC1">
        <w:rPr>
          <w:rFonts w:eastAsia="TimesNewRomanPSMT"/>
          <w:b/>
          <w:sz w:val="28"/>
          <w:szCs w:val="28"/>
        </w:rPr>
        <w:t>»</w:t>
      </w:r>
    </w:p>
    <w:p w:rsidR="00807CFA" w:rsidRPr="007C0CC1" w:rsidRDefault="00807CFA" w:rsidP="00CD1550">
      <w:pPr>
        <w:autoSpaceDE w:val="0"/>
        <w:jc w:val="center"/>
        <w:rPr>
          <w:rFonts w:eastAsia="TimesNewRomanPSMT"/>
          <w:b/>
          <w:sz w:val="28"/>
          <w:szCs w:val="28"/>
        </w:rPr>
      </w:pPr>
    </w:p>
    <w:p w:rsidR="00CD1550" w:rsidRPr="007C0CC1" w:rsidRDefault="00CD1550" w:rsidP="00CD1550">
      <w:pPr>
        <w:autoSpaceDE w:val="0"/>
        <w:jc w:val="center"/>
        <w:rPr>
          <w:rFonts w:eastAsia="TimesNewRomanPSMT"/>
          <w:b/>
          <w:sz w:val="28"/>
          <w:szCs w:val="28"/>
        </w:rPr>
      </w:pPr>
    </w:p>
    <w:p w:rsidR="00CD1550" w:rsidRDefault="00CD1550" w:rsidP="00CD1550">
      <w:pPr>
        <w:spacing w:line="360" w:lineRule="auto"/>
        <w:jc w:val="center"/>
        <w:rPr>
          <w:sz w:val="28"/>
        </w:rPr>
      </w:pPr>
      <w:r w:rsidRPr="007C0CC1">
        <w:rPr>
          <w:sz w:val="28"/>
        </w:rPr>
        <w:t>Специальность 10</w:t>
      </w:r>
      <w:r>
        <w:rPr>
          <w:sz w:val="28"/>
        </w:rPr>
        <w:t>.</w:t>
      </w:r>
      <w:r w:rsidRPr="007C0CC1">
        <w:rPr>
          <w:sz w:val="28"/>
        </w:rPr>
        <w:t>05</w:t>
      </w:r>
      <w:r>
        <w:rPr>
          <w:sz w:val="28"/>
        </w:rPr>
        <w:t>.</w:t>
      </w:r>
      <w:r w:rsidRPr="007C0CC1">
        <w:rPr>
          <w:sz w:val="28"/>
        </w:rPr>
        <w:t>0</w:t>
      </w:r>
      <w:r w:rsidR="00D17963">
        <w:rPr>
          <w:sz w:val="28"/>
        </w:rPr>
        <w:t>1</w:t>
      </w:r>
      <w:r w:rsidRPr="007C0CC1">
        <w:rPr>
          <w:sz w:val="28"/>
        </w:rPr>
        <w:t xml:space="preserve"> </w:t>
      </w:r>
      <w:r>
        <w:rPr>
          <w:rFonts w:eastAsia="TimesNewRomanPSMT"/>
          <w:sz w:val="28"/>
          <w:szCs w:val="28"/>
        </w:rPr>
        <w:t>—</w:t>
      </w:r>
      <w:r w:rsidRPr="007C0CC1">
        <w:rPr>
          <w:sz w:val="28"/>
        </w:rPr>
        <w:t xml:space="preserve"> </w:t>
      </w:r>
      <w:r w:rsidR="00D17963" w:rsidRPr="00D17963">
        <w:rPr>
          <w:sz w:val="28"/>
        </w:rPr>
        <w:t>Компьютерная безопасность</w:t>
      </w:r>
    </w:p>
    <w:p w:rsidR="0093669F" w:rsidRDefault="0093669F" w:rsidP="00CD1550">
      <w:pPr>
        <w:spacing w:line="360" w:lineRule="auto"/>
        <w:jc w:val="center"/>
        <w:rPr>
          <w:sz w:val="28"/>
        </w:rPr>
      </w:pPr>
    </w:p>
    <w:p w:rsidR="00CD1550" w:rsidRDefault="00CD1550" w:rsidP="00D17963">
      <w:pPr>
        <w:spacing w:line="360" w:lineRule="auto"/>
        <w:jc w:val="center"/>
        <w:rPr>
          <w:rFonts w:eastAsia="TimesNewRomanPSMT"/>
          <w:sz w:val="28"/>
          <w:szCs w:val="28"/>
        </w:rPr>
      </w:pPr>
      <w:r w:rsidRPr="007C0CC1">
        <w:rPr>
          <w:sz w:val="28"/>
        </w:rPr>
        <w:t xml:space="preserve">Специализация № </w:t>
      </w:r>
      <w:r w:rsidR="00D17963">
        <w:rPr>
          <w:sz w:val="28"/>
        </w:rPr>
        <w:t>8</w:t>
      </w:r>
      <w:r w:rsidRPr="007C0CC1">
        <w:rPr>
          <w:rFonts w:eastAsia="TimesNewRomanPSMT"/>
          <w:sz w:val="28"/>
          <w:szCs w:val="28"/>
        </w:rPr>
        <w:t xml:space="preserve"> — </w:t>
      </w:r>
      <w:r w:rsidR="00D17963" w:rsidRPr="00D17963">
        <w:rPr>
          <w:rFonts w:eastAsia="TimesNewRomanPSMT"/>
          <w:sz w:val="28"/>
          <w:szCs w:val="28"/>
        </w:rPr>
        <w:t>Информационная безопасность объектов информатизации на базе компьютерных систем</w:t>
      </w:r>
    </w:p>
    <w:p w:rsidR="00807CFA" w:rsidRPr="00D17963" w:rsidRDefault="00807CFA" w:rsidP="00D17963">
      <w:pPr>
        <w:spacing w:line="360" w:lineRule="auto"/>
        <w:jc w:val="center"/>
        <w:rPr>
          <w:rFonts w:eastAsia="TimesNewRomanPSMT"/>
          <w:sz w:val="28"/>
          <w:szCs w:val="28"/>
        </w:rPr>
      </w:pPr>
    </w:p>
    <w:p w:rsidR="00CD1550" w:rsidRPr="00B61AD6" w:rsidRDefault="00CD1550" w:rsidP="00CD1550">
      <w:pPr>
        <w:spacing w:line="360" w:lineRule="auto"/>
        <w:jc w:val="center"/>
        <w:rPr>
          <w:sz w:val="28"/>
        </w:rPr>
      </w:pPr>
      <w:r w:rsidRPr="007C0CC1">
        <w:rPr>
          <w:sz w:val="28"/>
          <w:szCs w:val="28"/>
        </w:rPr>
        <w:t xml:space="preserve">ОПОП </w:t>
      </w:r>
      <w:r w:rsidR="00DB1747">
        <w:rPr>
          <w:sz w:val="28"/>
          <w:szCs w:val="28"/>
        </w:rPr>
        <w:t>по специальности</w:t>
      </w:r>
      <w:r>
        <w:rPr>
          <w:sz w:val="28"/>
          <w:szCs w:val="28"/>
        </w:rPr>
        <w:t xml:space="preserve"> </w:t>
      </w:r>
      <w:r w:rsidR="002D75EA" w:rsidRPr="002D75EA">
        <w:rPr>
          <w:sz w:val="28"/>
        </w:rPr>
        <w:t>Компьютерная безопасность</w:t>
      </w:r>
    </w:p>
    <w:p w:rsidR="00CD1550" w:rsidRPr="00B61AD6" w:rsidRDefault="00DB1747" w:rsidP="00CD1550">
      <w:pPr>
        <w:autoSpaceDE w:val="0"/>
        <w:spacing w:line="360" w:lineRule="auto"/>
        <w:jc w:val="center"/>
        <w:rPr>
          <w:rFonts w:eastAsia="TimesNewRomanPSMT"/>
          <w:sz w:val="28"/>
          <w:szCs w:val="28"/>
        </w:rPr>
      </w:pPr>
      <w:r>
        <w:rPr>
          <w:rFonts w:eastAsia="TimesNewRomanPSMT"/>
          <w:sz w:val="28"/>
          <w:szCs w:val="28"/>
        </w:rPr>
        <w:t>Квалификация выпускника: специалист по защите информации</w:t>
      </w:r>
    </w:p>
    <w:p w:rsidR="00CD1550" w:rsidRPr="00B61AD6" w:rsidRDefault="00CD1550" w:rsidP="00CD1550">
      <w:pPr>
        <w:jc w:val="center"/>
        <w:rPr>
          <w:rFonts w:eastAsia="TimesNewRomanPSMT"/>
          <w:sz w:val="28"/>
          <w:szCs w:val="28"/>
        </w:rPr>
      </w:pPr>
      <w:r w:rsidRPr="00B61AD6">
        <w:rPr>
          <w:rFonts w:eastAsia="TimesNewRomanPSMT"/>
          <w:sz w:val="28"/>
          <w:szCs w:val="28"/>
        </w:rPr>
        <w:t>Форма обучения — очная</w:t>
      </w:r>
    </w:p>
    <w:p w:rsidR="00CD1550" w:rsidRDefault="00CD1550" w:rsidP="00CD1550">
      <w:pPr>
        <w:jc w:val="center"/>
        <w:rPr>
          <w:rFonts w:eastAsia="TimesNewRomanPSMT"/>
          <w:sz w:val="28"/>
          <w:szCs w:val="28"/>
        </w:rPr>
      </w:pPr>
      <w:r w:rsidRPr="00B61AD6">
        <w:rPr>
          <w:rFonts w:eastAsia="TimesNewRomanPSMT"/>
          <w:sz w:val="28"/>
          <w:szCs w:val="28"/>
        </w:rPr>
        <w:t xml:space="preserve">Срок обучения — </w:t>
      </w:r>
      <w:r>
        <w:rPr>
          <w:rFonts w:eastAsia="TimesNewRomanPSMT"/>
          <w:sz w:val="28"/>
          <w:szCs w:val="28"/>
        </w:rPr>
        <w:t>5</w:t>
      </w:r>
      <w:r w:rsidR="00DB1747">
        <w:rPr>
          <w:rFonts w:eastAsia="TimesNewRomanPSMT"/>
          <w:sz w:val="28"/>
          <w:szCs w:val="28"/>
        </w:rPr>
        <w:t>,5</w:t>
      </w:r>
      <w:r w:rsidRPr="00B61AD6">
        <w:rPr>
          <w:rFonts w:eastAsia="TimesNewRomanPSMT"/>
          <w:sz w:val="28"/>
          <w:szCs w:val="28"/>
        </w:rPr>
        <w:t xml:space="preserve"> </w:t>
      </w:r>
      <w:r>
        <w:rPr>
          <w:rFonts w:eastAsia="TimesNewRomanPSMT"/>
          <w:sz w:val="28"/>
          <w:szCs w:val="28"/>
        </w:rPr>
        <w:t>лет</w:t>
      </w:r>
    </w:p>
    <w:p w:rsidR="00CD1550" w:rsidRDefault="00CD1550" w:rsidP="00CD1550">
      <w:pPr>
        <w:jc w:val="center"/>
        <w:rPr>
          <w:rFonts w:eastAsia="TimesNewRomanPSMT"/>
          <w:sz w:val="28"/>
          <w:szCs w:val="28"/>
        </w:rPr>
      </w:pPr>
    </w:p>
    <w:p w:rsidR="00CD1550" w:rsidRDefault="00CD1550" w:rsidP="00CD1550">
      <w:pPr>
        <w:jc w:val="center"/>
        <w:rPr>
          <w:rFonts w:eastAsia="TimesNewRomanPSMT"/>
          <w:sz w:val="28"/>
          <w:szCs w:val="28"/>
        </w:rPr>
      </w:pPr>
      <w:r w:rsidRPr="00B61AD6">
        <w:rPr>
          <w:rFonts w:eastAsia="TimesNewRomanPSMT"/>
          <w:sz w:val="28"/>
          <w:szCs w:val="28"/>
        </w:rPr>
        <w:t>Рязань 201</w:t>
      </w:r>
      <w:r w:rsidR="00B57827">
        <w:rPr>
          <w:rFonts w:eastAsia="TimesNewRomanPSMT"/>
          <w:sz w:val="28"/>
          <w:szCs w:val="28"/>
        </w:rPr>
        <w:t>9</w:t>
      </w:r>
      <w:r w:rsidRPr="00B61AD6">
        <w:rPr>
          <w:rFonts w:eastAsia="TimesNewRomanPSMT"/>
          <w:sz w:val="28"/>
          <w:szCs w:val="28"/>
        </w:rPr>
        <w:t xml:space="preserve"> г.</w:t>
      </w:r>
      <w:r w:rsidR="0090543C">
        <w:rPr>
          <w:rFonts w:eastAsia="TimesNewRomanPSMT"/>
          <w:sz w:val="28"/>
          <w:szCs w:val="28"/>
        </w:rPr>
        <w:t xml:space="preserve"> </w:t>
      </w:r>
      <w:bookmarkStart w:id="0" w:name="_GoBack"/>
      <w:bookmarkEnd w:id="0"/>
    </w:p>
    <w:p w:rsidR="00CD1550" w:rsidRPr="000C4B5B" w:rsidRDefault="00CD1550" w:rsidP="00CD1550">
      <w:pPr>
        <w:pStyle w:val="ab"/>
        <w:spacing w:line="240" w:lineRule="auto"/>
        <w:ind w:firstLine="708"/>
        <w:jc w:val="both"/>
        <w:rPr>
          <w:rStyle w:val="aa"/>
          <w:bCs/>
          <w:iCs/>
          <w:color w:val="000000"/>
          <w:sz w:val="28"/>
          <w:szCs w:val="28"/>
        </w:rPr>
      </w:pPr>
      <w:r w:rsidRPr="00997B6A">
        <w:rPr>
          <w:color w:val="FF0000"/>
        </w:rPr>
        <w:br w:type="page"/>
      </w:r>
      <w:r w:rsidRPr="000C4B5B">
        <w:rPr>
          <w:rStyle w:val="aa"/>
          <w:color w:val="000000"/>
          <w:sz w:val="28"/>
          <w:szCs w:val="28"/>
        </w:rPr>
        <w:lastRenderedPageBreak/>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0C4B5B">
        <w:rPr>
          <w:rStyle w:val="aa"/>
          <w:color w:val="000000"/>
          <w:sz w:val="28"/>
          <w:szCs w:val="28"/>
        </w:rPr>
        <w:t>обучающимися</w:t>
      </w:r>
      <w:proofErr w:type="gramEnd"/>
      <w:r w:rsidRPr="000C4B5B">
        <w:rPr>
          <w:rStyle w:val="aa"/>
          <w:color w:val="000000"/>
          <w:sz w:val="28"/>
          <w:szCs w:val="28"/>
        </w:rPr>
        <w:t xml:space="preserve"> данной дисциплины как части основной образовательной программы.</w:t>
      </w:r>
    </w:p>
    <w:p w:rsidR="00CD1550" w:rsidRPr="000C4B5B" w:rsidRDefault="00CD1550" w:rsidP="00CD1550">
      <w:pPr>
        <w:pStyle w:val="ab"/>
        <w:spacing w:line="240" w:lineRule="auto"/>
        <w:ind w:firstLine="708"/>
        <w:jc w:val="both"/>
        <w:rPr>
          <w:rStyle w:val="aa"/>
          <w:bCs/>
          <w:iCs/>
          <w:color w:val="000000"/>
          <w:sz w:val="28"/>
          <w:szCs w:val="28"/>
        </w:rPr>
      </w:pPr>
      <w:r w:rsidRPr="000C4B5B">
        <w:rPr>
          <w:rStyle w:val="aa"/>
          <w:color w:val="000000"/>
          <w:sz w:val="28"/>
          <w:szCs w:val="28"/>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CD1550" w:rsidRPr="000C4B5B" w:rsidRDefault="00CD1550" w:rsidP="00CD1550">
      <w:pPr>
        <w:pStyle w:val="ab"/>
        <w:spacing w:line="240" w:lineRule="auto"/>
        <w:ind w:firstLine="708"/>
        <w:jc w:val="both"/>
        <w:rPr>
          <w:rStyle w:val="aa"/>
          <w:bCs/>
          <w:iCs/>
          <w:color w:val="000000"/>
          <w:sz w:val="28"/>
          <w:szCs w:val="28"/>
        </w:rPr>
      </w:pPr>
      <w:r w:rsidRPr="000C4B5B">
        <w:rPr>
          <w:rStyle w:val="aa"/>
          <w:color w:val="000000"/>
          <w:sz w:val="28"/>
          <w:szCs w:val="28"/>
        </w:rPr>
        <w:t xml:space="preserve">Основная задача – обеспечить оценку уровня </w:t>
      </w:r>
      <w:proofErr w:type="spellStart"/>
      <w:r w:rsidRPr="000C4B5B">
        <w:rPr>
          <w:rStyle w:val="aa"/>
          <w:color w:val="000000"/>
          <w:sz w:val="28"/>
          <w:szCs w:val="28"/>
        </w:rPr>
        <w:t>сформированности</w:t>
      </w:r>
      <w:proofErr w:type="spellEnd"/>
      <w:r w:rsidRPr="000C4B5B">
        <w:rPr>
          <w:rStyle w:val="aa"/>
          <w:color w:val="000000"/>
          <w:sz w:val="28"/>
          <w:szCs w:val="28"/>
        </w:rPr>
        <w:t xml:space="preserve"> общекультурных и профессиональных компетенций, приобретаемых </w:t>
      </w:r>
      <w:proofErr w:type="gramStart"/>
      <w:r w:rsidRPr="000C4B5B">
        <w:rPr>
          <w:rStyle w:val="aa"/>
          <w:color w:val="000000"/>
          <w:sz w:val="28"/>
          <w:szCs w:val="28"/>
        </w:rPr>
        <w:t>обучающимся</w:t>
      </w:r>
      <w:proofErr w:type="gramEnd"/>
      <w:r w:rsidRPr="000C4B5B">
        <w:rPr>
          <w:rStyle w:val="aa"/>
          <w:color w:val="000000"/>
          <w:sz w:val="28"/>
          <w:szCs w:val="28"/>
        </w:rPr>
        <w:t xml:space="preserve"> в соответствии с этими требованиями.</w:t>
      </w:r>
    </w:p>
    <w:p w:rsidR="00CD1550" w:rsidRPr="000C4B5B" w:rsidRDefault="00CD1550" w:rsidP="00CD1550">
      <w:pPr>
        <w:pStyle w:val="ab"/>
        <w:spacing w:line="240" w:lineRule="auto"/>
        <w:ind w:firstLine="708"/>
        <w:jc w:val="both"/>
        <w:rPr>
          <w:rStyle w:val="aa"/>
          <w:bCs/>
          <w:iCs/>
          <w:color w:val="000000"/>
          <w:sz w:val="28"/>
          <w:szCs w:val="28"/>
        </w:rPr>
      </w:pPr>
      <w:r w:rsidRPr="000C4B5B">
        <w:rPr>
          <w:rStyle w:val="aa"/>
          <w:color w:val="000000"/>
          <w:sz w:val="28"/>
          <w:szCs w:val="28"/>
        </w:rPr>
        <w:t>Контроль знаний проводится в форме текущего контроля и промежуточной аттестации.</w:t>
      </w:r>
    </w:p>
    <w:p w:rsidR="00CD1550" w:rsidRPr="000C4B5B" w:rsidRDefault="00CD1550" w:rsidP="00CD1550">
      <w:pPr>
        <w:pStyle w:val="ab"/>
        <w:spacing w:line="240" w:lineRule="auto"/>
        <w:ind w:firstLine="708"/>
        <w:jc w:val="both"/>
        <w:rPr>
          <w:rStyle w:val="aa"/>
          <w:bCs/>
          <w:iCs/>
          <w:color w:val="000000"/>
          <w:sz w:val="28"/>
          <w:szCs w:val="28"/>
        </w:rPr>
      </w:pPr>
      <w:r w:rsidRPr="000C4B5B">
        <w:rPr>
          <w:rStyle w:val="aa"/>
          <w:color w:val="000000"/>
          <w:sz w:val="28"/>
          <w:szCs w:val="28"/>
        </w:rPr>
        <w:t xml:space="preserve">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 К контролю текущей успеваемости относятся проверка знаний, умений и навыков, приобретённых </w:t>
      </w:r>
      <w:proofErr w:type="gramStart"/>
      <w:r w:rsidRPr="000C4B5B">
        <w:rPr>
          <w:rStyle w:val="aa"/>
          <w:color w:val="000000"/>
          <w:sz w:val="28"/>
          <w:szCs w:val="28"/>
        </w:rPr>
        <w:t>обучающимися</w:t>
      </w:r>
      <w:proofErr w:type="gramEnd"/>
      <w:r w:rsidRPr="000C4B5B">
        <w:rPr>
          <w:rStyle w:val="aa"/>
          <w:color w:val="000000"/>
          <w:sz w:val="28"/>
          <w:szCs w:val="28"/>
        </w:rPr>
        <w:t xml:space="preserve"> на практических занятиях.</w:t>
      </w:r>
    </w:p>
    <w:p w:rsidR="00CD1550" w:rsidRPr="000C4B5B" w:rsidRDefault="00CD1550" w:rsidP="00CD1550">
      <w:pPr>
        <w:pStyle w:val="ab"/>
        <w:spacing w:line="240" w:lineRule="auto"/>
        <w:ind w:firstLine="708"/>
        <w:jc w:val="both"/>
        <w:rPr>
          <w:rStyle w:val="aa"/>
          <w:bCs/>
          <w:iCs/>
          <w:color w:val="000000"/>
          <w:sz w:val="28"/>
          <w:szCs w:val="28"/>
        </w:rPr>
      </w:pPr>
      <w:r w:rsidRPr="000C4B5B">
        <w:rPr>
          <w:rStyle w:val="aa"/>
          <w:color w:val="000000"/>
          <w:sz w:val="28"/>
          <w:szCs w:val="28"/>
        </w:rPr>
        <w:t xml:space="preserve">На практических занятиях допускается использование либо системы «зачтено – не зачтено», либо рейтинговой системы оценки, при которой, например, правильно решенная задача оценивается определенным количеством баллов. При поэтапном выполнении учебного плана баллы суммируются. Положительным итогом выполнения программы является определенное количество набранных баллов. </w:t>
      </w:r>
    </w:p>
    <w:p w:rsidR="00CD1550" w:rsidRPr="000C4B5B" w:rsidRDefault="00CD1550" w:rsidP="00603BAD">
      <w:pPr>
        <w:pStyle w:val="ab"/>
        <w:widowControl/>
        <w:spacing w:line="240" w:lineRule="auto"/>
        <w:ind w:firstLine="708"/>
        <w:jc w:val="both"/>
        <w:rPr>
          <w:rStyle w:val="aa"/>
          <w:color w:val="000000"/>
          <w:sz w:val="28"/>
          <w:szCs w:val="28"/>
        </w:rPr>
      </w:pPr>
      <w:r w:rsidRPr="000C4B5B">
        <w:rPr>
          <w:rStyle w:val="aa"/>
          <w:color w:val="000000"/>
          <w:sz w:val="28"/>
          <w:szCs w:val="28"/>
        </w:rPr>
        <w:t xml:space="preserve">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 </w:t>
      </w:r>
    </w:p>
    <w:p w:rsidR="00CD1550" w:rsidRPr="000C4B5B" w:rsidRDefault="00CD1550" w:rsidP="00CD1550">
      <w:pPr>
        <w:pStyle w:val="a3"/>
        <w:ind w:firstLine="720"/>
        <w:rPr>
          <w:rStyle w:val="aa"/>
          <w:rFonts w:eastAsia="DejaVu Sans"/>
          <w:b w:val="0"/>
          <w:i w:val="0"/>
          <w:color w:val="000000"/>
          <w:szCs w:val="28"/>
        </w:rPr>
      </w:pPr>
      <w:r w:rsidRPr="000C4B5B">
        <w:rPr>
          <w:rStyle w:val="aa"/>
          <w:rFonts w:eastAsia="DejaVu Sans"/>
          <w:b w:val="0"/>
          <w:i w:val="0"/>
          <w:color w:val="000000"/>
          <w:szCs w:val="28"/>
        </w:rPr>
        <w:t xml:space="preserve">Промежуточная аттестация студентов проводится на основании результатов выполнения ими ИДЗ и практических занятий. </w:t>
      </w:r>
    </w:p>
    <w:p w:rsidR="00CD1550" w:rsidRPr="000C4B5B" w:rsidRDefault="00CD1550" w:rsidP="00CD1550">
      <w:pPr>
        <w:pStyle w:val="ac"/>
        <w:spacing w:before="0" w:after="0"/>
        <w:rPr>
          <w:rStyle w:val="aa"/>
          <w:rFonts w:eastAsia="DejaVu Sans"/>
          <w:b w:val="0"/>
          <w:i w:val="0"/>
          <w:szCs w:val="28"/>
        </w:rPr>
      </w:pPr>
      <w:r w:rsidRPr="000C4B5B">
        <w:rPr>
          <w:rStyle w:val="aa"/>
          <w:rFonts w:eastAsia="DejaVu Sans"/>
          <w:b w:val="0"/>
          <w:i w:val="0"/>
          <w:szCs w:val="28"/>
        </w:rPr>
        <w:t xml:space="preserve">По итогам изучения разделов дисциплины </w:t>
      </w:r>
      <w:r w:rsidRPr="000C4B5B">
        <w:rPr>
          <w:szCs w:val="28"/>
        </w:rPr>
        <w:t>«</w:t>
      </w:r>
      <w:r w:rsidR="00603BAD" w:rsidRPr="000C4B5B">
        <w:rPr>
          <w:rFonts w:eastAsia="TimesNewRomanPSMT"/>
          <w:szCs w:val="28"/>
        </w:rPr>
        <w:t>Защита государственной тайны в Российской Федерации</w:t>
      </w:r>
      <w:r w:rsidRPr="000C4B5B">
        <w:rPr>
          <w:szCs w:val="28"/>
        </w:rPr>
        <w:t>»</w:t>
      </w:r>
      <w:r w:rsidRPr="000C4B5B">
        <w:rPr>
          <w:rStyle w:val="aa"/>
          <w:rFonts w:eastAsia="DejaVu Sans"/>
          <w:b w:val="0"/>
          <w:i w:val="0"/>
          <w:szCs w:val="28"/>
        </w:rPr>
        <w:t xml:space="preserve">, обучающиеся в конце учебного семестра проходят промежуточную аттестацию. Форма проведения аттестации – </w:t>
      </w:r>
      <w:r w:rsidR="00603BAD" w:rsidRPr="000C4B5B">
        <w:rPr>
          <w:rStyle w:val="aa"/>
          <w:rFonts w:eastAsia="DejaVu Sans"/>
          <w:b w:val="0"/>
          <w:i w:val="0"/>
          <w:szCs w:val="28"/>
        </w:rPr>
        <w:t>экзамен</w:t>
      </w:r>
      <w:r w:rsidRPr="000C4B5B">
        <w:rPr>
          <w:rStyle w:val="aa"/>
          <w:rFonts w:eastAsia="DejaVu Sans"/>
          <w:b w:val="0"/>
          <w:i w:val="0"/>
          <w:szCs w:val="28"/>
        </w:rPr>
        <w:t>. Перечни вопросов, задач, примеров, выносимых на промежуточную аттестацию, составляются с учётом содержания тем учебной дисциплины.</w:t>
      </w:r>
    </w:p>
    <w:p w:rsidR="00CD1550" w:rsidRPr="000C4B5B" w:rsidRDefault="00CD1550" w:rsidP="00CD1550">
      <w:pPr>
        <w:pStyle w:val="ab"/>
        <w:spacing w:line="240" w:lineRule="auto"/>
        <w:ind w:firstLine="708"/>
        <w:jc w:val="both"/>
        <w:rPr>
          <w:rStyle w:val="aa"/>
          <w:color w:val="000000"/>
          <w:sz w:val="28"/>
          <w:szCs w:val="28"/>
        </w:rPr>
      </w:pPr>
      <w:r w:rsidRPr="000C4B5B">
        <w:rPr>
          <w:rStyle w:val="aa"/>
          <w:color w:val="000000"/>
          <w:sz w:val="28"/>
          <w:szCs w:val="28"/>
        </w:rPr>
        <w:t xml:space="preserve">В процессе подготовки к </w:t>
      </w:r>
      <w:r w:rsidR="00603BAD" w:rsidRPr="000C4B5B">
        <w:rPr>
          <w:rStyle w:val="aa"/>
          <w:color w:val="000000"/>
          <w:sz w:val="28"/>
          <w:szCs w:val="28"/>
        </w:rPr>
        <w:t>экзамену</w:t>
      </w:r>
      <w:r w:rsidRPr="000C4B5B">
        <w:rPr>
          <w:rStyle w:val="aa"/>
          <w:color w:val="000000"/>
          <w:sz w:val="28"/>
          <w:szCs w:val="28"/>
        </w:rPr>
        <w:t xml:space="preserve"> экзаменуемый может составить в письменном виде план ответа, включающий в себя определения, выводы формул, рисунки и т.п. </w:t>
      </w:r>
    </w:p>
    <w:p w:rsidR="00CD1550" w:rsidRPr="000C4B5B" w:rsidRDefault="00CD1550" w:rsidP="00CD1550">
      <w:pPr>
        <w:pStyle w:val="ab"/>
        <w:spacing w:line="240" w:lineRule="auto"/>
        <w:ind w:firstLine="708"/>
        <w:jc w:val="both"/>
        <w:rPr>
          <w:rStyle w:val="aa"/>
          <w:color w:val="000000"/>
          <w:sz w:val="28"/>
          <w:szCs w:val="28"/>
        </w:rPr>
      </w:pPr>
    </w:p>
    <w:p w:rsidR="00CD1550" w:rsidRDefault="00CD1550" w:rsidP="00CD1550">
      <w:pPr>
        <w:jc w:val="center"/>
        <w:rPr>
          <w:sz w:val="28"/>
          <w:szCs w:val="28"/>
        </w:rPr>
        <w:sectPr w:rsidR="00CD1550" w:rsidSect="00A73F4D">
          <w:footerReference w:type="even" r:id="rId8"/>
          <w:footerReference w:type="default" r:id="rId9"/>
          <w:pgSz w:w="11906" w:h="16838" w:code="9"/>
          <w:pgMar w:top="1134" w:right="1134" w:bottom="1134" w:left="1134" w:header="720" w:footer="720" w:gutter="0"/>
          <w:cols w:space="720"/>
          <w:titlePg/>
        </w:sectPr>
      </w:pPr>
    </w:p>
    <w:p w:rsidR="00CD1550" w:rsidRPr="00997B6A" w:rsidRDefault="00CD1550" w:rsidP="00CD1550">
      <w:pPr>
        <w:pStyle w:val="ab"/>
        <w:widowControl/>
        <w:shd w:val="clear" w:color="auto" w:fill="auto"/>
        <w:suppressAutoHyphens/>
        <w:spacing w:line="240" w:lineRule="auto"/>
        <w:jc w:val="center"/>
        <w:rPr>
          <w:rStyle w:val="aa"/>
          <w:b/>
          <w:bCs/>
          <w:iCs/>
          <w:color w:val="000000"/>
          <w:szCs w:val="28"/>
        </w:rPr>
      </w:pPr>
      <w:r w:rsidRPr="00997B6A">
        <w:rPr>
          <w:rStyle w:val="aa"/>
          <w:b/>
          <w:bCs/>
          <w:iCs/>
          <w:color w:val="000000"/>
          <w:szCs w:val="28"/>
        </w:rPr>
        <w:lastRenderedPageBreak/>
        <w:t>Паспорт фонда оценочных средств по дисциплине</w:t>
      </w:r>
    </w:p>
    <w:p w:rsidR="00CD1550" w:rsidRPr="00E05F5A" w:rsidRDefault="00CD1550" w:rsidP="00CD1550">
      <w:pPr>
        <w:pStyle w:val="ab"/>
        <w:widowControl/>
        <w:shd w:val="clear" w:color="auto" w:fill="auto"/>
        <w:spacing w:line="240" w:lineRule="auto"/>
        <w:rPr>
          <w:b w:val="0"/>
          <w:i w:val="0"/>
          <w:sz w:val="28"/>
          <w:szCs w:val="28"/>
        </w:rPr>
      </w:pPr>
    </w:p>
    <w:tbl>
      <w:tblPr>
        <w:tblW w:w="9327" w:type="dxa"/>
        <w:tblInd w:w="-5" w:type="dxa"/>
        <w:tblLayout w:type="fixed"/>
        <w:tblLook w:val="0000" w:firstRow="0" w:lastRow="0" w:firstColumn="0" w:lastColumn="0" w:noHBand="0" w:noVBand="0"/>
      </w:tblPr>
      <w:tblGrid>
        <w:gridCol w:w="674"/>
        <w:gridCol w:w="5019"/>
        <w:gridCol w:w="2160"/>
        <w:gridCol w:w="1474"/>
      </w:tblGrid>
      <w:tr w:rsidR="00CD1550" w:rsidRPr="00E05F5A" w:rsidTr="00DE5598">
        <w:trPr>
          <w:cantSplit/>
          <w:trHeight w:val="322"/>
        </w:trPr>
        <w:tc>
          <w:tcPr>
            <w:tcW w:w="674" w:type="dxa"/>
            <w:vMerge w:val="restart"/>
            <w:tcBorders>
              <w:top w:val="single" w:sz="4" w:space="0" w:color="000000"/>
              <w:left w:val="single" w:sz="4" w:space="0" w:color="000000"/>
              <w:bottom w:val="single" w:sz="4" w:space="0" w:color="000000"/>
              <w:right w:val="nil"/>
            </w:tcBorders>
            <w:vAlign w:val="center"/>
          </w:tcPr>
          <w:p w:rsidR="00CD1550" w:rsidRPr="00E05F5A" w:rsidRDefault="00CD1550" w:rsidP="00DE5598">
            <w:pPr>
              <w:suppressAutoHyphens/>
              <w:snapToGrid w:val="0"/>
              <w:jc w:val="both"/>
              <w:rPr>
                <w:b/>
                <w:sz w:val="24"/>
              </w:rPr>
            </w:pPr>
            <w:r w:rsidRPr="00E05F5A">
              <w:rPr>
                <w:b/>
                <w:sz w:val="24"/>
              </w:rPr>
              <w:t xml:space="preserve">№ </w:t>
            </w:r>
            <w:proofErr w:type="gramStart"/>
            <w:r w:rsidRPr="00E05F5A">
              <w:rPr>
                <w:b/>
                <w:sz w:val="24"/>
              </w:rPr>
              <w:t>п</w:t>
            </w:r>
            <w:proofErr w:type="gramEnd"/>
            <w:r w:rsidRPr="00E05F5A">
              <w:rPr>
                <w:b/>
                <w:sz w:val="24"/>
              </w:rPr>
              <w:t>/п</w:t>
            </w:r>
          </w:p>
        </w:tc>
        <w:tc>
          <w:tcPr>
            <w:tcW w:w="5019" w:type="dxa"/>
            <w:vMerge w:val="restart"/>
            <w:tcBorders>
              <w:top w:val="single" w:sz="4" w:space="0" w:color="000000"/>
              <w:left w:val="single" w:sz="4" w:space="0" w:color="000000"/>
              <w:bottom w:val="single" w:sz="4" w:space="0" w:color="000000"/>
              <w:right w:val="nil"/>
            </w:tcBorders>
            <w:vAlign w:val="center"/>
          </w:tcPr>
          <w:p w:rsidR="00CD1550" w:rsidRPr="00E05F5A" w:rsidRDefault="00CD1550" w:rsidP="00DE5598">
            <w:pPr>
              <w:pStyle w:val="a3"/>
              <w:suppressAutoHyphens/>
              <w:jc w:val="center"/>
              <w:rPr>
                <w:sz w:val="24"/>
              </w:rPr>
            </w:pPr>
            <w:r w:rsidRPr="00E05F5A">
              <w:rPr>
                <w:rStyle w:val="11"/>
                <w:b/>
                <w:bCs/>
                <w:color w:val="000000"/>
                <w:sz w:val="24"/>
              </w:rPr>
              <w:t>Контролируемые разделы (темы) дисциплины</w:t>
            </w:r>
          </w:p>
          <w:p w:rsidR="00CD1550" w:rsidRPr="00E05F5A" w:rsidRDefault="00CD1550" w:rsidP="00DE5598">
            <w:pPr>
              <w:pStyle w:val="2"/>
              <w:numPr>
                <w:ilvl w:val="1"/>
                <w:numId w:val="0"/>
              </w:numPr>
              <w:tabs>
                <w:tab w:val="num" w:pos="576"/>
                <w:tab w:val="center" w:pos="1805"/>
                <w:tab w:val="left" w:pos="2655"/>
              </w:tabs>
              <w:suppressAutoHyphens/>
              <w:snapToGrid w:val="0"/>
              <w:jc w:val="center"/>
              <w:rPr>
                <w:sz w:val="24"/>
              </w:rPr>
            </w:pPr>
            <w:r w:rsidRPr="00E05F5A">
              <w:rPr>
                <w:rStyle w:val="11"/>
                <w:color w:val="000000"/>
                <w:sz w:val="24"/>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vAlign w:val="center"/>
          </w:tcPr>
          <w:p w:rsidR="00CD1550" w:rsidRPr="00E05F5A" w:rsidRDefault="00CD1550" w:rsidP="00DE5598">
            <w:pPr>
              <w:pStyle w:val="a3"/>
              <w:suppressAutoHyphens/>
              <w:jc w:val="center"/>
              <w:rPr>
                <w:b/>
                <w:bCs/>
                <w:color w:val="000000"/>
                <w:sz w:val="24"/>
                <w:szCs w:val="23"/>
              </w:rPr>
            </w:pPr>
            <w:r w:rsidRPr="00E05F5A">
              <w:rPr>
                <w:rStyle w:val="11"/>
                <w:b/>
                <w:bCs/>
                <w:color w:val="000000"/>
                <w:sz w:val="24"/>
              </w:rPr>
              <w:t>Код контролируемой компетенции (или её части)</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tcPr>
          <w:p w:rsidR="00CD1550" w:rsidRPr="00E05F5A" w:rsidRDefault="00CD1550" w:rsidP="00DE5598">
            <w:pPr>
              <w:pStyle w:val="a3"/>
              <w:suppressAutoHyphens/>
              <w:jc w:val="center"/>
              <w:rPr>
                <w:sz w:val="24"/>
              </w:rPr>
            </w:pPr>
            <w:r w:rsidRPr="00E05F5A">
              <w:rPr>
                <w:rStyle w:val="11"/>
                <w:b/>
                <w:bCs/>
                <w:color w:val="000000"/>
                <w:sz w:val="24"/>
              </w:rPr>
              <w:t>Наимено</w:t>
            </w:r>
            <w:r w:rsidRPr="00E05F5A">
              <w:rPr>
                <w:rStyle w:val="11"/>
                <w:b/>
                <w:bCs/>
                <w:color w:val="000000"/>
                <w:sz w:val="24"/>
              </w:rPr>
              <w:softHyphen/>
              <w:t>вание</w:t>
            </w:r>
          </w:p>
          <w:p w:rsidR="00CD1550" w:rsidRPr="00E05F5A" w:rsidRDefault="00CD1550" w:rsidP="00DE5598">
            <w:pPr>
              <w:pStyle w:val="a3"/>
              <w:suppressAutoHyphens/>
              <w:jc w:val="center"/>
              <w:rPr>
                <w:sz w:val="24"/>
              </w:rPr>
            </w:pPr>
            <w:r w:rsidRPr="00E05F5A">
              <w:rPr>
                <w:rStyle w:val="11"/>
                <w:b/>
                <w:bCs/>
                <w:color w:val="000000"/>
                <w:sz w:val="24"/>
              </w:rPr>
              <w:t>оценочного</w:t>
            </w:r>
          </w:p>
          <w:p w:rsidR="00CD1550" w:rsidRPr="00E05F5A" w:rsidRDefault="00CD1550" w:rsidP="00DE5598">
            <w:pPr>
              <w:suppressAutoHyphens/>
              <w:snapToGrid w:val="0"/>
              <w:jc w:val="center"/>
              <w:rPr>
                <w:b/>
                <w:sz w:val="24"/>
              </w:rPr>
            </w:pPr>
            <w:r w:rsidRPr="00E05F5A">
              <w:rPr>
                <w:rStyle w:val="11"/>
                <w:b/>
                <w:bCs/>
                <w:color w:val="000000"/>
                <w:sz w:val="24"/>
              </w:rPr>
              <w:t>средства</w:t>
            </w:r>
          </w:p>
        </w:tc>
      </w:tr>
      <w:tr w:rsidR="00CD1550" w:rsidRPr="00E05F5A" w:rsidTr="00DE5598">
        <w:trPr>
          <w:cantSplit/>
          <w:trHeight w:val="322"/>
        </w:trPr>
        <w:tc>
          <w:tcPr>
            <w:tcW w:w="674" w:type="dxa"/>
            <w:vMerge/>
            <w:tcBorders>
              <w:top w:val="single" w:sz="4" w:space="0" w:color="000000"/>
              <w:left w:val="single" w:sz="4" w:space="0" w:color="000000"/>
              <w:bottom w:val="single" w:sz="4" w:space="0" w:color="000000"/>
              <w:right w:val="nil"/>
            </w:tcBorders>
            <w:vAlign w:val="center"/>
          </w:tcPr>
          <w:p w:rsidR="00CD1550" w:rsidRPr="00E05F5A" w:rsidRDefault="00CD1550" w:rsidP="00DE5598">
            <w:pPr>
              <w:rPr>
                <w:b/>
                <w:sz w:val="28"/>
              </w:rPr>
            </w:pPr>
          </w:p>
        </w:tc>
        <w:tc>
          <w:tcPr>
            <w:tcW w:w="5019" w:type="dxa"/>
            <w:vMerge/>
            <w:tcBorders>
              <w:top w:val="single" w:sz="4" w:space="0" w:color="000000"/>
              <w:left w:val="single" w:sz="4" w:space="0" w:color="000000"/>
              <w:bottom w:val="single" w:sz="4" w:space="0" w:color="000000"/>
              <w:right w:val="nil"/>
            </w:tcBorders>
            <w:vAlign w:val="center"/>
          </w:tcPr>
          <w:p w:rsidR="00CD1550" w:rsidRPr="00E05F5A" w:rsidRDefault="00CD1550" w:rsidP="00DE5598">
            <w:pPr>
              <w:rPr>
                <w:b/>
                <w:bCs/>
                <w:sz w:val="28"/>
              </w:rPr>
            </w:pPr>
          </w:p>
        </w:tc>
        <w:tc>
          <w:tcPr>
            <w:tcW w:w="2160" w:type="dxa"/>
            <w:vMerge/>
            <w:tcBorders>
              <w:top w:val="single" w:sz="4" w:space="0" w:color="000000"/>
              <w:left w:val="single" w:sz="4" w:space="0" w:color="000000"/>
              <w:bottom w:val="single" w:sz="4" w:space="0" w:color="000000"/>
              <w:right w:val="nil"/>
            </w:tcBorders>
            <w:vAlign w:val="center"/>
          </w:tcPr>
          <w:p w:rsidR="00CD1550" w:rsidRPr="00E05F5A" w:rsidRDefault="00CD1550" w:rsidP="00DE5598">
            <w:pPr>
              <w:rPr>
                <w:b/>
                <w:sz w:val="28"/>
              </w:rPr>
            </w:pPr>
          </w:p>
        </w:tc>
        <w:tc>
          <w:tcPr>
            <w:tcW w:w="1474" w:type="dxa"/>
            <w:vMerge/>
            <w:tcBorders>
              <w:top w:val="single" w:sz="4" w:space="0" w:color="000000"/>
              <w:left w:val="single" w:sz="4" w:space="0" w:color="000000"/>
              <w:bottom w:val="single" w:sz="4" w:space="0" w:color="000000"/>
              <w:right w:val="single" w:sz="4" w:space="0" w:color="000000"/>
            </w:tcBorders>
            <w:vAlign w:val="center"/>
          </w:tcPr>
          <w:p w:rsidR="00CD1550" w:rsidRPr="00E05F5A" w:rsidRDefault="00CD1550" w:rsidP="00DE5598">
            <w:pPr>
              <w:rPr>
                <w:b/>
                <w:sz w:val="28"/>
              </w:rPr>
            </w:pPr>
          </w:p>
        </w:tc>
      </w:tr>
      <w:tr w:rsidR="00CD1550" w:rsidRPr="00E05F5A" w:rsidTr="00DE5598">
        <w:tc>
          <w:tcPr>
            <w:tcW w:w="674" w:type="dxa"/>
            <w:tcBorders>
              <w:top w:val="single" w:sz="4" w:space="0" w:color="000000"/>
              <w:left w:val="single" w:sz="4" w:space="0" w:color="000000"/>
              <w:bottom w:val="single" w:sz="4" w:space="0" w:color="000000"/>
              <w:right w:val="nil"/>
            </w:tcBorders>
            <w:vAlign w:val="center"/>
          </w:tcPr>
          <w:p w:rsidR="00CD1550" w:rsidRPr="00E05F5A" w:rsidRDefault="00CD1550" w:rsidP="00DE5598">
            <w:pPr>
              <w:suppressAutoHyphens/>
              <w:snapToGrid w:val="0"/>
              <w:jc w:val="center"/>
              <w:rPr>
                <w:sz w:val="28"/>
                <w:szCs w:val="24"/>
              </w:rPr>
            </w:pPr>
            <w:r w:rsidRPr="00E05F5A">
              <w:rPr>
                <w:sz w:val="28"/>
                <w:szCs w:val="24"/>
              </w:rPr>
              <w:t>1</w:t>
            </w:r>
          </w:p>
        </w:tc>
        <w:tc>
          <w:tcPr>
            <w:tcW w:w="5019" w:type="dxa"/>
            <w:tcBorders>
              <w:top w:val="single" w:sz="4" w:space="0" w:color="000000"/>
              <w:left w:val="single" w:sz="4" w:space="0" w:color="000000"/>
              <w:bottom w:val="single" w:sz="4" w:space="0" w:color="000000"/>
              <w:right w:val="nil"/>
            </w:tcBorders>
            <w:vAlign w:val="center"/>
          </w:tcPr>
          <w:p w:rsidR="00CD1550" w:rsidRPr="00E05F5A" w:rsidRDefault="00CD1550" w:rsidP="00DE5598">
            <w:pPr>
              <w:suppressAutoHyphens/>
              <w:snapToGrid w:val="0"/>
              <w:jc w:val="center"/>
              <w:rPr>
                <w:sz w:val="28"/>
                <w:szCs w:val="24"/>
              </w:rPr>
            </w:pPr>
            <w:r w:rsidRPr="00E05F5A">
              <w:rPr>
                <w:sz w:val="28"/>
                <w:szCs w:val="24"/>
              </w:rPr>
              <w:t>2</w:t>
            </w:r>
          </w:p>
        </w:tc>
        <w:tc>
          <w:tcPr>
            <w:tcW w:w="2160" w:type="dxa"/>
            <w:tcBorders>
              <w:top w:val="single" w:sz="4" w:space="0" w:color="000000"/>
              <w:left w:val="single" w:sz="4" w:space="0" w:color="000000"/>
              <w:bottom w:val="single" w:sz="4" w:space="0" w:color="000000"/>
              <w:right w:val="nil"/>
            </w:tcBorders>
            <w:vAlign w:val="center"/>
          </w:tcPr>
          <w:p w:rsidR="00CD1550" w:rsidRPr="00E05F5A" w:rsidRDefault="00CD1550" w:rsidP="00DE5598">
            <w:pPr>
              <w:suppressAutoHyphens/>
              <w:snapToGrid w:val="0"/>
              <w:jc w:val="center"/>
              <w:rPr>
                <w:sz w:val="28"/>
                <w:szCs w:val="24"/>
              </w:rPr>
            </w:pPr>
            <w:r w:rsidRPr="00E05F5A">
              <w:rPr>
                <w:sz w:val="28"/>
                <w:szCs w:val="24"/>
              </w:rPr>
              <w:t>3</w:t>
            </w:r>
          </w:p>
        </w:tc>
        <w:tc>
          <w:tcPr>
            <w:tcW w:w="1474" w:type="dxa"/>
            <w:tcBorders>
              <w:top w:val="single" w:sz="4" w:space="0" w:color="000000"/>
              <w:left w:val="single" w:sz="4" w:space="0" w:color="000000"/>
              <w:bottom w:val="single" w:sz="4" w:space="0" w:color="000000"/>
              <w:right w:val="single" w:sz="4" w:space="0" w:color="000000"/>
            </w:tcBorders>
            <w:vAlign w:val="center"/>
          </w:tcPr>
          <w:p w:rsidR="00CD1550" w:rsidRPr="00E05F5A" w:rsidRDefault="00CD1550" w:rsidP="00DE5598">
            <w:pPr>
              <w:suppressAutoHyphens/>
              <w:snapToGrid w:val="0"/>
              <w:jc w:val="center"/>
              <w:rPr>
                <w:sz w:val="28"/>
                <w:szCs w:val="24"/>
              </w:rPr>
            </w:pPr>
            <w:r w:rsidRPr="00E05F5A">
              <w:rPr>
                <w:sz w:val="28"/>
                <w:szCs w:val="24"/>
              </w:rPr>
              <w:t>4</w:t>
            </w:r>
          </w:p>
        </w:tc>
      </w:tr>
      <w:tr w:rsidR="00CD1550" w:rsidRPr="00E05F5A" w:rsidTr="00DE5598">
        <w:tc>
          <w:tcPr>
            <w:tcW w:w="674" w:type="dxa"/>
            <w:tcBorders>
              <w:top w:val="single" w:sz="4" w:space="0" w:color="000000"/>
              <w:left w:val="single" w:sz="4" w:space="0" w:color="000000"/>
              <w:bottom w:val="single" w:sz="4" w:space="0" w:color="000000"/>
              <w:right w:val="nil"/>
            </w:tcBorders>
            <w:vAlign w:val="center"/>
          </w:tcPr>
          <w:p w:rsidR="00CD1550" w:rsidRPr="00E05F5A" w:rsidRDefault="00CD1550" w:rsidP="00DE5598">
            <w:pPr>
              <w:snapToGrid w:val="0"/>
              <w:jc w:val="center"/>
              <w:rPr>
                <w:sz w:val="28"/>
                <w:szCs w:val="24"/>
              </w:rPr>
            </w:pPr>
            <w:r w:rsidRPr="00E05F5A">
              <w:rPr>
                <w:sz w:val="28"/>
                <w:szCs w:val="24"/>
              </w:rPr>
              <w:t>1</w:t>
            </w:r>
          </w:p>
        </w:tc>
        <w:tc>
          <w:tcPr>
            <w:tcW w:w="5019" w:type="dxa"/>
            <w:tcBorders>
              <w:top w:val="single" w:sz="4" w:space="0" w:color="000000"/>
              <w:left w:val="single" w:sz="4" w:space="0" w:color="000000"/>
              <w:bottom w:val="single" w:sz="4" w:space="0" w:color="000000"/>
              <w:right w:val="nil"/>
            </w:tcBorders>
            <w:vAlign w:val="center"/>
          </w:tcPr>
          <w:p w:rsidR="00603BAD" w:rsidRPr="006D5B10" w:rsidRDefault="00603BAD" w:rsidP="00603BAD">
            <w:pPr>
              <w:shd w:val="clear" w:color="auto" w:fill="FFFFFF"/>
              <w:tabs>
                <w:tab w:val="left" w:pos="326"/>
              </w:tabs>
              <w:suppressAutoHyphens/>
              <w:snapToGrid w:val="0"/>
              <w:rPr>
                <w:i/>
                <w:color w:val="000000"/>
                <w:spacing w:val="1"/>
                <w:sz w:val="28"/>
                <w:szCs w:val="24"/>
              </w:rPr>
            </w:pPr>
            <w:r w:rsidRPr="006D5B10">
              <w:rPr>
                <w:i/>
                <w:color w:val="000000"/>
                <w:spacing w:val="1"/>
                <w:sz w:val="28"/>
                <w:szCs w:val="24"/>
              </w:rPr>
              <w:t>1 раздел</w:t>
            </w:r>
          </w:p>
          <w:p w:rsidR="00CD1550" w:rsidRPr="00603BAD" w:rsidRDefault="00603BAD" w:rsidP="00603BAD">
            <w:pPr>
              <w:shd w:val="clear" w:color="auto" w:fill="FFFFFF"/>
              <w:tabs>
                <w:tab w:val="left" w:pos="326"/>
              </w:tabs>
              <w:suppressAutoHyphens/>
              <w:snapToGrid w:val="0"/>
              <w:rPr>
                <w:i/>
                <w:color w:val="000000"/>
                <w:spacing w:val="1"/>
                <w:sz w:val="28"/>
                <w:szCs w:val="24"/>
              </w:rPr>
            </w:pPr>
            <w:r w:rsidRPr="00603BAD">
              <w:rPr>
                <w:i/>
                <w:color w:val="000000"/>
                <w:spacing w:val="1"/>
                <w:sz w:val="28"/>
                <w:szCs w:val="24"/>
              </w:rPr>
              <w:t>Законодательство Российской Федерации о государственной тайне.</w:t>
            </w:r>
          </w:p>
        </w:tc>
        <w:tc>
          <w:tcPr>
            <w:tcW w:w="2160" w:type="dxa"/>
            <w:tcBorders>
              <w:top w:val="single" w:sz="4" w:space="0" w:color="000000"/>
              <w:left w:val="single" w:sz="4" w:space="0" w:color="000000"/>
              <w:bottom w:val="single" w:sz="4" w:space="0" w:color="000000"/>
              <w:right w:val="nil"/>
            </w:tcBorders>
            <w:vAlign w:val="center"/>
          </w:tcPr>
          <w:p w:rsidR="00CD1550" w:rsidRPr="00E05F5A" w:rsidRDefault="00CD1550" w:rsidP="00DE5598">
            <w:pPr>
              <w:suppressAutoHyphens/>
              <w:snapToGrid w:val="0"/>
              <w:jc w:val="center"/>
              <w:rPr>
                <w:sz w:val="28"/>
                <w:szCs w:val="28"/>
              </w:rPr>
            </w:pPr>
            <w:r w:rsidRPr="00E05F5A">
              <w:rPr>
                <w:sz w:val="28"/>
                <w:szCs w:val="28"/>
              </w:rPr>
              <w:t>ПК-</w:t>
            </w:r>
            <w:r w:rsidR="00027506">
              <w:rPr>
                <w:sz w:val="28"/>
                <w:szCs w:val="28"/>
              </w:rPr>
              <w:t>1</w:t>
            </w:r>
          </w:p>
          <w:p w:rsidR="00CD1550" w:rsidRDefault="00CD1550" w:rsidP="00DE5598">
            <w:pPr>
              <w:suppressAutoHyphens/>
              <w:snapToGrid w:val="0"/>
              <w:jc w:val="center"/>
              <w:rPr>
                <w:sz w:val="28"/>
                <w:szCs w:val="28"/>
              </w:rPr>
            </w:pPr>
            <w:r w:rsidRPr="00E05F5A">
              <w:rPr>
                <w:sz w:val="28"/>
                <w:szCs w:val="28"/>
              </w:rPr>
              <w:t>ПК-</w:t>
            </w:r>
            <w:r w:rsidR="00027506">
              <w:rPr>
                <w:sz w:val="28"/>
                <w:szCs w:val="28"/>
              </w:rPr>
              <w:t>14</w:t>
            </w:r>
          </w:p>
          <w:p w:rsidR="00CD1550" w:rsidRPr="00E05F5A" w:rsidRDefault="00CD1550" w:rsidP="000630E0">
            <w:pPr>
              <w:suppressAutoHyphens/>
              <w:snapToGrid w:val="0"/>
              <w:jc w:val="center"/>
              <w:rPr>
                <w:sz w:val="28"/>
                <w:szCs w:val="24"/>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D1550" w:rsidRPr="00E05F5A" w:rsidRDefault="000630E0" w:rsidP="000630E0">
            <w:pPr>
              <w:suppressAutoHyphens/>
              <w:snapToGrid w:val="0"/>
              <w:jc w:val="center"/>
              <w:rPr>
                <w:sz w:val="28"/>
                <w:szCs w:val="24"/>
              </w:rPr>
            </w:pPr>
            <w:proofErr w:type="spellStart"/>
            <w:proofErr w:type="gramStart"/>
            <w:r>
              <w:rPr>
                <w:sz w:val="28"/>
                <w:szCs w:val="24"/>
              </w:rPr>
              <w:t>Практи-ческие</w:t>
            </w:r>
            <w:proofErr w:type="spellEnd"/>
            <w:proofErr w:type="gramEnd"/>
            <w:r>
              <w:rPr>
                <w:sz w:val="28"/>
                <w:szCs w:val="24"/>
              </w:rPr>
              <w:t xml:space="preserve"> занятия</w:t>
            </w:r>
          </w:p>
        </w:tc>
      </w:tr>
      <w:tr w:rsidR="00CD1550" w:rsidRPr="00E05F5A" w:rsidTr="00DE5598">
        <w:tc>
          <w:tcPr>
            <w:tcW w:w="674" w:type="dxa"/>
            <w:tcBorders>
              <w:top w:val="single" w:sz="4" w:space="0" w:color="000000"/>
              <w:left w:val="single" w:sz="4" w:space="0" w:color="000000"/>
              <w:bottom w:val="single" w:sz="4" w:space="0" w:color="000000"/>
              <w:right w:val="nil"/>
            </w:tcBorders>
            <w:vAlign w:val="center"/>
          </w:tcPr>
          <w:p w:rsidR="00CD1550" w:rsidRPr="00E05F5A" w:rsidRDefault="00CD1550" w:rsidP="00DE5598">
            <w:pPr>
              <w:suppressAutoHyphens/>
              <w:snapToGrid w:val="0"/>
              <w:jc w:val="center"/>
              <w:rPr>
                <w:sz w:val="28"/>
                <w:szCs w:val="24"/>
              </w:rPr>
            </w:pPr>
            <w:r w:rsidRPr="00E05F5A">
              <w:rPr>
                <w:sz w:val="28"/>
                <w:szCs w:val="24"/>
              </w:rPr>
              <w:t>2</w:t>
            </w:r>
          </w:p>
        </w:tc>
        <w:tc>
          <w:tcPr>
            <w:tcW w:w="5019" w:type="dxa"/>
            <w:tcBorders>
              <w:top w:val="single" w:sz="4" w:space="0" w:color="000000"/>
              <w:left w:val="single" w:sz="4" w:space="0" w:color="000000"/>
              <w:bottom w:val="single" w:sz="4" w:space="0" w:color="000000"/>
              <w:right w:val="nil"/>
            </w:tcBorders>
            <w:vAlign w:val="center"/>
          </w:tcPr>
          <w:p w:rsidR="00603BAD" w:rsidRPr="006D5B10" w:rsidRDefault="00603BAD" w:rsidP="00603BAD">
            <w:pPr>
              <w:suppressAutoHyphens/>
              <w:snapToGrid w:val="0"/>
              <w:rPr>
                <w:i/>
                <w:color w:val="000000"/>
                <w:spacing w:val="1"/>
                <w:sz w:val="28"/>
                <w:szCs w:val="24"/>
              </w:rPr>
            </w:pPr>
            <w:r w:rsidRPr="006D5B10">
              <w:rPr>
                <w:i/>
                <w:color w:val="000000"/>
                <w:spacing w:val="1"/>
                <w:sz w:val="28"/>
                <w:szCs w:val="24"/>
              </w:rPr>
              <w:t>2 раздел</w:t>
            </w:r>
          </w:p>
          <w:p w:rsidR="00CD1550" w:rsidRPr="00603BAD" w:rsidRDefault="00603BAD" w:rsidP="00603BAD">
            <w:pPr>
              <w:suppressAutoHyphens/>
              <w:snapToGrid w:val="0"/>
              <w:rPr>
                <w:i/>
                <w:color w:val="000000"/>
                <w:spacing w:val="1"/>
                <w:sz w:val="28"/>
                <w:szCs w:val="24"/>
              </w:rPr>
            </w:pPr>
            <w:r w:rsidRPr="00603BAD">
              <w:rPr>
                <w:i/>
                <w:color w:val="000000"/>
                <w:spacing w:val="1"/>
                <w:sz w:val="28"/>
                <w:szCs w:val="24"/>
              </w:rPr>
              <w:t>Отнесение сведений к государственной тайне, их засекречивание и рассекречивание.</w:t>
            </w:r>
          </w:p>
        </w:tc>
        <w:tc>
          <w:tcPr>
            <w:tcW w:w="2160" w:type="dxa"/>
            <w:tcBorders>
              <w:top w:val="single" w:sz="4" w:space="0" w:color="000000"/>
              <w:left w:val="single" w:sz="4" w:space="0" w:color="000000"/>
              <w:bottom w:val="single" w:sz="4" w:space="0" w:color="000000"/>
              <w:right w:val="nil"/>
            </w:tcBorders>
            <w:vAlign w:val="center"/>
          </w:tcPr>
          <w:p w:rsidR="00027506" w:rsidRPr="00E05F5A" w:rsidRDefault="00027506" w:rsidP="00027506">
            <w:pPr>
              <w:suppressAutoHyphens/>
              <w:snapToGrid w:val="0"/>
              <w:jc w:val="center"/>
              <w:rPr>
                <w:sz w:val="28"/>
                <w:szCs w:val="28"/>
              </w:rPr>
            </w:pPr>
            <w:r w:rsidRPr="00E05F5A">
              <w:rPr>
                <w:sz w:val="28"/>
                <w:szCs w:val="28"/>
              </w:rPr>
              <w:t>ПК-</w:t>
            </w:r>
            <w:r>
              <w:rPr>
                <w:sz w:val="28"/>
                <w:szCs w:val="28"/>
              </w:rPr>
              <w:t>1</w:t>
            </w:r>
          </w:p>
          <w:p w:rsidR="00027506" w:rsidRDefault="00027506" w:rsidP="00027506">
            <w:pPr>
              <w:suppressAutoHyphens/>
              <w:snapToGrid w:val="0"/>
              <w:jc w:val="center"/>
              <w:rPr>
                <w:sz w:val="28"/>
                <w:szCs w:val="28"/>
              </w:rPr>
            </w:pPr>
            <w:r w:rsidRPr="00E05F5A">
              <w:rPr>
                <w:sz w:val="28"/>
                <w:szCs w:val="28"/>
              </w:rPr>
              <w:t>ПК-</w:t>
            </w:r>
            <w:r>
              <w:rPr>
                <w:sz w:val="28"/>
                <w:szCs w:val="28"/>
              </w:rPr>
              <w:t>14</w:t>
            </w:r>
          </w:p>
          <w:p w:rsidR="00CD1550" w:rsidRPr="00E05F5A" w:rsidRDefault="00CD1550" w:rsidP="00DE5598">
            <w:pPr>
              <w:suppressAutoHyphens/>
              <w:snapToGrid w:val="0"/>
              <w:jc w:val="center"/>
              <w:rPr>
                <w:sz w:val="28"/>
                <w:szCs w:val="24"/>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D1550" w:rsidRPr="00E05F5A" w:rsidRDefault="000630E0" w:rsidP="00DE5598">
            <w:pPr>
              <w:suppressAutoHyphens/>
              <w:snapToGrid w:val="0"/>
              <w:jc w:val="center"/>
              <w:rPr>
                <w:sz w:val="28"/>
                <w:szCs w:val="24"/>
              </w:rPr>
            </w:pPr>
            <w:proofErr w:type="spellStart"/>
            <w:proofErr w:type="gramStart"/>
            <w:r>
              <w:rPr>
                <w:sz w:val="28"/>
                <w:szCs w:val="24"/>
              </w:rPr>
              <w:t>Практи-ческие</w:t>
            </w:r>
            <w:proofErr w:type="spellEnd"/>
            <w:proofErr w:type="gramEnd"/>
            <w:r>
              <w:rPr>
                <w:sz w:val="28"/>
                <w:szCs w:val="24"/>
              </w:rPr>
              <w:t xml:space="preserve"> занятия</w:t>
            </w:r>
          </w:p>
        </w:tc>
      </w:tr>
      <w:tr w:rsidR="00CD1550" w:rsidRPr="00E05F5A" w:rsidTr="00DE5598">
        <w:tc>
          <w:tcPr>
            <w:tcW w:w="674" w:type="dxa"/>
            <w:tcBorders>
              <w:top w:val="single" w:sz="4" w:space="0" w:color="000000"/>
              <w:left w:val="single" w:sz="4" w:space="0" w:color="000000"/>
              <w:bottom w:val="single" w:sz="4" w:space="0" w:color="000000"/>
              <w:right w:val="nil"/>
            </w:tcBorders>
            <w:vAlign w:val="center"/>
          </w:tcPr>
          <w:p w:rsidR="00CD1550" w:rsidRPr="00E05F5A" w:rsidRDefault="00CD1550" w:rsidP="00DE5598">
            <w:pPr>
              <w:suppressAutoHyphens/>
              <w:snapToGrid w:val="0"/>
              <w:jc w:val="center"/>
              <w:rPr>
                <w:sz w:val="28"/>
              </w:rPr>
            </w:pPr>
            <w:r w:rsidRPr="00E05F5A">
              <w:rPr>
                <w:sz w:val="28"/>
              </w:rPr>
              <w:t>3</w:t>
            </w:r>
          </w:p>
        </w:tc>
        <w:tc>
          <w:tcPr>
            <w:tcW w:w="5019" w:type="dxa"/>
            <w:tcBorders>
              <w:top w:val="single" w:sz="4" w:space="0" w:color="000000"/>
              <w:left w:val="single" w:sz="4" w:space="0" w:color="000000"/>
              <w:bottom w:val="single" w:sz="4" w:space="0" w:color="000000"/>
              <w:right w:val="nil"/>
            </w:tcBorders>
            <w:vAlign w:val="center"/>
          </w:tcPr>
          <w:p w:rsidR="00603BAD" w:rsidRPr="006D5B10" w:rsidRDefault="00603BAD" w:rsidP="00603BAD">
            <w:pPr>
              <w:suppressAutoHyphens/>
              <w:snapToGrid w:val="0"/>
              <w:rPr>
                <w:i/>
                <w:color w:val="000000"/>
                <w:spacing w:val="1"/>
                <w:sz w:val="28"/>
                <w:szCs w:val="24"/>
              </w:rPr>
            </w:pPr>
            <w:r w:rsidRPr="006D5B10">
              <w:rPr>
                <w:i/>
                <w:color w:val="000000"/>
                <w:spacing w:val="1"/>
                <w:sz w:val="28"/>
                <w:szCs w:val="24"/>
              </w:rPr>
              <w:t>3 раздел</w:t>
            </w:r>
          </w:p>
          <w:p w:rsidR="00CD1550" w:rsidRPr="00603BAD" w:rsidRDefault="00603BAD" w:rsidP="00603BAD">
            <w:pPr>
              <w:suppressAutoHyphens/>
              <w:snapToGrid w:val="0"/>
              <w:rPr>
                <w:i/>
                <w:sz w:val="28"/>
                <w:szCs w:val="24"/>
              </w:rPr>
            </w:pPr>
            <w:r w:rsidRPr="00603BAD">
              <w:rPr>
                <w:i/>
                <w:color w:val="000000"/>
                <w:spacing w:val="1"/>
                <w:sz w:val="28"/>
                <w:szCs w:val="24"/>
              </w:rPr>
              <w:t>Организация защиты государственной тайны. Допуск к государственной тайне.</w:t>
            </w:r>
          </w:p>
        </w:tc>
        <w:tc>
          <w:tcPr>
            <w:tcW w:w="2160" w:type="dxa"/>
            <w:tcBorders>
              <w:top w:val="single" w:sz="4" w:space="0" w:color="000000"/>
              <w:left w:val="single" w:sz="4" w:space="0" w:color="000000"/>
              <w:bottom w:val="single" w:sz="4" w:space="0" w:color="000000"/>
              <w:right w:val="nil"/>
            </w:tcBorders>
            <w:vAlign w:val="center"/>
          </w:tcPr>
          <w:p w:rsidR="00027506" w:rsidRPr="00E05F5A" w:rsidRDefault="00027506" w:rsidP="00027506">
            <w:pPr>
              <w:suppressAutoHyphens/>
              <w:snapToGrid w:val="0"/>
              <w:jc w:val="center"/>
              <w:rPr>
                <w:sz w:val="28"/>
                <w:szCs w:val="28"/>
              </w:rPr>
            </w:pPr>
            <w:r w:rsidRPr="00E05F5A">
              <w:rPr>
                <w:sz w:val="28"/>
                <w:szCs w:val="28"/>
              </w:rPr>
              <w:t>ПК-</w:t>
            </w:r>
            <w:r>
              <w:rPr>
                <w:sz w:val="28"/>
                <w:szCs w:val="28"/>
              </w:rPr>
              <w:t>1</w:t>
            </w:r>
          </w:p>
          <w:p w:rsidR="00027506" w:rsidRDefault="00027506" w:rsidP="00027506">
            <w:pPr>
              <w:suppressAutoHyphens/>
              <w:snapToGrid w:val="0"/>
              <w:jc w:val="center"/>
              <w:rPr>
                <w:sz w:val="28"/>
                <w:szCs w:val="28"/>
              </w:rPr>
            </w:pPr>
            <w:r w:rsidRPr="00E05F5A">
              <w:rPr>
                <w:sz w:val="28"/>
                <w:szCs w:val="28"/>
              </w:rPr>
              <w:t>ПК-</w:t>
            </w:r>
            <w:r>
              <w:rPr>
                <w:sz w:val="28"/>
                <w:szCs w:val="28"/>
              </w:rPr>
              <w:t>14</w:t>
            </w:r>
          </w:p>
          <w:p w:rsidR="00CD1550" w:rsidRPr="00E05F5A" w:rsidRDefault="00CD1550" w:rsidP="00DE5598">
            <w:pPr>
              <w:suppressAutoHyphens/>
              <w:snapToGrid w:val="0"/>
              <w:jc w:val="center"/>
              <w:rPr>
                <w:sz w:val="28"/>
                <w:szCs w:val="24"/>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D1550" w:rsidRPr="00E05F5A" w:rsidRDefault="000630E0" w:rsidP="00DE5598">
            <w:pPr>
              <w:suppressAutoHyphens/>
              <w:snapToGrid w:val="0"/>
              <w:jc w:val="center"/>
              <w:rPr>
                <w:sz w:val="28"/>
                <w:szCs w:val="24"/>
              </w:rPr>
            </w:pPr>
            <w:proofErr w:type="spellStart"/>
            <w:proofErr w:type="gramStart"/>
            <w:r>
              <w:rPr>
                <w:sz w:val="28"/>
                <w:szCs w:val="24"/>
              </w:rPr>
              <w:t>Практи-ческие</w:t>
            </w:r>
            <w:proofErr w:type="spellEnd"/>
            <w:proofErr w:type="gramEnd"/>
            <w:r>
              <w:rPr>
                <w:sz w:val="28"/>
                <w:szCs w:val="24"/>
              </w:rPr>
              <w:t xml:space="preserve"> занятия</w:t>
            </w:r>
          </w:p>
        </w:tc>
      </w:tr>
      <w:tr w:rsidR="00CD1550" w:rsidRPr="00E05F5A" w:rsidTr="00DE5598">
        <w:tc>
          <w:tcPr>
            <w:tcW w:w="674" w:type="dxa"/>
            <w:tcBorders>
              <w:top w:val="single" w:sz="4" w:space="0" w:color="000000"/>
              <w:left w:val="single" w:sz="4" w:space="0" w:color="000000"/>
              <w:bottom w:val="single" w:sz="4" w:space="0" w:color="000000"/>
              <w:right w:val="nil"/>
            </w:tcBorders>
            <w:vAlign w:val="center"/>
          </w:tcPr>
          <w:p w:rsidR="00CD1550" w:rsidRPr="00E05F5A" w:rsidRDefault="00CD1550" w:rsidP="00DE5598">
            <w:pPr>
              <w:suppressAutoHyphens/>
              <w:snapToGrid w:val="0"/>
              <w:jc w:val="center"/>
              <w:rPr>
                <w:sz w:val="28"/>
              </w:rPr>
            </w:pPr>
            <w:r>
              <w:rPr>
                <w:sz w:val="28"/>
              </w:rPr>
              <w:t>4</w:t>
            </w:r>
          </w:p>
        </w:tc>
        <w:tc>
          <w:tcPr>
            <w:tcW w:w="5019" w:type="dxa"/>
            <w:tcBorders>
              <w:top w:val="single" w:sz="4" w:space="0" w:color="000000"/>
              <w:left w:val="single" w:sz="4" w:space="0" w:color="000000"/>
              <w:bottom w:val="single" w:sz="4" w:space="0" w:color="000000"/>
              <w:right w:val="nil"/>
            </w:tcBorders>
            <w:vAlign w:val="center"/>
          </w:tcPr>
          <w:p w:rsidR="00603BAD" w:rsidRPr="00603BAD" w:rsidRDefault="00603BAD" w:rsidP="00603BAD">
            <w:pPr>
              <w:suppressAutoHyphens/>
              <w:snapToGrid w:val="0"/>
              <w:rPr>
                <w:i/>
                <w:color w:val="000000"/>
                <w:spacing w:val="1"/>
                <w:sz w:val="28"/>
                <w:szCs w:val="24"/>
                <w:lang w:val="en-US"/>
              </w:rPr>
            </w:pPr>
            <w:r w:rsidRPr="00603BAD">
              <w:rPr>
                <w:i/>
                <w:color w:val="000000"/>
                <w:spacing w:val="1"/>
                <w:sz w:val="28"/>
                <w:szCs w:val="24"/>
                <w:lang w:val="en-US"/>
              </w:rPr>
              <w:t xml:space="preserve">4 </w:t>
            </w:r>
            <w:proofErr w:type="spellStart"/>
            <w:r w:rsidRPr="00603BAD">
              <w:rPr>
                <w:i/>
                <w:color w:val="000000"/>
                <w:spacing w:val="1"/>
                <w:sz w:val="28"/>
                <w:szCs w:val="24"/>
                <w:lang w:val="en-US"/>
              </w:rPr>
              <w:t>раздел</w:t>
            </w:r>
            <w:proofErr w:type="spellEnd"/>
          </w:p>
          <w:p w:rsidR="00CD1550" w:rsidRPr="00ED3AF7" w:rsidRDefault="00603BAD" w:rsidP="00603BAD">
            <w:pPr>
              <w:suppressAutoHyphens/>
              <w:snapToGrid w:val="0"/>
              <w:rPr>
                <w:i/>
                <w:color w:val="000000"/>
                <w:spacing w:val="1"/>
                <w:sz w:val="28"/>
                <w:szCs w:val="24"/>
              </w:rPr>
            </w:pPr>
            <w:proofErr w:type="spellStart"/>
            <w:r w:rsidRPr="00603BAD">
              <w:rPr>
                <w:i/>
                <w:color w:val="000000"/>
                <w:spacing w:val="1"/>
                <w:sz w:val="28"/>
                <w:szCs w:val="24"/>
                <w:lang w:val="en-US"/>
              </w:rPr>
              <w:t>Консультации</w:t>
            </w:r>
            <w:proofErr w:type="spellEnd"/>
            <w:r w:rsidRPr="00603BAD">
              <w:rPr>
                <w:i/>
                <w:color w:val="000000"/>
                <w:spacing w:val="1"/>
                <w:sz w:val="28"/>
                <w:szCs w:val="24"/>
                <w:lang w:val="en-US"/>
              </w:rPr>
              <w:t xml:space="preserve"> в </w:t>
            </w:r>
            <w:proofErr w:type="spellStart"/>
            <w:r w:rsidRPr="00603BAD">
              <w:rPr>
                <w:i/>
                <w:color w:val="000000"/>
                <w:spacing w:val="1"/>
                <w:sz w:val="28"/>
                <w:szCs w:val="24"/>
                <w:lang w:val="en-US"/>
              </w:rPr>
              <w:t>семестре</w:t>
            </w:r>
            <w:proofErr w:type="spellEnd"/>
          </w:p>
        </w:tc>
        <w:tc>
          <w:tcPr>
            <w:tcW w:w="2160" w:type="dxa"/>
            <w:tcBorders>
              <w:top w:val="single" w:sz="4" w:space="0" w:color="000000"/>
              <w:left w:val="single" w:sz="4" w:space="0" w:color="000000"/>
              <w:bottom w:val="single" w:sz="4" w:space="0" w:color="000000"/>
              <w:right w:val="nil"/>
            </w:tcBorders>
            <w:vAlign w:val="center"/>
          </w:tcPr>
          <w:p w:rsidR="00027506" w:rsidRPr="00E05F5A" w:rsidRDefault="00027506" w:rsidP="00027506">
            <w:pPr>
              <w:suppressAutoHyphens/>
              <w:snapToGrid w:val="0"/>
              <w:jc w:val="center"/>
              <w:rPr>
                <w:sz w:val="28"/>
                <w:szCs w:val="28"/>
              </w:rPr>
            </w:pPr>
            <w:r w:rsidRPr="00E05F5A">
              <w:rPr>
                <w:sz w:val="28"/>
                <w:szCs w:val="28"/>
              </w:rPr>
              <w:t>ПК-</w:t>
            </w:r>
            <w:r>
              <w:rPr>
                <w:sz w:val="28"/>
                <w:szCs w:val="28"/>
              </w:rPr>
              <w:t>1</w:t>
            </w:r>
          </w:p>
          <w:p w:rsidR="00027506" w:rsidRDefault="00027506" w:rsidP="00027506">
            <w:pPr>
              <w:suppressAutoHyphens/>
              <w:snapToGrid w:val="0"/>
              <w:jc w:val="center"/>
              <w:rPr>
                <w:sz w:val="28"/>
                <w:szCs w:val="28"/>
              </w:rPr>
            </w:pPr>
            <w:r w:rsidRPr="00E05F5A">
              <w:rPr>
                <w:sz w:val="28"/>
                <w:szCs w:val="28"/>
              </w:rPr>
              <w:t>ПК-</w:t>
            </w:r>
            <w:r>
              <w:rPr>
                <w:sz w:val="28"/>
                <w:szCs w:val="28"/>
              </w:rPr>
              <w:t>14</w:t>
            </w:r>
          </w:p>
          <w:p w:rsidR="00CD1550" w:rsidRPr="000630E0" w:rsidRDefault="00CD1550" w:rsidP="000630E0">
            <w:pPr>
              <w:suppressAutoHyphens/>
              <w:snapToGrid w:val="0"/>
              <w:jc w:val="center"/>
              <w:rPr>
                <w:sz w:val="28"/>
                <w:szCs w:val="28"/>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D1550" w:rsidRPr="00E05F5A" w:rsidRDefault="00CD1550" w:rsidP="00DE5598">
            <w:pPr>
              <w:suppressAutoHyphens/>
              <w:snapToGrid w:val="0"/>
              <w:jc w:val="center"/>
              <w:rPr>
                <w:sz w:val="28"/>
                <w:szCs w:val="24"/>
              </w:rPr>
            </w:pPr>
          </w:p>
        </w:tc>
      </w:tr>
      <w:tr w:rsidR="00603BAD" w:rsidRPr="00E05F5A" w:rsidTr="00DE5598">
        <w:tc>
          <w:tcPr>
            <w:tcW w:w="674" w:type="dxa"/>
            <w:tcBorders>
              <w:top w:val="single" w:sz="4" w:space="0" w:color="000000"/>
              <w:left w:val="single" w:sz="4" w:space="0" w:color="000000"/>
              <w:bottom w:val="single" w:sz="4" w:space="0" w:color="000000"/>
              <w:right w:val="nil"/>
            </w:tcBorders>
            <w:vAlign w:val="center"/>
          </w:tcPr>
          <w:p w:rsidR="00603BAD" w:rsidRDefault="00603BAD" w:rsidP="00DE5598">
            <w:pPr>
              <w:suppressAutoHyphens/>
              <w:snapToGrid w:val="0"/>
              <w:jc w:val="center"/>
              <w:rPr>
                <w:sz w:val="28"/>
              </w:rPr>
            </w:pPr>
            <w:r>
              <w:rPr>
                <w:sz w:val="28"/>
              </w:rPr>
              <w:t>5</w:t>
            </w:r>
          </w:p>
        </w:tc>
        <w:tc>
          <w:tcPr>
            <w:tcW w:w="5019" w:type="dxa"/>
            <w:tcBorders>
              <w:top w:val="single" w:sz="4" w:space="0" w:color="000000"/>
              <w:left w:val="single" w:sz="4" w:space="0" w:color="000000"/>
              <w:bottom w:val="single" w:sz="4" w:space="0" w:color="000000"/>
              <w:right w:val="nil"/>
            </w:tcBorders>
            <w:vAlign w:val="center"/>
          </w:tcPr>
          <w:p w:rsidR="00603BAD" w:rsidRPr="000C4B5B" w:rsidRDefault="00603BAD" w:rsidP="00603BAD">
            <w:pPr>
              <w:suppressAutoHyphens/>
              <w:snapToGrid w:val="0"/>
              <w:rPr>
                <w:i/>
                <w:color w:val="000000"/>
                <w:spacing w:val="1"/>
                <w:sz w:val="28"/>
                <w:szCs w:val="24"/>
              </w:rPr>
            </w:pPr>
            <w:r w:rsidRPr="000C4B5B">
              <w:rPr>
                <w:i/>
                <w:color w:val="000000"/>
                <w:spacing w:val="1"/>
                <w:sz w:val="28"/>
                <w:szCs w:val="24"/>
              </w:rPr>
              <w:t>5 раздел</w:t>
            </w:r>
          </w:p>
          <w:p w:rsidR="00603BAD" w:rsidRPr="00603BAD" w:rsidRDefault="00603BAD" w:rsidP="00603BAD">
            <w:pPr>
              <w:suppressAutoHyphens/>
              <w:snapToGrid w:val="0"/>
              <w:rPr>
                <w:i/>
                <w:color w:val="000000"/>
                <w:spacing w:val="1"/>
                <w:sz w:val="28"/>
                <w:szCs w:val="24"/>
              </w:rPr>
            </w:pPr>
            <w:r w:rsidRPr="00603BAD">
              <w:rPr>
                <w:i/>
                <w:color w:val="000000"/>
                <w:spacing w:val="1"/>
                <w:sz w:val="28"/>
                <w:szCs w:val="24"/>
              </w:rPr>
              <w:t xml:space="preserve">Вид промежуточной аттестации </w:t>
            </w:r>
            <w:proofErr w:type="gramStart"/>
            <w:r w:rsidRPr="00603BAD">
              <w:rPr>
                <w:i/>
                <w:color w:val="000000"/>
                <w:spacing w:val="1"/>
                <w:sz w:val="28"/>
                <w:szCs w:val="24"/>
              </w:rPr>
              <w:t>обучающихся</w:t>
            </w:r>
            <w:proofErr w:type="gramEnd"/>
            <w:r w:rsidRPr="00603BAD">
              <w:rPr>
                <w:i/>
                <w:color w:val="000000"/>
                <w:spacing w:val="1"/>
                <w:sz w:val="28"/>
                <w:szCs w:val="24"/>
              </w:rPr>
              <w:t xml:space="preserve"> – экзамен</w:t>
            </w:r>
          </w:p>
        </w:tc>
        <w:tc>
          <w:tcPr>
            <w:tcW w:w="2160" w:type="dxa"/>
            <w:tcBorders>
              <w:top w:val="single" w:sz="4" w:space="0" w:color="000000"/>
              <w:left w:val="single" w:sz="4" w:space="0" w:color="000000"/>
              <w:bottom w:val="single" w:sz="4" w:space="0" w:color="000000"/>
              <w:right w:val="nil"/>
            </w:tcBorders>
            <w:vAlign w:val="center"/>
          </w:tcPr>
          <w:p w:rsidR="00027506" w:rsidRPr="00E05F5A" w:rsidRDefault="00027506" w:rsidP="00027506">
            <w:pPr>
              <w:suppressAutoHyphens/>
              <w:snapToGrid w:val="0"/>
              <w:jc w:val="center"/>
              <w:rPr>
                <w:sz w:val="28"/>
                <w:szCs w:val="28"/>
              </w:rPr>
            </w:pPr>
            <w:r w:rsidRPr="00E05F5A">
              <w:rPr>
                <w:sz w:val="28"/>
                <w:szCs w:val="28"/>
              </w:rPr>
              <w:t>ПК-</w:t>
            </w:r>
            <w:r>
              <w:rPr>
                <w:sz w:val="28"/>
                <w:szCs w:val="28"/>
              </w:rPr>
              <w:t>1</w:t>
            </w:r>
          </w:p>
          <w:p w:rsidR="00027506" w:rsidRDefault="00027506" w:rsidP="00027506">
            <w:pPr>
              <w:suppressAutoHyphens/>
              <w:snapToGrid w:val="0"/>
              <w:jc w:val="center"/>
              <w:rPr>
                <w:sz w:val="28"/>
                <w:szCs w:val="28"/>
              </w:rPr>
            </w:pPr>
            <w:r w:rsidRPr="00E05F5A">
              <w:rPr>
                <w:sz w:val="28"/>
                <w:szCs w:val="28"/>
              </w:rPr>
              <w:t>ПК-</w:t>
            </w:r>
            <w:r>
              <w:rPr>
                <w:sz w:val="28"/>
                <w:szCs w:val="28"/>
              </w:rPr>
              <w:t>14</w:t>
            </w:r>
          </w:p>
          <w:p w:rsidR="00603BAD" w:rsidRPr="00E05F5A" w:rsidRDefault="00603BAD" w:rsidP="000630E0">
            <w:pPr>
              <w:suppressAutoHyphens/>
              <w:snapToGrid w:val="0"/>
              <w:jc w:val="center"/>
              <w:rPr>
                <w:sz w:val="28"/>
                <w:szCs w:val="28"/>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603BAD" w:rsidRDefault="000630E0" w:rsidP="00DE5598">
            <w:pPr>
              <w:suppressAutoHyphens/>
              <w:snapToGrid w:val="0"/>
              <w:jc w:val="center"/>
              <w:rPr>
                <w:sz w:val="28"/>
                <w:szCs w:val="24"/>
              </w:rPr>
            </w:pPr>
            <w:r>
              <w:rPr>
                <w:sz w:val="28"/>
                <w:szCs w:val="24"/>
              </w:rPr>
              <w:t>Экзамен</w:t>
            </w:r>
          </w:p>
        </w:tc>
      </w:tr>
    </w:tbl>
    <w:p w:rsidR="00CD1550" w:rsidRPr="00997B6A" w:rsidRDefault="00CD1550" w:rsidP="00CD1550">
      <w:pPr>
        <w:jc w:val="center"/>
        <w:rPr>
          <w:sz w:val="28"/>
          <w:szCs w:val="28"/>
        </w:rPr>
      </w:pPr>
    </w:p>
    <w:p w:rsidR="00CD1550" w:rsidRPr="00997B6A" w:rsidRDefault="00CD1550" w:rsidP="00CD1550">
      <w:pPr>
        <w:ind w:firstLine="709"/>
        <w:jc w:val="both"/>
        <w:rPr>
          <w:rStyle w:val="21"/>
          <w:b/>
          <w:color w:val="000000"/>
          <w:sz w:val="28"/>
          <w:szCs w:val="28"/>
        </w:rPr>
      </w:pPr>
      <w:r w:rsidRPr="00997B6A">
        <w:rPr>
          <w:rStyle w:val="21"/>
          <w:b/>
          <w:color w:val="000000"/>
          <w:sz w:val="28"/>
          <w:szCs w:val="28"/>
        </w:rPr>
        <w:t>Критерии оценивания компетенций (результатов)</w:t>
      </w:r>
    </w:p>
    <w:p w:rsidR="00CD1550" w:rsidRPr="00997B6A" w:rsidRDefault="00CD1550" w:rsidP="00CD1550">
      <w:pPr>
        <w:jc w:val="both"/>
        <w:rPr>
          <w:rStyle w:val="21"/>
          <w:b/>
          <w:color w:val="000000"/>
          <w:sz w:val="28"/>
          <w:szCs w:val="28"/>
        </w:rPr>
      </w:pPr>
    </w:p>
    <w:p w:rsidR="00CD1550" w:rsidRPr="00997B6A" w:rsidRDefault="00CD1550" w:rsidP="00CD1550">
      <w:pPr>
        <w:numPr>
          <w:ilvl w:val="0"/>
          <w:numId w:val="6"/>
        </w:numPr>
        <w:ind w:left="0" w:firstLine="720"/>
        <w:jc w:val="both"/>
        <w:rPr>
          <w:rStyle w:val="21"/>
          <w:color w:val="000000"/>
          <w:sz w:val="28"/>
          <w:szCs w:val="28"/>
        </w:rPr>
      </w:pPr>
      <w:r w:rsidRPr="00997B6A">
        <w:rPr>
          <w:rStyle w:val="21"/>
          <w:color w:val="000000"/>
          <w:sz w:val="28"/>
          <w:szCs w:val="28"/>
        </w:rPr>
        <w:t>Уровень усвоения материала, предусмотренного программой.</w:t>
      </w:r>
    </w:p>
    <w:p w:rsidR="00CD1550" w:rsidRPr="00997B6A" w:rsidRDefault="00CD1550" w:rsidP="00CD1550">
      <w:pPr>
        <w:numPr>
          <w:ilvl w:val="0"/>
          <w:numId w:val="6"/>
        </w:numPr>
        <w:ind w:left="0" w:firstLine="720"/>
        <w:jc w:val="both"/>
        <w:rPr>
          <w:rStyle w:val="21"/>
          <w:color w:val="000000"/>
          <w:sz w:val="28"/>
          <w:szCs w:val="28"/>
        </w:rPr>
      </w:pPr>
      <w:r w:rsidRPr="00997B6A">
        <w:rPr>
          <w:rStyle w:val="21"/>
          <w:color w:val="000000"/>
          <w:sz w:val="28"/>
          <w:szCs w:val="28"/>
        </w:rPr>
        <w:t>Умение анализировать материал, устанавливать причинно-следственные связи.</w:t>
      </w:r>
    </w:p>
    <w:p w:rsidR="00CD1550" w:rsidRPr="00997B6A" w:rsidRDefault="00CD1550" w:rsidP="00CD1550">
      <w:pPr>
        <w:numPr>
          <w:ilvl w:val="0"/>
          <w:numId w:val="6"/>
        </w:numPr>
        <w:ind w:left="0" w:firstLine="720"/>
        <w:jc w:val="both"/>
        <w:rPr>
          <w:rStyle w:val="21"/>
          <w:color w:val="000000"/>
          <w:sz w:val="28"/>
          <w:szCs w:val="28"/>
        </w:rPr>
      </w:pPr>
      <w:r w:rsidRPr="00997B6A">
        <w:rPr>
          <w:rStyle w:val="21"/>
          <w:color w:val="000000"/>
          <w:sz w:val="28"/>
          <w:szCs w:val="28"/>
        </w:rPr>
        <w:t>Качество ответа на вопросы: полнота, аргументированность, убежденность, логичность.</w:t>
      </w:r>
    </w:p>
    <w:p w:rsidR="00CD1550" w:rsidRPr="00997B6A" w:rsidRDefault="00CD1550" w:rsidP="00CD1550">
      <w:pPr>
        <w:numPr>
          <w:ilvl w:val="0"/>
          <w:numId w:val="6"/>
        </w:numPr>
        <w:ind w:left="0" w:firstLine="720"/>
        <w:jc w:val="both"/>
        <w:rPr>
          <w:rStyle w:val="21"/>
          <w:color w:val="000000"/>
          <w:sz w:val="28"/>
          <w:szCs w:val="28"/>
        </w:rPr>
      </w:pPr>
      <w:r w:rsidRPr="00997B6A">
        <w:rPr>
          <w:rStyle w:val="21"/>
          <w:color w:val="000000"/>
          <w:sz w:val="28"/>
          <w:szCs w:val="28"/>
        </w:rPr>
        <w:t>Содержательная сторона и качество материалов, приведенных в отчетах студента по практическим занятиям.</w:t>
      </w:r>
    </w:p>
    <w:p w:rsidR="00CD1550" w:rsidRPr="00997B6A" w:rsidRDefault="00CD1550" w:rsidP="00CD1550">
      <w:pPr>
        <w:numPr>
          <w:ilvl w:val="0"/>
          <w:numId w:val="6"/>
        </w:numPr>
        <w:ind w:left="0" w:firstLine="720"/>
        <w:jc w:val="both"/>
        <w:rPr>
          <w:rStyle w:val="21"/>
          <w:color w:val="000000"/>
          <w:sz w:val="28"/>
          <w:szCs w:val="28"/>
        </w:rPr>
      </w:pPr>
      <w:r w:rsidRPr="00997B6A">
        <w:rPr>
          <w:rStyle w:val="21"/>
          <w:color w:val="000000"/>
          <w:sz w:val="28"/>
          <w:szCs w:val="28"/>
        </w:rPr>
        <w:t>Использование дополнительной литературы при подготовке ответов.</w:t>
      </w:r>
    </w:p>
    <w:p w:rsidR="00CD1550" w:rsidRDefault="00CD1550" w:rsidP="00CD1550">
      <w:pPr>
        <w:jc w:val="both"/>
        <w:outlineLvl w:val="1"/>
        <w:rPr>
          <w:b/>
          <w:color w:val="000000"/>
          <w:sz w:val="28"/>
          <w:szCs w:val="28"/>
        </w:rPr>
      </w:pPr>
    </w:p>
    <w:p w:rsidR="00CD1550" w:rsidRDefault="00CD1550" w:rsidP="00CD1550">
      <w:pPr>
        <w:jc w:val="both"/>
        <w:outlineLvl w:val="1"/>
        <w:rPr>
          <w:b/>
          <w:color w:val="000000"/>
          <w:sz w:val="28"/>
          <w:szCs w:val="28"/>
        </w:rPr>
        <w:sectPr w:rsidR="00CD1550" w:rsidSect="00A73F4D">
          <w:pgSz w:w="11906" w:h="16838" w:code="9"/>
          <w:pgMar w:top="1134" w:right="1134" w:bottom="1134" w:left="1134" w:header="720" w:footer="720" w:gutter="0"/>
          <w:cols w:space="720"/>
          <w:titlePg/>
        </w:sectPr>
      </w:pPr>
    </w:p>
    <w:p w:rsidR="00CD1550" w:rsidRPr="00997B6A" w:rsidRDefault="00CD1550" w:rsidP="00CD1550">
      <w:pPr>
        <w:pStyle w:val="2"/>
        <w:numPr>
          <w:ilvl w:val="0"/>
          <w:numId w:val="7"/>
        </w:numPr>
        <w:tabs>
          <w:tab w:val="left" w:pos="851"/>
        </w:tabs>
        <w:suppressAutoHyphens/>
        <w:contextualSpacing/>
        <w:jc w:val="center"/>
        <w:rPr>
          <w:b/>
          <w:szCs w:val="28"/>
        </w:rPr>
      </w:pPr>
      <w:r w:rsidRPr="00997B6A">
        <w:rPr>
          <w:b/>
          <w:szCs w:val="28"/>
        </w:rPr>
        <w:lastRenderedPageBreak/>
        <w:t>Перечень компетенций с указанием этапов их формирования</w:t>
      </w:r>
    </w:p>
    <w:p w:rsidR="00CD1550" w:rsidRPr="00997B6A" w:rsidRDefault="00CD1550" w:rsidP="00CD1550"/>
    <w:p w:rsidR="00CD1550" w:rsidRPr="00997B6A" w:rsidRDefault="00CD1550" w:rsidP="00CD1550">
      <w:pPr>
        <w:pStyle w:val="ac"/>
        <w:spacing w:before="0" w:after="0"/>
      </w:pPr>
      <w:r w:rsidRPr="007215CB">
        <w:t>При освоении дисциплины «</w:t>
      </w:r>
      <w:r w:rsidR="00A03BEF" w:rsidRPr="00A03BEF">
        <w:rPr>
          <w:rFonts w:eastAsia="TimesNewRomanPSMT"/>
          <w:szCs w:val="28"/>
        </w:rPr>
        <w:t>Защита государственной тайны в Российской Федерации</w:t>
      </w:r>
      <w:r w:rsidR="000D3C93">
        <w:t>» формируются компетенции</w:t>
      </w:r>
      <w:r w:rsidRPr="007215CB">
        <w:t xml:space="preserve"> ПК-</w:t>
      </w:r>
      <w:r w:rsidR="000D3C93">
        <w:t>1</w:t>
      </w:r>
      <w:r>
        <w:t>,</w:t>
      </w:r>
      <w:r w:rsidRPr="007215CB">
        <w:t xml:space="preserve"> ПК-</w:t>
      </w:r>
      <w:r w:rsidR="000D3C93">
        <w:t>14</w:t>
      </w:r>
      <w:r w:rsidRPr="007215CB">
        <w:t>.</w:t>
      </w:r>
    </w:p>
    <w:p w:rsidR="00CD1550" w:rsidRPr="00997B6A" w:rsidRDefault="00CD1550" w:rsidP="00CD1550">
      <w:pPr>
        <w:pStyle w:val="ac"/>
        <w:spacing w:before="0" w:after="0"/>
      </w:pPr>
      <w:r w:rsidRPr="00997B6A">
        <w:t>Указанные компетенции формируются в соответствии со следующими этапами:</w:t>
      </w:r>
    </w:p>
    <w:p w:rsidR="00CD1550" w:rsidRPr="00997B6A" w:rsidRDefault="00CD1550" w:rsidP="00CD1550">
      <w:pPr>
        <w:pStyle w:val="ac"/>
        <w:numPr>
          <w:ilvl w:val="0"/>
          <w:numId w:val="4"/>
        </w:numPr>
        <w:spacing w:before="0" w:after="0"/>
        <w:ind w:left="0" w:firstLine="720"/>
      </w:pPr>
      <w:r w:rsidRPr="00997B6A">
        <w:t>формирование и развитие теоретических знаний, умений, навыков, предусмотренных данной компетенцией (лекционные занятия, самостоятельная работа студентов);</w:t>
      </w:r>
    </w:p>
    <w:p w:rsidR="00CD1550" w:rsidRPr="00997B6A" w:rsidRDefault="00CD1550" w:rsidP="00CD1550">
      <w:pPr>
        <w:pStyle w:val="ac"/>
        <w:numPr>
          <w:ilvl w:val="0"/>
          <w:numId w:val="4"/>
        </w:numPr>
        <w:spacing w:before="0" w:after="0"/>
        <w:ind w:left="0" w:firstLine="720"/>
      </w:pPr>
      <w:r w:rsidRPr="00997B6A">
        <w:t>приобретение и развитие практических знаний, умений, навыков, предусмотренных компетенцией (практические занятия, самостоятельная работа студентов);</w:t>
      </w:r>
    </w:p>
    <w:p w:rsidR="00CD1550" w:rsidRPr="00997B6A" w:rsidRDefault="00CD1550" w:rsidP="00CD1550">
      <w:pPr>
        <w:pStyle w:val="ac"/>
        <w:numPr>
          <w:ilvl w:val="0"/>
          <w:numId w:val="4"/>
        </w:numPr>
        <w:spacing w:before="0" w:after="0"/>
        <w:ind w:left="0" w:firstLine="720"/>
      </w:pPr>
      <w:r w:rsidRPr="00997B6A">
        <w:t>закрепление теоретических знаний, умений, навыков, предусмотренных компетенцией, в ходе решения конкретных задач на практических занятиях, а также в процессе прохождения промежуточной аттестации.</w:t>
      </w:r>
    </w:p>
    <w:p w:rsidR="00CD1550" w:rsidRDefault="00CD1550" w:rsidP="00CD1550">
      <w:pPr>
        <w:pStyle w:val="ac"/>
        <w:spacing w:before="0" w:after="0"/>
        <w:sectPr w:rsidR="00CD1550" w:rsidSect="00A73F4D">
          <w:pgSz w:w="11906" w:h="16838" w:code="9"/>
          <w:pgMar w:top="1134" w:right="1134" w:bottom="1134" w:left="1134" w:header="720" w:footer="720" w:gutter="0"/>
          <w:cols w:space="720"/>
          <w:titlePg/>
        </w:sectPr>
      </w:pPr>
    </w:p>
    <w:p w:rsidR="00CD1550" w:rsidRPr="00997B6A" w:rsidRDefault="00CD1550" w:rsidP="00CD1550">
      <w:pPr>
        <w:pStyle w:val="2"/>
        <w:numPr>
          <w:ilvl w:val="0"/>
          <w:numId w:val="7"/>
        </w:numPr>
        <w:tabs>
          <w:tab w:val="left" w:pos="851"/>
        </w:tabs>
        <w:suppressAutoHyphens/>
        <w:contextualSpacing/>
        <w:jc w:val="center"/>
        <w:rPr>
          <w:b/>
          <w:szCs w:val="28"/>
        </w:rPr>
      </w:pPr>
      <w:r w:rsidRPr="00997B6A">
        <w:rPr>
          <w:b/>
          <w:szCs w:val="28"/>
        </w:rPr>
        <w:lastRenderedPageBreak/>
        <w:t>Описание показателей и критериев оценивания компетенций на различных этапах их формирования, описание шкал оценивания</w:t>
      </w:r>
    </w:p>
    <w:p w:rsidR="00CD1550" w:rsidRPr="00997B6A" w:rsidRDefault="00CD1550" w:rsidP="00CD1550"/>
    <w:p w:rsidR="00CD1550" w:rsidRPr="00E05F5A" w:rsidRDefault="00CD1550" w:rsidP="00CD1550">
      <w:pPr>
        <w:pStyle w:val="ac"/>
        <w:spacing w:before="0" w:after="0"/>
      </w:pPr>
      <w:proofErr w:type="spellStart"/>
      <w:r w:rsidRPr="00E05F5A">
        <w:t>Сформированность</w:t>
      </w:r>
      <w:proofErr w:type="spellEnd"/>
      <w:r w:rsidRPr="00E05F5A">
        <w:t xml:space="preserve"> компетенции в рамках освоения данной дисциплины оцени</w:t>
      </w:r>
      <w:r>
        <w:t>вается по двоичной шкале</w:t>
      </w:r>
      <w:r w:rsidRPr="00E05F5A">
        <w:t>:</w:t>
      </w:r>
    </w:p>
    <w:p w:rsidR="00CD1550" w:rsidRPr="00E05F5A" w:rsidRDefault="00CD1550" w:rsidP="00CD1550">
      <w:pPr>
        <w:pStyle w:val="ac"/>
        <w:spacing w:before="0" w:after="0"/>
      </w:pPr>
      <w:r w:rsidRPr="00E05F5A">
        <w:t>0 – компетенция не сформирована (выявляется менее 50% приведённых знаний, умений и навыков);</w:t>
      </w:r>
    </w:p>
    <w:p w:rsidR="00CD1550" w:rsidRPr="00E05F5A" w:rsidRDefault="00CD1550" w:rsidP="00CD1550">
      <w:pPr>
        <w:pStyle w:val="ac"/>
        <w:spacing w:before="0" w:after="0"/>
      </w:pPr>
      <w:r w:rsidRPr="00E05F5A">
        <w:t>1 – компетенция сформирована (выявляется 50% и более приведённых знаний, умений и навыков).</w:t>
      </w:r>
    </w:p>
    <w:p w:rsidR="00CD1550" w:rsidRPr="00E05F5A" w:rsidRDefault="00CD1550" w:rsidP="00CD1550">
      <w:pPr>
        <w:pStyle w:val="ac"/>
        <w:spacing w:before="0" w:after="0"/>
      </w:pPr>
      <w:r w:rsidRPr="00E05F5A">
        <w:rPr>
          <w:b/>
        </w:rPr>
        <w:t xml:space="preserve">Уровень </w:t>
      </w:r>
      <w:proofErr w:type="spellStart"/>
      <w:r w:rsidRPr="00E05F5A">
        <w:rPr>
          <w:b/>
        </w:rPr>
        <w:t>сформированности</w:t>
      </w:r>
      <w:proofErr w:type="spellEnd"/>
      <w:r w:rsidRPr="00E05F5A">
        <w:t xml:space="preserve"> компетенции на различных этапах её формирования в процессе освоения дисциплины «</w:t>
      </w:r>
      <w:r w:rsidR="009B6E69" w:rsidRPr="009B6E69">
        <w:rPr>
          <w:rFonts w:eastAsia="TimesNewRomanPSMT"/>
          <w:szCs w:val="28"/>
        </w:rPr>
        <w:t>Защита государственной тайны в Российской Федерации</w:t>
      </w:r>
      <w:r w:rsidRPr="00E05F5A">
        <w:t>» оценивается в ходе текущего контроля успеваемости и промежуточной аттестации и представлен различными видами оценочных средств.</w:t>
      </w:r>
    </w:p>
    <w:p w:rsidR="00CD1550" w:rsidRPr="00E05F5A" w:rsidRDefault="00CD1550" w:rsidP="00CD1550">
      <w:pPr>
        <w:ind w:firstLine="720"/>
        <w:jc w:val="both"/>
        <w:rPr>
          <w:sz w:val="28"/>
          <w:szCs w:val="28"/>
        </w:rPr>
      </w:pPr>
      <w:r w:rsidRPr="00E05F5A">
        <w:rPr>
          <w:sz w:val="28"/>
          <w:szCs w:val="28"/>
        </w:rPr>
        <w:t xml:space="preserve">Оценке </w:t>
      </w:r>
      <w:proofErr w:type="spellStart"/>
      <w:r w:rsidRPr="00E05F5A">
        <w:rPr>
          <w:sz w:val="28"/>
          <w:szCs w:val="28"/>
        </w:rPr>
        <w:t>сформированности</w:t>
      </w:r>
      <w:proofErr w:type="spellEnd"/>
      <w:r w:rsidRPr="00E05F5A">
        <w:rPr>
          <w:sz w:val="28"/>
          <w:szCs w:val="28"/>
        </w:rPr>
        <w:t xml:space="preserve"> в рамках данной дисциплины подлежат компетенции:</w:t>
      </w:r>
    </w:p>
    <w:p w:rsidR="00CD1550" w:rsidRDefault="00CD1550" w:rsidP="00FD7AE4">
      <w:pPr>
        <w:pStyle w:val="ac"/>
        <w:numPr>
          <w:ilvl w:val="0"/>
          <w:numId w:val="4"/>
        </w:numPr>
        <w:spacing w:before="0" w:after="0"/>
        <w:ind w:left="0" w:firstLine="709"/>
      </w:pPr>
      <w:r w:rsidRPr="00E05F5A">
        <w:t>ПК</w:t>
      </w:r>
      <w:r>
        <w:t xml:space="preserve"> </w:t>
      </w:r>
      <w:r w:rsidRPr="00E05F5A">
        <w:t xml:space="preserve">- </w:t>
      </w:r>
      <w:r w:rsidR="00FD7AE4">
        <w:t>1</w:t>
      </w:r>
      <w:r>
        <w:t xml:space="preserve"> </w:t>
      </w:r>
      <w:r w:rsidR="009B6E69">
        <w:t>-</w:t>
      </w:r>
      <w:r w:rsidRPr="00FD7AE4">
        <w:t xml:space="preserve"> </w:t>
      </w:r>
      <w:r w:rsidR="00FD7AE4" w:rsidRPr="00FD7AE4">
        <w:t>способность осуществлять подбор, изучение и обобщение научно-технической информации, методических материалов отечественного и зарубежного опыта по проблемам компьютерной безопасности, а также нормативных правовых актов в сфере профессиональной деятельности</w:t>
      </w:r>
      <w:r w:rsidRPr="00E05F5A">
        <w:t>;</w:t>
      </w:r>
    </w:p>
    <w:p w:rsidR="00CD1550" w:rsidRPr="00E05F5A" w:rsidRDefault="00FD7AE4" w:rsidP="00FD7AE4">
      <w:pPr>
        <w:pStyle w:val="ac"/>
        <w:numPr>
          <w:ilvl w:val="0"/>
          <w:numId w:val="4"/>
        </w:numPr>
        <w:spacing w:before="0" w:after="0"/>
        <w:ind w:left="0" w:firstLine="709"/>
      </w:pPr>
      <w:r>
        <w:t>ПК - 14</w:t>
      </w:r>
      <w:r w:rsidR="00CD1550">
        <w:t xml:space="preserve"> - </w:t>
      </w:r>
      <w:r w:rsidRPr="00FD7AE4">
        <w:t xml:space="preserve">Способность организовывать работы по выполнению режима защиты информации, в </w:t>
      </w:r>
      <w:r>
        <w:t>том числе ограниченного доступа.</w:t>
      </w:r>
    </w:p>
    <w:p w:rsidR="00CD1550" w:rsidRPr="00E05F5A" w:rsidRDefault="00CD1550" w:rsidP="00CD1550">
      <w:pPr>
        <w:pStyle w:val="ac"/>
        <w:spacing w:before="0" w:after="0"/>
      </w:pPr>
      <w:r w:rsidRPr="00E05F5A">
        <w:t>Преподавателем оценивается содержательная сторона и качество изложения и аргументирования материалов на этапах промежуточной аттестации, итоги написания контрольной работы, ответы студента на вопросы по соответствующим видам занятий при текущем контроле на практических занятиях:</w:t>
      </w:r>
    </w:p>
    <w:p w:rsidR="00CD1550" w:rsidRPr="00E05F5A" w:rsidRDefault="00CD1550" w:rsidP="00CD1550">
      <w:pPr>
        <w:pStyle w:val="ac"/>
        <w:numPr>
          <w:ilvl w:val="0"/>
          <w:numId w:val="4"/>
        </w:numPr>
        <w:spacing w:before="0" w:after="0"/>
        <w:ind w:left="0" w:firstLine="720"/>
      </w:pPr>
      <w:r w:rsidRPr="00E05F5A">
        <w:t>контрольные опросы;</w:t>
      </w:r>
    </w:p>
    <w:p w:rsidR="00CD1550" w:rsidRPr="00E05F5A" w:rsidRDefault="00CD1550" w:rsidP="00CD1550">
      <w:pPr>
        <w:pStyle w:val="ac"/>
        <w:numPr>
          <w:ilvl w:val="0"/>
          <w:numId w:val="4"/>
        </w:numPr>
        <w:spacing w:before="0" w:after="0"/>
        <w:ind w:left="0" w:firstLine="720"/>
      </w:pPr>
      <w:r w:rsidRPr="00E05F5A">
        <w:t>контрольн</w:t>
      </w:r>
      <w:r>
        <w:t>ая работа</w:t>
      </w:r>
      <w:r w:rsidRPr="00E05F5A">
        <w:t>;</w:t>
      </w:r>
    </w:p>
    <w:p w:rsidR="00CD1550" w:rsidRPr="00E05F5A" w:rsidRDefault="00CD1550" w:rsidP="00CD1550">
      <w:pPr>
        <w:pStyle w:val="ac"/>
        <w:numPr>
          <w:ilvl w:val="0"/>
          <w:numId w:val="4"/>
        </w:numPr>
        <w:spacing w:before="0" w:after="0"/>
        <w:ind w:left="0" w:firstLine="720"/>
      </w:pPr>
      <w:r w:rsidRPr="00E05F5A">
        <w:t>задания по практическим занятиям.</w:t>
      </w:r>
    </w:p>
    <w:p w:rsidR="00CD1550" w:rsidRPr="00E05F5A" w:rsidRDefault="00CD1550" w:rsidP="00CD1550">
      <w:pPr>
        <w:jc w:val="both"/>
        <w:rPr>
          <w:sz w:val="28"/>
          <w:szCs w:val="28"/>
        </w:rPr>
      </w:pPr>
    </w:p>
    <w:p w:rsidR="00CD1550" w:rsidRDefault="00CD1550" w:rsidP="00F74FFE">
      <w:pPr>
        <w:ind w:firstLine="708"/>
        <w:jc w:val="both"/>
        <w:rPr>
          <w:sz w:val="28"/>
          <w:szCs w:val="28"/>
        </w:rPr>
      </w:pPr>
      <w:r w:rsidRPr="00E05F5A">
        <w:rPr>
          <w:sz w:val="28"/>
          <w:szCs w:val="28"/>
        </w:rPr>
        <w:t xml:space="preserve">Принимается во внимание </w:t>
      </w:r>
      <w:r w:rsidRPr="00E05F5A">
        <w:rPr>
          <w:b/>
          <w:sz w:val="28"/>
          <w:szCs w:val="28"/>
        </w:rPr>
        <w:t>знани</w:t>
      </w:r>
      <w:r w:rsidR="00F74FFE">
        <w:rPr>
          <w:b/>
          <w:sz w:val="28"/>
          <w:szCs w:val="28"/>
        </w:rPr>
        <w:t>я</w:t>
      </w:r>
      <w:r w:rsidRPr="00E05F5A">
        <w:rPr>
          <w:sz w:val="28"/>
          <w:szCs w:val="28"/>
        </w:rPr>
        <w:t xml:space="preserve"> </w:t>
      </w:r>
      <w:proofErr w:type="gramStart"/>
      <w:r w:rsidRPr="00E05F5A">
        <w:rPr>
          <w:sz w:val="28"/>
          <w:szCs w:val="28"/>
        </w:rPr>
        <w:t>обучающимися</w:t>
      </w:r>
      <w:proofErr w:type="gramEnd"/>
      <w:r w:rsidRPr="00E05F5A">
        <w:rPr>
          <w:sz w:val="28"/>
          <w:szCs w:val="28"/>
        </w:rPr>
        <w:t>:</w:t>
      </w:r>
    </w:p>
    <w:p w:rsidR="00FD7AE4" w:rsidRPr="00FD7AE4" w:rsidRDefault="00FD7AE4" w:rsidP="00FD7AE4">
      <w:pPr>
        <w:numPr>
          <w:ilvl w:val="0"/>
          <w:numId w:val="3"/>
        </w:numPr>
        <w:tabs>
          <w:tab w:val="clear" w:pos="360"/>
          <w:tab w:val="num" w:pos="284"/>
        </w:tabs>
        <w:overflowPunct w:val="0"/>
        <w:autoSpaceDE w:val="0"/>
        <w:autoSpaceDN w:val="0"/>
        <w:adjustRightInd w:val="0"/>
        <w:ind w:left="0" w:firstLine="0"/>
        <w:jc w:val="both"/>
        <w:textAlignment w:val="baseline"/>
        <w:rPr>
          <w:sz w:val="28"/>
          <w:szCs w:val="28"/>
        </w:rPr>
      </w:pPr>
      <w:r w:rsidRPr="00FD7AE4">
        <w:rPr>
          <w:sz w:val="28"/>
          <w:szCs w:val="28"/>
        </w:rPr>
        <w:t>нормативны</w:t>
      </w:r>
      <w:r>
        <w:rPr>
          <w:sz w:val="28"/>
          <w:szCs w:val="28"/>
        </w:rPr>
        <w:t>х правовых актов</w:t>
      </w:r>
      <w:r w:rsidRPr="00FD7AE4">
        <w:rPr>
          <w:sz w:val="28"/>
          <w:szCs w:val="28"/>
        </w:rPr>
        <w:t xml:space="preserve"> в области компьютерной безопасности (ПК-1);</w:t>
      </w:r>
    </w:p>
    <w:p w:rsidR="00FD7AE4" w:rsidRPr="00FD7AE4" w:rsidRDefault="00FD7AE4" w:rsidP="00FD7AE4">
      <w:pPr>
        <w:numPr>
          <w:ilvl w:val="0"/>
          <w:numId w:val="3"/>
        </w:numPr>
        <w:tabs>
          <w:tab w:val="clear" w:pos="360"/>
          <w:tab w:val="num" w:pos="284"/>
        </w:tabs>
        <w:overflowPunct w:val="0"/>
        <w:autoSpaceDE w:val="0"/>
        <w:autoSpaceDN w:val="0"/>
        <w:adjustRightInd w:val="0"/>
        <w:ind w:left="0" w:firstLine="0"/>
        <w:jc w:val="both"/>
        <w:textAlignment w:val="baseline"/>
        <w:rPr>
          <w:sz w:val="28"/>
          <w:szCs w:val="28"/>
        </w:rPr>
      </w:pPr>
      <w:r>
        <w:rPr>
          <w:sz w:val="28"/>
          <w:szCs w:val="28"/>
        </w:rPr>
        <w:t>нормативных правовых актов</w:t>
      </w:r>
      <w:r w:rsidRPr="00FD7AE4">
        <w:rPr>
          <w:sz w:val="28"/>
          <w:szCs w:val="28"/>
        </w:rPr>
        <w:t xml:space="preserve"> по выполнению режима защиты информации (ПК-14).</w:t>
      </w:r>
    </w:p>
    <w:p w:rsidR="00CD1550" w:rsidRDefault="00CD1550" w:rsidP="00FD7AE4">
      <w:pPr>
        <w:ind w:firstLine="708"/>
        <w:jc w:val="both"/>
        <w:rPr>
          <w:sz w:val="28"/>
          <w:szCs w:val="28"/>
        </w:rPr>
      </w:pPr>
      <w:r w:rsidRPr="00E05F5A">
        <w:rPr>
          <w:sz w:val="28"/>
          <w:szCs w:val="28"/>
        </w:rPr>
        <w:t xml:space="preserve">наличие </w:t>
      </w:r>
      <w:r w:rsidRPr="00E05F5A">
        <w:rPr>
          <w:b/>
          <w:sz w:val="28"/>
          <w:szCs w:val="28"/>
        </w:rPr>
        <w:t>умений</w:t>
      </w:r>
      <w:r w:rsidRPr="00E05F5A">
        <w:rPr>
          <w:sz w:val="28"/>
          <w:szCs w:val="28"/>
        </w:rPr>
        <w:t xml:space="preserve">: </w:t>
      </w:r>
    </w:p>
    <w:p w:rsidR="00FD7AE4" w:rsidRPr="00FD7AE4" w:rsidRDefault="00FD7AE4" w:rsidP="00FD7AE4">
      <w:pPr>
        <w:numPr>
          <w:ilvl w:val="0"/>
          <w:numId w:val="3"/>
        </w:numPr>
        <w:tabs>
          <w:tab w:val="clear" w:pos="360"/>
          <w:tab w:val="num" w:pos="284"/>
        </w:tabs>
        <w:overflowPunct w:val="0"/>
        <w:autoSpaceDE w:val="0"/>
        <w:autoSpaceDN w:val="0"/>
        <w:adjustRightInd w:val="0"/>
        <w:ind w:left="0" w:firstLine="0"/>
        <w:jc w:val="both"/>
        <w:textAlignment w:val="baseline"/>
        <w:rPr>
          <w:sz w:val="28"/>
          <w:szCs w:val="28"/>
        </w:rPr>
      </w:pPr>
      <w:r w:rsidRPr="00FD7AE4">
        <w:rPr>
          <w:sz w:val="28"/>
          <w:szCs w:val="28"/>
        </w:rPr>
        <w:t>применять нормативные правовые акты в профессиональной деятельности (ПК-1);</w:t>
      </w:r>
    </w:p>
    <w:p w:rsidR="00FD7AE4" w:rsidRPr="00FD7AE4" w:rsidRDefault="00FD7AE4" w:rsidP="00FD7AE4">
      <w:pPr>
        <w:numPr>
          <w:ilvl w:val="0"/>
          <w:numId w:val="3"/>
        </w:numPr>
        <w:tabs>
          <w:tab w:val="clear" w:pos="360"/>
          <w:tab w:val="num" w:pos="284"/>
        </w:tabs>
        <w:overflowPunct w:val="0"/>
        <w:autoSpaceDE w:val="0"/>
        <w:autoSpaceDN w:val="0"/>
        <w:adjustRightInd w:val="0"/>
        <w:ind w:left="0" w:firstLine="0"/>
        <w:jc w:val="both"/>
        <w:textAlignment w:val="baseline"/>
        <w:rPr>
          <w:sz w:val="28"/>
          <w:szCs w:val="28"/>
        </w:rPr>
      </w:pPr>
      <w:r w:rsidRPr="00FD7AE4">
        <w:rPr>
          <w:sz w:val="28"/>
          <w:szCs w:val="28"/>
        </w:rPr>
        <w:t>организовать обеспечение режима</w:t>
      </w:r>
      <w:r>
        <w:rPr>
          <w:sz w:val="28"/>
          <w:szCs w:val="28"/>
        </w:rPr>
        <w:t xml:space="preserve"> секретности на объекте (ПК-14).</w:t>
      </w:r>
    </w:p>
    <w:p w:rsidR="00CD1550" w:rsidRDefault="00CD1550" w:rsidP="00FD7AE4">
      <w:pPr>
        <w:ind w:firstLine="708"/>
        <w:jc w:val="both"/>
        <w:rPr>
          <w:b/>
          <w:sz w:val="28"/>
          <w:szCs w:val="28"/>
        </w:rPr>
      </w:pPr>
      <w:r w:rsidRPr="00E05F5A">
        <w:rPr>
          <w:b/>
          <w:sz w:val="28"/>
          <w:szCs w:val="28"/>
        </w:rPr>
        <w:t xml:space="preserve">обладание: </w:t>
      </w:r>
    </w:p>
    <w:p w:rsidR="00FD7AE4" w:rsidRPr="00FD7AE4" w:rsidRDefault="00FD7AE4" w:rsidP="00FD7AE4">
      <w:pPr>
        <w:numPr>
          <w:ilvl w:val="0"/>
          <w:numId w:val="3"/>
        </w:numPr>
        <w:tabs>
          <w:tab w:val="clear" w:pos="360"/>
          <w:tab w:val="num" w:pos="284"/>
        </w:tabs>
        <w:overflowPunct w:val="0"/>
        <w:autoSpaceDE w:val="0"/>
        <w:autoSpaceDN w:val="0"/>
        <w:adjustRightInd w:val="0"/>
        <w:ind w:left="0" w:firstLine="0"/>
        <w:jc w:val="both"/>
        <w:textAlignment w:val="baseline"/>
        <w:rPr>
          <w:sz w:val="28"/>
          <w:szCs w:val="28"/>
        </w:rPr>
      </w:pPr>
      <w:r w:rsidRPr="00FD7AE4">
        <w:rPr>
          <w:sz w:val="28"/>
          <w:szCs w:val="28"/>
        </w:rPr>
        <w:t>методами определения способов защиты компьютерной информации (ПК-1);</w:t>
      </w:r>
    </w:p>
    <w:p w:rsidR="00FD7AE4" w:rsidRPr="00FD7AE4" w:rsidRDefault="00FD7AE4" w:rsidP="00FD7AE4">
      <w:pPr>
        <w:numPr>
          <w:ilvl w:val="0"/>
          <w:numId w:val="3"/>
        </w:numPr>
        <w:tabs>
          <w:tab w:val="clear" w:pos="360"/>
          <w:tab w:val="num" w:pos="284"/>
        </w:tabs>
        <w:overflowPunct w:val="0"/>
        <w:autoSpaceDE w:val="0"/>
        <w:autoSpaceDN w:val="0"/>
        <w:adjustRightInd w:val="0"/>
        <w:ind w:left="0" w:firstLine="0"/>
        <w:jc w:val="both"/>
        <w:textAlignment w:val="baseline"/>
        <w:rPr>
          <w:sz w:val="28"/>
          <w:szCs w:val="28"/>
        </w:rPr>
      </w:pPr>
      <w:r w:rsidRPr="00FD7AE4">
        <w:rPr>
          <w:sz w:val="28"/>
          <w:szCs w:val="28"/>
        </w:rPr>
        <w:t>способами организации защиты государственной тайны на объекте (ПК-14).</w:t>
      </w:r>
    </w:p>
    <w:p w:rsidR="00CD1550" w:rsidRPr="00E05F5A" w:rsidRDefault="00CD1550" w:rsidP="00CD1550">
      <w:pPr>
        <w:jc w:val="both"/>
        <w:rPr>
          <w:sz w:val="28"/>
          <w:szCs w:val="28"/>
        </w:rPr>
      </w:pPr>
    </w:p>
    <w:p w:rsidR="00CD1550" w:rsidRPr="00E05F5A" w:rsidRDefault="00CD1550" w:rsidP="00CD1550">
      <w:pPr>
        <w:pStyle w:val="ac"/>
        <w:spacing w:before="0" w:after="0"/>
      </w:pPr>
      <w:r w:rsidRPr="00E05F5A">
        <w:lastRenderedPageBreak/>
        <w:t>Формой промежуточной аттестации по дисциплине «</w:t>
      </w:r>
      <w:r w:rsidR="0008642B" w:rsidRPr="0008642B">
        <w:rPr>
          <w:rFonts w:eastAsia="TimesNewRomanPSMT"/>
          <w:szCs w:val="28"/>
        </w:rPr>
        <w:t>Защита государственной тайны в Российской Федерации</w:t>
      </w:r>
      <w:r w:rsidRPr="00E05F5A">
        <w:t xml:space="preserve">» является </w:t>
      </w:r>
      <w:r w:rsidR="0008642B">
        <w:t>экзамен</w:t>
      </w:r>
      <w:r w:rsidRPr="00E05F5A">
        <w:t>, оцениваемый по приня</w:t>
      </w:r>
      <w:r w:rsidR="0008642B">
        <w:t xml:space="preserve">той в ФГБОУ ВО «РГРТУ» </w:t>
      </w:r>
      <w:proofErr w:type="spellStart"/>
      <w:r w:rsidR="0008642B">
        <w:t>четырехбальной</w:t>
      </w:r>
      <w:proofErr w:type="spellEnd"/>
      <w:r w:rsidR="0008642B">
        <w:t xml:space="preserve"> </w:t>
      </w:r>
      <w:r w:rsidRPr="00E05F5A">
        <w:t xml:space="preserve">балльной системе: </w:t>
      </w:r>
      <w:r w:rsidR="00B94598" w:rsidRPr="00B94598">
        <w:t>«неудовлетворительно», «удовлетворительно», «хорошо» и «отлично»</w:t>
      </w:r>
      <w:r w:rsidRPr="00E05F5A">
        <w:t>: Критерии оценивания промежуточной аттестации представлены в таблице 1.</w:t>
      </w:r>
    </w:p>
    <w:p w:rsidR="00CD1550" w:rsidRPr="00E05F5A" w:rsidRDefault="00CD1550" w:rsidP="00CD1550">
      <w:pPr>
        <w:pStyle w:val="ac"/>
        <w:spacing w:before="0" w:after="0"/>
      </w:pPr>
    </w:p>
    <w:p w:rsidR="00CD1550" w:rsidRPr="00E05F5A" w:rsidRDefault="00CD1550" w:rsidP="00CD1550">
      <w:pPr>
        <w:jc w:val="right"/>
        <w:rPr>
          <w:sz w:val="28"/>
        </w:rPr>
      </w:pPr>
      <w:r w:rsidRPr="00E05F5A">
        <w:rPr>
          <w:sz w:val="28"/>
        </w:rPr>
        <w:t>Таблица 1. Критерии оценивания промежуточной аттестации</w:t>
      </w:r>
    </w:p>
    <w:p w:rsidR="00CD1550" w:rsidRPr="00997B6A" w:rsidRDefault="00CD1550" w:rsidP="00CD1550">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769"/>
      </w:tblGrid>
      <w:tr w:rsidR="00B94598" w:rsidRPr="00B94598" w:rsidTr="00DE5598">
        <w:trPr>
          <w:cantSplit/>
          <w:tblHeader/>
          <w:jc w:val="center"/>
        </w:trPr>
        <w:tc>
          <w:tcPr>
            <w:tcW w:w="2802" w:type="dxa"/>
            <w:shd w:val="clear" w:color="auto" w:fill="auto"/>
          </w:tcPr>
          <w:p w:rsidR="00B94598" w:rsidRPr="00B94598" w:rsidRDefault="00B94598" w:rsidP="00B94598">
            <w:pPr>
              <w:widowControl w:val="0"/>
              <w:jc w:val="center"/>
              <w:rPr>
                <w:b/>
                <w:kern w:val="1"/>
                <w:sz w:val="24"/>
                <w:szCs w:val="24"/>
                <w:lang w:eastAsia="ar-SA"/>
              </w:rPr>
            </w:pPr>
            <w:r w:rsidRPr="00B94598">
              <w:rPr>
                <w:b/>
                <w:kern w:val="1"/>
                <w:sz w:val="24"/>
                <w:szCs w:val="24"/>
                <w:lang w:eastAsia="ar-SA"/>
              </w:rPr>
              <w:t>Шкала оценивания</w:t>
            </w:r>
          </w:p>
        </w:tc>
        <w:tc>
          <w:tcPr>
            <w:tcW w:w="6769" w:type="dxa"/>
            <w:shd w:val="clear" w:color="auto" w:fill="auto"/>
          </w:tcPr>
          <w:p w:rsidR="00B94598" w:rsidRPr="00B94598" w:rsidRDefault="00B94598" w:rsidP="00B94598">
            <w:pPr>
              <w:widowControl w:val="0"/>
              <w:jc w:val="center"/>
              <w:rPr>
                <w:b/>
                <w:kern w:val="1"/>
                <w:sz w:val="24"/>
                <w:szCs w:val="24"/>
                <w:lang w:eastAsia="ar-SA"/>
              </w:rPr>
            </w:pPr>
            <w:r w:rsidRPr="00B94598">
              <w:rPr>
                <w:b/>
                <w:kern w:val="1"/>
                <w:sz w:val="24"/>
                <w:szCs w:val="24"/>
                <w:lang w:eastAsia="ar-SA"/>
              </w:rPr>
              <w:t>Критерии оценивания</w:t>
            </w:r>
          </w:p>
        </w:tc>
      </w:tr>
      <w:tr w:rsidR="00B94598" w:rsidRPr="00B94598" w:rsidTr="00DE5598">
        <w:trPr>
          <w:cantSplit/>
          <w:jc w:val="center"/>
        </w:trPr>
        <w:tc>
          <w:tcPr>
            <w:tcW w:w="2802" w:type="dxa"/>
            <w:shd w:val="clear" w:color="auto" w:fill="auto"/>
          </w:tcPr>
          <w:p w:rsidR="00B94598" w:rsidRPr="00B94598" w:rsidRDefault="00B94598" w:rsidP="00B94598">
            <w:pPr>
              <w:widowControl w:val="0"/>
              <w:jc w:val="center"/>
              <w:rPr>
                <w:kern w:val="1"/>
                <w:sz w:val="24"/>
                <w:szCs w:val="24"/>
                <w:lang w:eastAsia="ar-SA"/>
              </w:rPr>
            </w:pPr>
            <w:r w:rsidRPr="00B94598">
              <w:rPr>
                <w:b/>
                <w:kern w:val="1"/>
                <w:sz w:val="24"/>
                <w:szCs w:val="24"/>
                <w:lang w:eastAsia="ar-SA"/>
              </w:rPr>
              <w:t>«отлично»</w:t>
            </w:r>
          </w:p>
        </w:tc>
        <w:tc>
          <w:tcPr>
            <w:tcW w:w="6769" w:type="dxa"/>
            <w:shd w:val="clear" w:color="auto" w:fill="auto"/>
          </w:tcPr>
          <w:p w:rsidR="00B94598" w:rsidRPr="00B94598" w:rsidRDefault="00B94598" w:rsidP="00B94598">
            <w:pPr>
              <w:widowControl w:val="0"/>
              <w:jc w:val="both"/>
              <w:rPr>
                <w:kern w:val="1"/>
                <w:sz w:val="24"/>
                <w:szCs w:val="24"/>
                <w:lang w:eastAsia="ar-SA"/>
              </w:rPr>
            </w:pPr>
            <w:proofErr w:type="gramStart"/>
            <w:r w:rsidRPr="00B94598">
              <w:rPr>
                <w:b/>
                <w:kern w:val="1"/>
                <w:sz w:val="24"/>
                <w:szCs w:val="24"/>
                <w:lang w:eastAsia="ar-SA"/>
              </w:rPr>
              <w:t>студент должен</w:t>
            </w:r>
            <w:r w:rsidRPr="00B94598">
              <w:rPr>
                <w:kern w:val="1"/>
                <w:sz w:val="24"/>
                <w:szCs w:val="24"/>
                <w:lang w:eastAsia="ar-SA"/>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roofErr w:type="gramEnd"/>
          </w:p>
        </w:tc>
      </w:tr>
      <w:tr w:rsidR="00B94598" w:rsidRPr="00B94598" w:rsidTr="00DE5598">
        <w:trPr>
          <w:cantSplit/>
          <w:jc w:val="center"/>
        </w:trPr>
        <w:tc>
          <w:tcPr>
            <w:tcW w:w="2802" w:type="dxa"/>
            <w:shd w:val="clear" w:color="auto" w:fill="auto"/>
          </w:tcPr>
          <w:p w:rsidR="00B94598" w:rsidRPr="00B94598" w:rsidRDefault="00B94598" w:rsidP="00B94598">
            <w:pPr>
              <w:widowControl w:val="0"/>
              <w:jc w:val="center"/>
              <w:rPr>
                <w:kern w:val="1"/>
                <w:sz w:val="24"/>
                <w:szCs w:val="24"/>
                <w:lang w:eastAsia="ar-SA"/>
              </w:rPr>
            </w:pPr>
            <w:r w:rsidRPr="00B94598">
              <w:rPr>
                <w:b/>
                <w:kern w:val="1"/>
                <w:sz w:val="24"/>
                <w:szCs w:val="24"/>
                <w:lang w:eastAsia="ar-SA"/>
              </w:rPr>
              <w:t>«хорошо»</w:t>
            </w:r>
          </w:p>
        </w:tc>
        <w:tc>
          <w:tcPr>
            <w:tcW w:w="6769" w:type="dxa"/>
            <w:shd w:val="clear" w:color="auto" w:fill="auto"/>
          </w:tcPr>
          <w:p w:rsidR="00B94598" w:rsidRPr="00B94598" w:rsidRDefault="00B94598" w:rsidP="00B94598">
            <w:pPr>
              <w:widowControl w:val="0"/>
              <w:jc w:val="both"/>
              <w:rPr>
                <w:kern w:val="1"/>
                <w:sz w:val="24"/>
                <w:szCs w:val="24"/>
                <w:lang w:eastAsia="ar-SA"/>
              </w:rPr>
            </w:pPr>
            <w:r w:rsidRPr="00B94598">
              <w:rPr>
                <w:b/>
                <w:kern w:val="1"/>
                <w:sz w:val="24"/>
                <w:szCs w:val="24"/>
                <w:lang w:eastAsia="ar-SA"/>
              </w:rPr>
              <w:t>студент должен:</w:t>
            </w:r>
            <w:r w:rsidRPr="00B94598">
              <w:rPr>
                <w:kern w:val="1"/>
                <w:sz w:val="24"/>
                <w:szCs w:val="24"/>
                <w:lang w:eastAsia="ar-SA"/>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B94598" w:rsidRPr="00B94598" w:rsidTr="00DE5598">
        <w:trPr>
          <w:cantSplit/>
          <w:jc w:val="center"/>
        </w:trPr>
        <w:tc>
          <w:tcPr>
            <w:tcW w:w="2802" w:type="dxa"/>
            <w:shd w:val="clear" w:color="auto" w:fill="auto"/>
          </w:tcPr>
          <w:p w:rsidR="00B94598" w:rsidRPr="00B94598" w:rsidRDefault="00B94598" w:rsidP="00B94598">
            <w:pPr>
              <w:widowControl w:val="0"/>
              <w:jc w:val="center"/>
              <w:rPr>
                <w:kern w:val="1"/>
                <w:sz w:val="24"/>
                <w:szCs w:val="24"/>
                <w:lang w:eastAsia="ar-SA"/>
              </w:rPr>
            </w:pPr>
            <w:r w:rsidRPr="00B94598">
              <w:rPr>
                <w:b/>
                <w:kern w:val="1"/>
                <w:sz w:val="24"/>
                <w:szCs w:val="24"/>
                <w:lang w:eastAsia="ar-SA"/>
              </w:rPr>
              <w:t>«удовлетворительно»</w:t>
            </w:r>
          </w:p>
        </w:tc>
        <w:tc>
          <w:tcPr>
            <w:tcW w:w="6769" w:type="dxa"/>
            <w:shd w:val="clear" w:color="auto" w:fill="auto"/>
          </w:tcPr>
          <w:p w:rsidR="00B94598" w:rsidRPr="00B94598" w:rsidRDefault="00B94598" w:rsidP="00B94598">
            <w:pPr>
              <w:widowControl w:val="0"/>
              <w:jc w:val="both"/>
              <w:rPr>
                <w:kern w:val="1"/>
                <w:sz w:val="24"/>
                <w:szCs w:val="24"/>
                <w:lang w:eastAsia="ar-SA"/>
              </w:rPr>
            </w:pPr>
            <w:r w:rsidRPr="00B94598">
              <w:rPr>
                <w:b/>
                <w:kern w:val="1"/>
                <w:sz w:val="24"/>
                <w:szCs w:val="24"/>
                <w:lang w:eastAsia="ar-SA"/>
              </w:rPr>
              <w:t>студент должен:</w:t>
            </w:r>
            <w:r w:rsidRPr="00B94598">
              <w:rPr>
                <w:kern w:val="1"/>
                <w:sz w:val="24"/>
                <w:szCs w:val="24"/>
                <w:lang w:eastAsia="ar-SA"/>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B94598" w:rsidRPr="00B94598" w:rsidTr="00DE5598">
        <w:trPr>
          <w:cantSplit/>
          <w:jc w:val="center"/>
        </w:trPr>
        <w:tc>
          <w:tcPr>
            <w:tcW w:w="2802" w:type="dxa"/>
            <w:shd w:val="clear" w:color="auto" w:fill="auto"/>
          </w:tcPr>
          <w:p w:rsidR="00B94598" w:rsidRPr="00B94598" w:rsidRDefault="00B94598" w:rsidP="00B94598">
            <w:pPr>
              <w:widowControl w:val="0"/>
              <w:jc w:val="center"/>
              <w:rPr>
                <w:kern w:val="1"/>
                <w:sz w:val="24"/>
                <w:szCs w:val="24"/>
                <w:lang w:eastAsia="ar-SA"/>
              </w:rPr>
            </w:pPr>
            <w:r w:rsidRPr="00B94598">
              <w:rPr>
                <w:b/>
                <w:kern w:val="1"/>
                <w:sz w:val="24"/>
                <w:szCs w:val="24"/>
                <w:lang w:eastAsia="ar-SA"/>
              </w:rPr>
              <w:lastRenderedPageBreak/>
              <w:t>«неудовлетворительно»</w:t>
            </w:r>
          </w:p>
        </w:tc>
        <w:tc>
          <w:tcPr>
            <w:tcW w:w="6769" w:type="dxa"/>
            <w:shd w:val="clear" w:color="auto" w:fill="auto"/>
          </w:tcPr>
          <w:p w:rsidR="00B94598" w:rsidRPr="00B94598" w:rsidRDefault="00B94598" w:rsidP="00B94598">
            <w:pPr>
              <w:widowControl w:val="0"/>
              <w:jc w:val="both"/>
              <w:rPr>
                <w:kern w:val="1"/>
                <w:sz w:val="24"/>
                <w:szCs w:val="24"/>
                <w:lang w:eastAsia="ar-SA"/>
              </w:rPr>
            </w:pPr>
            <w:r w:rsidRPr="00B94598">
              <w:rPr>
                <w:b/>
                <w:kern w:val="1"/>
                <w:sz w:val="24"/>
                <w:szCs w:val="24"/>
                <w:lang w:eastAsia="ar-SA"/>
              </w:rPr>
              <w:t>ставится в случае:</w:t>
            </w:r>
            <w:r w:rsidRPr="00B94598">
              <w:rPr>
                <w:kern w:val="1"/>
                <w:sz w:val="24"/>
                <w:szCs w:val="24"/>
                <w:lang w:eastAsia="ar-SA"/>
              </w:rPr>
              <w:t xml:space="preserve"> незнания значительной части программного материала; </w:t>
            </w:r>
            <w:proofErr w:type="spellStart"/>
            <w:r w:rsidRPr="00B94598">
              <w:rPr>
                <w:kern w:val="1"/>
                <w:sz w:val="24"/>
                <w:szCs w:val="24"/>
                <w:lang w:eastAsia="ar-SA"/>
              </w:rPr>
              <w:t>невладения</w:t>
            </w:r>
            <w:proofErr w:type="spellEnd"/>
            <w:r w:rsidRPr="00B94598">
              <w:rPr>
                <w:kern w:val="1"/>
                <w:sz w:val="24"/>
                <w:szCs w:val="24"/>
                <w:lang w:eastAsia="ar-SA"/>
              </w:rPr>
              <w:t xml:space="preserve">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Оценка «неудовлетворительно» ставится студентам, которые не могут продолжить </w:t>
            </w:r>
            <w:proofErr w:type="gramStart"/>
            <w:r w:rsidRPr="00B94598">
              <w:rPr>
                <w:kern w:val="1"/>
                <w:sz w:val="24"/>
                <w:szCs w:val="24"/>
                <w:lang w:eastAsia="ar-SA"/>
              </w:rPr>
              <w:t>обучение по</w:t>
            </w:r>
            <w:proofErr w:type="gramEnd"/>
            <w:r w:rsidRPr="00B94598">
              <w:rPr>
                <w:kern w:val="1"/>
                <w:sz w:val="24"/>
                <w:szCs w:val="24"/>
                <w:lang w:eastAsia="ar-SA"/>
              </w:rPr>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CD1550" w:rsidRPr="00997B6A" w:rsidRDefault="00CD1550" w:rsidP="00CD1550">
      <w:pPr>
        <w:jc w:val="center"/>
        <w:rPr>
          <w:sz w:val="28"/>
          <w:szCs w:val="28"/>
        </w:rPr>
        <w:sectPr w:rsidR="00CD1550" w:rsidRPr="00997B6A" w:rsidSect="00A73F4D">
          <w:pgSz w:w="11906" w:h="16838" w:code="9"/>
          <w:pgMar w:top="1134" w:right="1134" w:bottom="1134" w:left="1134" w:header="720" w:footer="720" w:gutter="0"/>
          <w:cols w:space="720"/>
          <w:titlePg/>
        </w:sectPr>
      </w:pPr>
    </w:p>
    <w:p w:rsidR="00CD1550" w:rsidRPr="00B94598" w:rsidRDefault="00CD1550" w:rsidP="00CD1550">
      <w:pPr>
        <w:pStyle w:val="ab"/>
        <w:widowControl/>
        <w:numPr>
          <w:ilvl w:val="0"/>
          <w:numId w:val="7"/>
        </w:numPr>
        <w:shd w:val="clear" w:color="auto" w:fill="auto"/>
        <w:suppressAutoHyphens/>
        <w:spacing w:line="240" w:lineRule="auto"/>
        <w:jc w:val="center"/>
        <w:rPr>
          <w:rStyle w:val="aa"/>
          <w:b/>
          <w:color w:val="000000"/>
          <w:sz w:val="28"/>
          <w:szCs w:val="28"/>
        </w:rPr>
      </w:pPr>
      <w:r w:rsidRPr="00B94598">
        <w:rPr>
          <w:rStyle w:val="aa"/>
          <w:b/>
          <w:color w:val="000000"/>
          <w:sz w:val="28"/>
          <w:szCs w:val="28"/>
        </w:rPr>
        <w:lastRenderedPageBreak/>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CD1550" w:rsidRDefault="00CD1550" w:rsidP="00CD1550">
      <w:pPr>
        <w:pStyle w:val="ac"/>
      </w:pPr>
      <w:r w:rsidRPr="00997B6A">
        <w:t>Для укрепления предусмотренных компетенциями, закреплёнными за дисциплиной знаниями, умениями и навыками, предусматривается текущая проверка путём опроса, выполнения заданий на практических занятиях, проверка знаний, умений и навыков, приобретаемых студентами самостоятельно</w:t>
      </w:r>
      <w:r>
        <w:t>,</w:t>
      </w:r>
      <w:r w:rsidRPr="00997B6A">
        <w:t xml:space="preserve"> выполнения контрольной работы, проверка на промежуточной аттестации.</w:t>
      </w:r>
    </w:p>
    <w:p w:rsidR="00CD1550" w:rsidRDefault="00CD1550" w:rsidP="00CD1550">
      <w:pPr>
        <w:pStyle w:val="ac"/>
      </w:pPr>
    </w:p>
    <w:p w:rsidR="00CD1550" w:rsidRPr="00997B6A" w:rsidRDefault="00CD1550" w:rsidP="00CD1550">
      <w:pPr>
        <w:pStyle w:val="2"/>
        <w:numPr>
          <w:ilvl w:val="1"/>
          <w:numId w:val="0"/>
        </w:numPr>
        <w:tabs>
          <w:tab w:val="left" w:pos="851"/>
        </w:tabs>
        <w:suppressAutoHyphens/>
        <w:ind w:firstLine="709"/>
        <w:contextualSpacing/>
        <w:jc w:val="center"/>
        <w:rPr>
          <w:b/>
          <w:szCs w:val="28"/>
        </w:rPr>
      </w:pPr>
      <w:r>
        <w:rPr>
          <w:b/>
          <w:szCs w:val="28"/>
        </w:rPr>
        <w:t>3</w:t>
      </w:r>
      <w:r w:rsidRPr="00997B6A">
        <w:rPr>
          <w:b/>
          <w:szCs w:val="28"/>
        </w:rPr>
        <w:t>.</w:t>
      </w:r>
      <w:r>
        <w:rPr>
          <w:b/>
          <w:szCs w:val="28"/>
        </w:rPr>
        <w:t>1</w:t>
      </w:r>
      <w:r w:rsidRPr="00997B6A">
        <w:rPr>
          <w:b/>
          <w:szCs w:val="28"/>
        </w:rPr>
        <w:t>. Проверка знаний, умений и навыков на промежуточной аттестации</w:t>
      </w:r>
    </w:p>
    <w:p w:rsidR="00CD1550" w:rsidRPr="00997B6A" w:rsidRDefault="00CD1550" w:rsidP="00CD1550"/>
    <w:p w:rsidR="00CD1550" w:rsidRPr="00997B6A" w:rsidRDefault="00CD1550" w:rsidP="00CD1550">
      <w:pPr>
        <w:pStyle w:val="ac"/>
        <w:spacing w:before="0" w:after="0"/>
      </w:pPr>
      <w:r w:rsidRPr="00997B6A">
        <w:t>Фонд оценочных сре</w:t>
      </w:r>
      <w:proofErr w:type="gramStart"/>
      <w:r w:rsidRPr="00997B6A">
        <w:t>дств пр</w:t>
      </w:r>
      <w:proofErr w:type="gramEnd"/>
      <w:r w:rsidRPr="00997B6A">
        <w:t xml:space="preserve">омежуточной аттестации, проводимой в форме </w:t>
      </w:r>
      <w:r w:rsidR="00C41062">
        <w:rPr>
          <w:b/>
        </w:rPr>
        <w:t>экзамена</w:t>
      </w:r>
      <w:r>
        <w:t xml:space="preserve">, включает: </w:t>
      </w:r>
      <w:r w:rsidRPr="00997B6A">
        <w:t>тип</w:t>
      </w:r>
      <w:r>
        <w:t xml:space="preserve">овые теоретические вопросы; </w:t>
      </w:r>
      <w:r w:rsidRPr="00997B6A">
        <w:t>типовые практические</w:t>
      </w:r>
      <w:r>
        <w:t xml:space="preserve"> вопросы; дополнительные вопросы</w:t>
      </w:r>
      <w:r w:rsidRPr="00997B6A">
        <w:t>.</w:t>
      </w:r>
    </w:p>
    <w:p w:rsidR="00CD1550" w:rsidRPr="00997B6A" w:rsidRDefault="00CD1550" w:rsidP="00CD1550">
      <w:pPr>
        <w:pStyle w:val="ac"/>
        <w:spacing w:before="0" w:after="0"/>
      </w:pPr>
      <w:r w:rsidRPr="00997B6A">
        <w:t>Оценочные средства приведены ниже. Разрешается и иная формулировка вопроса или примера, без изменения его смысла или содержания, например, дробление, изменение условий или иное.</w:t>
      </w:r>
    </w:p>
    <w:p w:rsidR="00CD1550" w:rsidRDefault="00CD1550" w:rsidP="00CD1550">
      <w:pPr>
        <w:pStyle w:val="ab"/>
        <w:widowControl/>
        <w:shd w:val="clear" w:color="auto" w:fill="auto"/>
        <w:spacing w:line="240" w:lineRule="auto"/>
        <w:jc w:val="center"/>
        <w:rPr>
          <w:rStyle w:val="7"/>
          <w:b/>
          <w:bCs/>
          <w:iCs/>
          <w:color w:val="000000"/>
          <w:sz w:val="28"/>
          <w:szCs w:val="28"/>
        </w:rPr>
      </w:pPr>
    </w:p>
    <w:p w:rsidR="00CD1550" w:rsidRDefault="00CD1550" w:rsidP="00CD1550">
      <w:pPr>
        <w:pStyle w:val="ab"/>
        <w:widowControl/>
        <w:numPr>
          <w:ilvl w:val="2"/>
          <w:numId w:val="7"/>
        </w:numPr>
        <w:shd w:val="clear" w:color="auto" w:fill="auto"/>
        <w:spacing w:line="240" w:lineRule="auto"/>
        <w:jc w:val="center"/>
        <w:rPr>
          <w:rStyle w:val="7"/>
          <w:b/>
          <w:bCs/>
          <w:iCs/>
          <w:color w:val="000000"/>
          <w:sz w:val="28"/>
          <w:szCs w:val="28"/>
        </w:rPr>
      </w:pPr>
      <w:r>
        <w:rPr>
          <w:rStyle w:val="7"/>
          <w:b/>
          <w:bCs/>
          <w:iCs/>
          <w:color w:val="000000"/>
          <w:sz w:val="28"/>
          <w:szCs w:val="28"/>
        </w:rPr>
        <w:t xml:space="preserve">Вопросы к </w:t>
      </w:r>
      <w:r w:rsidR="00C41062">
        <w:rPr>
          <w:rStyle w:val="7"/>
          <w:b/>
          <w:bCs/>
          <w:iCs/>
          <w:color w:val="000000"/>
          <w:sz w:val="28"/>
          <w:szCs w:val="28"/>
        </w:rPr>
        <w:t>экзамену</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Правовая основа защиты государственной тайны в Российской Федерации.</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Тайны, государственная секретность.</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Правовой институт государственной тайны.</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Создание правовой основы защиты государственной тайны в Российской Федерации.</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Законодательство РФ «О государственной тайне».</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Закон РФ «О государственной тайне» Общие положения и определения.</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Органы защиты государственной тайны.</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Полномочия органов государственной власти и должностных лиц в области отнесения сведений к государственной тайне.</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Отнесения сведений к государственной тайне.</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Перечень сведений, составляющих государственную тайну.</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Сведения, не подлежащие к отнесению государственной тайне и их засекречиванию.</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Государственная тайна в области экономики, науки и техники.</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Порядок отнесения сведений к государственной тайне.</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Отнесение сведений, составляющих государственную тайну, к различным степеням секретности.</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Порядок засекречивания сведений и их носителей.</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Рассекречивание сведений.</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Реквизиты носителей сведений, составляющих государственную тайну.</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lastRenderedPageBreak/>
        <w:t>Порядок рассекречивания сведений, составляющих государственную тайну.</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Распоряжение сведениями, составляющими государственную тайну.</w:t>
      </w:r>
    </w:p>
    <w:p w:rsidR="00CD1550" w:rsidRPr="00C41062" w:rsidRDefault="00C41062" w:rsidP="00C41062">
      <w:pPr>
        <w:numPr>
          <w:ilvl w:val="0"/>
          <w:numId w:val="19"/>
        </w:numPr>
        <w:ind w:left="720"/>
        <w:jc w:val="both"/>
        <w:rPr>
          <w:snapToGrid w:val="0"/>
          <w:sz w:val="28"/>
          <w:szCs w:val="28"/>
        </w:rPr>
      </w:pPr>
      <w:r w:rsidRPr="00C41062">
        <w:rPr>
          <w:snapToGrid w:val="0"/>
          <w:sz w:val="28"/>
          <w:szCs w:val="28"/>
        </w:rPr>
        <w:t>Взаимная передача сведений, составляющих государственную тайну, органами государственной власти, предприятиями, учреждениями и организациями.</w:t>
      </w:r>
    </w:p>
    <w:p w:rsidR="00C41062" w:rsidRPr="00C41062" w:rsidRDefault="00C41062" w:rsidP="00C41062">
      <w:pPr>
        <w:numPr>
          <w:ilvl w:val="0"/>
          <w:numId w:val="19"/>
        </w:numPr>
        <w:ind w:left="720"/>
        <w:jc w:val="both"/>
        <w:rPr>
          <w:snapToGrid w:val="0"/>
          <w:sz w:val="28"/>
          <w:szCs w:val="28"/>
        </w:rPr>
      </w:pPr>
      <w:bookmarkStart w:id="1" w:name="_Toc504134402"/>
      <w:r w:rsidRPr="00C41062">
        <w:rPr>
          <w:snapToGrid w:val="0"/>
          <w:sz w:val="28"/>
          <w:szCs w:val="28"/>
        </w:rPr>
        <w:t>Организация защиты государственной тайны</w:t>
      </w:r>
      <w:bookmarkEnd w:id="1"/>
      <w:r w:rsidRPr="00C41062">
        <w:rPr>
          <w:snapToGrid w:val="0"/>
          <w:sz w:val="28"/>
          <w:szCs w:val="28"/>
        </w:rPr>
        <w:t xml:space="preserve"> в РФ.</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Полномочия органов государственной власти Российской Федерации.</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Структурные подразделения по защите государственной тайны.</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Допуск должностных лиц и граждан к государственной тайне.</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Условия прекращения допуска к государственной тайне.</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Инструкцией о порядке допуска должностных лиц и граждан РФ к государственной тайне, утвержденной постановлением Правительства РФ от 06.02.2010 №63.</w:t>
      </w:r>
    </w:p>
    <w:p w:rsidR="00C41062" w:rsidRPr="00C41062" w:rsidRDefault="00C41062" w:rsidP="00C41062">
      <w:pPr>
        <w:numPr>
          <w:ilvl w:val="0"/>
          <w:numId w:val="19"/>
        </w:numPr>
        <w:ind w:left="720"/>
        <w:jc w:val="both"/>
        <w:rPr>
          <w:snapToGrid w:val="0"/>
          <w:sz w:val="28"/>
          <w:szCs w:val="28"/>
        </w:rPr>
      </w:pPr>
      <w:r w:rsidRPr="00C41062">
        <w:rPr>
          <w:snapToGrid w:val="0"/>
          <w:sz w:val="28"/>
          <w:szCs w:val="28"/>
        </w:rPr>
        <w:t>Ответственность за нарушение законодательства Российской Федерации о государственной тайне.</w:t>
      </w:r>
    </w:p>
    <w:p w:rsidR="00CD1550" w:rsidRPr="00C41062" w:rsidRDefault="00CD1550" w:rsidP="00CD1550">
      <w:pPr>
        <w:widowControl w:val="0"/>
        <w:numPr>
          <w:ilvl w:val="0"/>
          <w:numId w:val="2"/>
        </w:numPr>
        <w:ind w:left="0" w:firstLine="0"/>
        <w:jc w:val="both"/>
        <w:rPr>
          <w:snapToGrid w:val="0"/>
          <w:sz w:val="28"/>
          <w:szCs w:val="28"/>
        </w:rPr>
      </w:pPr>
    </w:p>
    <w:p w:rsidR="00CD1550" w:rsidRDefault="00CD1550" w:rsidP="00CD1550">
      <w:pPr>
        <w:pStyle w:val="ab"/>
        <w:widowControl/>
        <w:shd w:val="clear" w:color="auto" w:fill="auto"/>
        <w:spacing w:line="240" w:lineRule="auto"/>
        <w:jc w:val="center"/>
        <w:rPr>
          <w:rStyle w:val="7"/>
          <w:b/>
          <w:bCs/>
          <w:iCs/>
          <w:color w:val="000000"/>
          <w:sz w:val="28"/>
          <w:szCs w:val="28"/>
        </w:rPr>
        <w:sectPr w:rsidR="00CD1550" w:rsidSect="00A73F4D">
          <w:pgSz w:w="11906" w:h="16838" w:code="9"/>
          <w:pgMar w:top="1134" w:right="1134" w:bottom="1134" w:left="1134" w:header="720" w:footer="720" w:gutter="0"/>
          <w:cols w:space="720"/>
          <w:titlePg/>
        </w:sectPr>
      </w:pPr>
    </w:p>
    <w:p w:rsidR="00CD1550" w:rsidRPr="00997B6A" w:rsidRDefault="00CD1550" w:rsidP="00CD1550">
      <w:pPr>
        <w:pStyle w:val="3"/>
        <w:numPr>
          <w:ilvl w:val="2"/>
          <w:numId w:val="0"/>
        </w:numPr>
        <w:suppressAutoHyphens/>
        <w:ind w:left="720" w:hanging="720"/>
        <w:contextualSpacing/>
        <w:rPr>
          <w:rFonts w:ascii="Times New Roman" w:hAnsi="Times New Roman"/>
          <w:b/>
          <w:i w:val="0"/>
          <w:sz w:val="28"/>
          <w:szCs w:val="28"/>
          <w:u w:val="none"/>
        </w:rPr>
      </w:pPr>
      <w:r>
        <w:rPr>
          <w:rFonts w:ascii="Times New Roman" w:hAnsi="Times New Roman"/>
          <w:b/>
          <w:i w:val="0"/>
          <w:sz w:val="28"/>
          <w:szCs w:val="28"/>
          <w:u w:val="none"/>
        </w:rPr>
        <w:lastRenderedPageBreak/>
        <w:t>3</w:t>
      </w:r>
      <w:r w:rsidRPr="00997B6A">
        <w:rPr>
          <w:rFonts w:ascii="Times New Roman" w:hAnsi="Times New Roman"/>
          <w:b/>
          <w:i w:val="0"/>
          <w:sz w:val="28"/>
          <w:szCs w:val="28"/>
          <w:u w:val="none"/>
        </w:rPr>
        <w:t>.</w:t>
      </w:r>
      <w:r>
        <w:rPr>
          <w:rFonts w:ascii="Times New Roman" w:hAnsi="Times New Roman"/>
          <w:b/>
          <w:i w:val="0"/>
          <w:sz w:val="28"/>
          <w:szCs w:val="28"/>
          <w:u w:val="none"/>
        </w:rPr>
        <w:t>1</w:t>
      </w:r>
      <w:r w:rsidRPr="00997B6A">
        <w:rPr>
          <w:rFonts w:ascii="Times New Roman" w:hAnsi="Times New Roman"/>
          <w:b/>
          <w:i w:val="0"/>
          <w:sz w:val="28"/>
          <w:szCs w:val="28"/>
          <w:u w:val="none"/>
        </w:rPr>
        <w:t>.</w:t>
      </w:r>
      <w:r>
        <w:rPr>
          <w:rFonts w:ascii="Times New Roman" w:hAnsi="Times New Roman"/>
          <w:b/>
          <w:i w:val="0"/>
          <w:sz w:val="28"/>
          <w:szCs w:val="28"/>
          <w:u w:val="none"/>
        </w:rPr>
        <w:t>2</w:t>
      </w:r>
      <w:r w:rsidRPr="00997B6A">
        <w:rPr>
          <w:rFonts w:ascii="Times New Roman" w:hAnsi="Times New Roman"/>
          <w:b/>
          <w:i w:val="0"/>
          <w:sz w:val="28"/>
          <w:szCs w:val="28"/>
          <w:u w:val="none"/>
        </w:rPr>
        <w:t>. Примеры типовых вопросов,</w:t>
      </w:r>
      <w:r w:rsidR="006D5B10">
        <w:rPr>
          <w:rFonts w:ascii="Times New Roman" w:hAnsi="Times New Roman"/>
          <w:b/>
          <w:i w:val="0"/>
          <w:sz w:val="28"/>
          <w:szCs w:val="28"/>
          <w:u w:val="none"/>
        </w:rPr>
        <w:t xml:space="preserve"> соответствующих эталонному уровню</w:t>
      </w:r>
      <w:r w:rsidRPr="00997B6A">
        <w:rPr>
          <w:rFonts w:ascii="Times New Roman" w:hAnsi="Times New Roman"/>
          <w:b/>
          <w:i w:val="0"/>
          <w:sz w:val="28"/>
          <w:szCs w:val="28"/>
          <w:u w:val="none"/>
        </w:rPr>
        <w:t xml:space="preserve"> </w:t>
      </w:r>
      <w:proofErr w:type="spellStart"/>
      <w:r w:rsidRPr="00997B6A">
        <w:rPr>
          <w:rFonts w:ascii="Times New Roman" w:hAnsi="Times New Roman"/>
          <w:b/>
          <w:i w:val="0"/>
          <w:sz w:val="28"/>
          <w:szCs w:val="28"/>
          <w:u w:val="none"/>
        </w:rPr>
        <w:t>сформированности</w:t>
      </w:r>
      <w:proofErr w:type="spellEnd"/>
      <w:r w:rsidRPr="00997B6A">
        <w:rPr>
          <w:rFonts w:ascii="Times New Roman" w:hAnsi="Times New Roman"/>
          <w:b/>
          <w:i w:val="0"/>
          <w:sz w:val="28"/>
          <w:szCs w:val="28"/>
          <w:u w:val="none"/>
        </w:rPr>
        <w:t xml:space="preserve"> компетенций</w:t>
      </w:r>
    </w:p>
    <w:p w:rsidR="00CD1550" w:rsidRPr="00997B6A" w:rsidRDefault="00CD1550" w:rsidP="00CD1550">
      <w:pPr>
        <w:tabs>
          <w:tab w:val="left" w:pos="1138"/>
        </w:tabs>
        <w:jc w:val="center"/>
        <w:rPr>
          <w:b/>
          <w:bCs/>
          <w:sz w:val="24"/>
          <w:szCs w:val="24"/>
        </w:rPr>
      </w:pPr>
    </w:p>
    <w:p w:rsidR="001025DC" w:rsidRPr="00C41062" w:rsidRDefault="001025DC" w:rsidP="00F2605D">
      <w:pPr>
        <w:numPr>
          <w:ilvl w:val="0"/>
          <w:numId w:val="20"/>
        </w:numPr>
        <w:ind w:left="720"/>
        <w:jc w:val="both"/>
        <w:rPr>
          <w:snapToGrid w:val="0"/>
          <w:sz w:val="28"/>
          <w:szCs w:val="28"/>
        </w:rPr>
      </w:pPr>
      <w:r w:rsidRPr="00C41062">
        <w:rPr>
          <w:snapToGrid w:val="0"/>
          <w:sz w:val="28"/>
          <w:szCs w:val="28"/>
        </w:rPr>
        <w:t>Правовая основа защиты государственной тайны в Российской Федерации.</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Тайны, государственная секретность.</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Правовой институт государственной тайны.</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Создание правовой основы защиты государственной тайны в Российской Федерации.</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Законодательство РФ «О государственной тайне».</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Закон РФ «О государственной тайне» Общие положения и определения.</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Органы защиты государственной тайны.</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Полномочия органов государственной власти и должностных лиц в области отнесения сведений к государственной тайне.</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Отнесения сведений к государственной тайне.</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Перечень сведений, составляющих государственную тайну.</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Сведения, не подлежащие к отнесению государственной тайне и их засекречиванию.</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Государственная тайна в области экономики, науки и техники.</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Порядок отнесения сведений к государственной тайне.</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Отнесение сведений, составляющих государственную тайну, к различным степеням секретности.</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Порядок засекречивания сведений и их носителей.</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Рассекречивание сведений.</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Реквизиты носителей сведений, составляющих государственную тайну.</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Порядок рассекречивания сведений, составляющих государственную тайну.</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Распоряжение сведениями, составляющими государственную тайну.</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Взаимная передача сведений, составляющих государственную тайну, органами государственной власти, предприятиями, учреждениями и организациями.</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Организация защиты государственной тайны в РФ.</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Полномочия органов государственной власти Российской Федерации.</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Структурные подразделения по защите государственной тайны.</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Допуск должностных лиц и граждан к государственной тайне.</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Условия прекращения допуска к государственной тайне.</w:t>
      </w:r>
    </w:p>
    <w:p w:rsidR="001025DC" w:rsidRPr="00C41062" w:rsidRDefault="001025DC" w:rsidP="001025DC">
      <w:pPr>
        <w:numPr>
          <w:ilvl w:val="0"/>
          <w:numId w:val="20"/>
        </w:numPr>
        <w:ind w:left="720"/>
        <w:jc w:val="both"/>
        <w:rPr>
          <w:snapToGrid w:val="0"/>
          <w:sz w:val="28"/>
          <w:szCs w:val="28"/>
        </w:rPr>
      </w:pPr>
      <w:r w:rsidRPr="00C41062">
        <w:rPr>
          <w:snapToGrid w:val="0"/>
          <w:sz w:val="28"/>
          <w:szCs w:val="28"/>
        </w:rPr>
        <w:t>Инструкцией о порядке допуска должностных лиц и граждан РФ к государственной тайне, утвержденной постановлением Правительства РФ от 06.02.2010 №63.</w:t>
      </w:r>
    </w:p>
    <w:p w:rsidR="00CD1550" w:rsidRPr="001025DC" w:rsidRDefault="001025DC" w:rsidP="001025DC">
      <w:pPr>
        <w:numPr>
          <w:ilvl w:val="0"/>
          <w:numId w:val="20"/>
        </w:numPr>
        <w:ind w:left="720"/>
        <w:jc w:val="both"/>
        <w:rPr>
          <w:snapToGrid w:val="0"/>
          <w:sz w:val="28"/>
          <w:szCs w:val="28"/>
        </w:rPr>
      </w:pPr>
      <w:r w:rsidRPr="00C41062">
        <w:rPr>
          <w:snapToGrid w:val="0"/>
          <w:sz w:val="28"/>
          <w:szCs w:val="28"/>
        </w:rPr>
        <w:t>Ответственность за нарушение законодательства Российской Федерации о государственной тайне.</w:t>
      </w:r>
    </w:p>
    <w:p w:rsidR="00CD1550" w:rsidRPr="00997B6A" w:rsidRDefault="00CD1550" w:rsidP="00CD1550">
      <w:pPr>
        <w:pStyle w:val="3"/>
        <w:numPr>
          <w:ilvl w:val="0"/>
          <w:numId w:val="0"/>
        </w:numPr>
        <w:suppressAutoHyphens/>
        <w:contextualSpacing/>
        <w:rPr>
          <w:rFonts w:ascii="Times New Roman" w:hAnsi="Times New Roman"/>
          <w:b/>
          <w:i w:val="0"/>
          <w:sz w:val="28"/>
          <w:szCs w:val="28"/>
          <w:u w:val="none"/>
        </w:rPr>
      </w:pPr>
      <w:r>
        <w:rPr>
          <w:rFonts w:ascii="Times New Roman" w:hAnsi="Times New Roman"/>
          <w:b/>
          <w:i w:val="0"/>
          <w:sz w:val="28"/>
          <w:szCs w:val="28"/>
          <w:u w:val="none"/>
        </w:rPr>
        <w:lastRenderedPageBreak/>
        <w:t>3</w:t>
      </w:r>
      <w:r w:rsidRPr="00997B6A">
        <w:rPr>
          <w:rFonts w:ascii="Times New Roman" w:hAnsi="Times New Roman"/>
          <w:b/>
          <w:i w:val="0"/>
          <w:sz w:val="28"/>
          <w:szCs w:val="28"/>
          <w:u w:val="none"/>
        </w:rPr>
        <w:t>.</w:t>
      </w:r>
      <w:r>
        <w:rPr>
          <w:rFonts w:ascii="Times New Roman" w:hAnsi="Times New Roman"/>
          <w:b/>
          <w:i w:val="0"/>
          <w:sz w:val="28"/>
          <w:szCs w:val="28"/>
          <w:u w:val="none"/>
        </w:rPr>
        <w:t>1</w:t>
      </w:r>
      <w:r w:rsidRPr="00997B6A">
        <w:rPr>
          <w:rFonts w:ascii="Times New Roman" w:hAnsi="Times New Roman"/>
          <w:b/>
          <w:i w:val="0"/>
          <w:sz w:val="28"/>
          <w:szCs w:val="28"/>
          <w:u w:val="none"/>
        </w:rPr>
        <w:t>.</w:t>
      </w:r>
      <w:r>
        <w:rPr>
          <w:rFonts w:ascii="Times New Roman" w:hAnsi="Times New Roman"/>
          <w:b/>
          <w:i w:val="0"/>
          <w:sz w:val="28"/>
          <w:szCs w:val="28"/>
          <w:u w:val="none"/>
        </w:rPr>
        <w:t>3</w:t>
      </w:r>
      <w:r w:rsidRPr="00997B6A">
        <w:rPr>
          <w:rFonts w:ascii="Times New Roman" w:hAnsi="Times New Roman"/>
          <w:b/>
          <w:i w:val="0"/>
          <w:sz w:val="28"/>
          <w:szCs w:val="28"/>
          <w:u w:val="none"/>
        </w:rPr>
        <w:t>. Примеры типовых вопр</w:t>
      </w:r>
      <w:r w:rsidR="00F2605D">
        <w:rPr>
          <w:rFonts w:ascii="Times New Roman" w:hAnsi="Times New Roman"/>
          <w:b/>
          <w:i w:val="0"/>
          <w:sz w:val="28"/>
          <w:szCs w:val="28"/>
          <w:u w:val="none"/>
        </w:rPr>
        <w:t xml:space="preserve">осов, соответствующих </w:t>
      </w:r>
      <w:proofErr w:type="gramStart"/>
      <w:r w:rsidR="00F2605D">
        <w:rPr>
          <w:rFonts w:ascii="Times New Roman" w:hAnsi="Times New Roman"/>
          <w:b/>
          <w:i w:val="0"/>
          <w:sz w:val="28"/>
          <w:szCs w:val="28"/>
          <w:u w:val="none"/>
        </w:rPr>
        <w:t>продвинутый</w:t>
      </w:r>
      <w:proofErr w:type="gramEnd"/>
      <w:r w:rsidRPr="00997B6A">
        <w:rPr>
          <w:rFonts w:ascii="Times New Roman" w:hAnsi="Times New Roman"/>
          <w:b/>
          <w:i w:val="0"/>
          <w:sz w:val="28"/>
          <w:szCs w:val="28"/>
          <w:u w:val="none"/>
        </w:rPr>
        <w:t xml:space="preserve"> уровню, </w:t>
      </w:r>
      <w:proofErr w:type="spellStart"/>
      <w:r w:rsidRPr="00997B6A">
        <w:rPr>
          <w:rFonts w:ascii="Times New Roman" w:hAnsi="Times New Roman"/>
          <w:b/>
          <w:i w:val="0"/>
          <w:sz w:val="28"/>
          <w:szCs w:val="28"/>
          <w:u w:val="none"/>
        </w:rPr>
        <w:t>сформированности</w:t>
      </w:r>
      <w:proofErr w:type="spellEnd"/>
      <w:r w:rsidRPr="00997B6A">
        <w:rPr>
          <w:rFonts w:ascii="Times New Roman" w:hAnsi="Times New Roman"/>
          <w:b/>
          <w:i w:val="0"/>
          <w:sz w:val="28"/>
          <w:szCs w:val="28"/>
          <w:u w:val="none"/>
        </w:rPr>
        <w:t xml:space="preserve"> компетенций</w:t>
      </w:r>
    </w:p>
    <w:p w:rsidR="001025DC" w:rsidRPr="00C41062" w:rsidRDefault="001025DC" w:rsidP="00F2605D">
      <w:pPr>
        <w:numPr>
          <w:ilvl w:val="0"/>
          <w:numId w:val="21"/>
        </w:numPr>
        <w:ind w:left="720"/>
        <w:jc w:val="both"/>
        <w:rPr>
          <w:snapToGrid w:val="0"/>
          <w:sz w:val="28"/>
          <w:szCs w:val="28"/>
        </w:rPr>
      </w:pPr>
      <w:r w:rsidRPr="00C41062">
        <w:rPr>
          <w:snapToGrid w:val="0"/>
          <w:sz w:val="28"/>
          <w:szCs w:val="28"/>
        </w:rPr>
        <w:t>Правовая основа защиты государственной тайны в Российской Федерации.</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Тайны, государственная секретность.</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Правовой институт государственной тайны.</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Создание правовой основы защиты государственной тайны в Российской Федерации.</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Законодательство РФ «О государственной тайне».</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Закон РФ «О государственной тайне» Общие положения и определения.</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Органы защиты государственной тайны.</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Полномочия органов государственной власти и должностных лиц в области отнесения сведений к государственной тайне.</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Отнесения сведений к государственной тайне.</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Перечень сведений, составляющих государственную тайну.</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Сведения, не подлежащие к отнесению государственной тайне и их засекречиванию.</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Отнесение сведений, составляющих государственную тайну, к различным степеням секретности.</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Рассекречивание сведений.</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Реквизиты носителей сведений, составляющих государственную тайну.</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Взаимная передача сведений, составляющих государственную тайну, органами государственной власти, предприятиями, учреждениями и организациями.</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Организация защиты государственной тайны в РФ.</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Полномочия органов государственной власти Российской Федерации.</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Структурные подразделения по защите государственной тайны.</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Допуск должностных лиц и граждан к государственной тайне.</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Условия прекращения допуска к государственной тайне.</w:t>
      </w:r>
    </w:p>
    <w:p w:rsidR="001025DC" w:rsidRPr="00C41062" w:rsidRDefault="001025DC" w:rsidP="001025DC">
      <w:pPr>
        <w:numPr>
          <w:ilvl w:val="0"/>
          <w:numId w:val="21"/>
        </w:numPr>
        <w:ind w:left="720"/>
        <w:jc w:val="both"/>
        <w:rPr>
          <w:snapToGrid w:val="0"/>
          <w:sz w:val="28"/>
          <w:szCs w:val="28"/>
        </w:rPr>
      </w:pPr>
      <w:r w:rsidRPr="00C41062">
        <w:rPr>
          <w:snapToGrid w:val="0"/>
          <w:sz w:val="28"/>
          <w:szCs w:val="28"/>
        </w:rPr>
        <w:t>Инструкцией о порядке допуска должностных лиц и граждан РФ к государственной тайне, утвержденной постановлением Правительства РФ от 06.02.2010 №63.</w:t>
      </w:r>
    </w:p>
    <w:p w:rsidR="00CD1550" w:rsidRPr="001025DC" w:rsidRDefault="001025DC" w:rsidP="001025DC">
      <w:pPr>
        <w:numPr>
          <w:ilvl w:val="0"/>
          <w:numId w:val="21"/>
        </w:numPr>
        <w:ind w:left="720"/>
        <w:jc w:val="both"/>
        <w:rPr>
          <w:snapToGrid w:val="0"/>
          <w:sz w:val="28"/>
          <w:szCs w:val="28"/>
        </w:rPr>
      </w:pPr>
      <w:r w:rsidRPr="00C41062">
        <w:rPr>
          <w:snapToGrid w:val="0"/>
          <w:sz w:val="28"/>
          <w:szCs w:val="28"/>
        </w:rPr>
        <w:t>Ответственность за нарушение законодательства Российской Федерации о государственной тайне.</w:t>
      </w:r>
    </w:p>
    <w:p w:rsidR="00CD1550" w:rsidRDefault="00CD1550" w:rsidP="00CD1550">
      <w:pPr>
        <w:pStyle w:val="3"/>
        <w:numPr>
          <w:ilvl w:val="0"/>
          <w:numId w:val="0"/>
        </w:numPr>
        <w:suppressAutoHyphens/>
        <w:contextualSpacing/>
        <w:rPr>
          <w:rFonts w:ascii="Times New Roman" w:hAnsi="Times New Roman"/>
          <w:b/>
          <w:i w:val="0"/>
          <w:sz w:val="28"/>
          <w:szCs w:val="28"/>
          <w:u w:val="none"/>
        </w:rPr>
      </w:pPr>
      <w:r>
        <w:rPr>
          <w:rFonts w:ascii="Times New Roman" w:hAnsi="Times New Roman"/>
          <w:b/>
          <w:i w:val="0"/>
          <w:sz w:val="28"/>
          <w:szCs w:val="28"/>
          <w:u w:val="none"/>
        </w:rPr>
        <w:t>3</w:t>
      </w:r>
      <w:r w:rsidRPr="00997B6A">
        <w:rPr>
          <w:rFonts w:ascii="Times New Roman" w:hAnsi="Times New Roman"/>
          <w:b/>
          <w:i w:val="0"/>
          <w:sz w:val="28"/>
          <w:szCs w:val="28"/>
          <w:u w:val="none"/>
        </w:rPr>
        <w:t>.</w:t>
      </w:r>
      <w:r>
        <w:rPr>
          <w:rFonts w:ascii="Times New Roman" w:hAnsi="Times New Roman"/>
          <w:b/>
          <w:i w:val="0"/>
          <w:sz w:val="28"/>
          <w:szCs w:val="28"/>
          <w:u w:val="none"/>
        </w:rPr>
        <w:t>1</w:t>
      </w:r>
      <w:r w:rsidRPr="00997B6A">
        <w:rPr>
          <w:rFonts w:ascii="Times New Roman" w:hAnsi="Times New Roman"/>
          <w:b/>
          <w:i w:val="0"/>
          <w:sz w:val="28"/>
          <w:szCs w:val="28"/>
          <w:u w:val="none"/>
        </w:rPr>
        <w:t>.</w:t>
      </w:r>
      <w:r>
        <w:rPr>
          <w:rFonts w:ascii="Times New Roman" w:hAnsi="Times New Roman"/>
          <w:b/>
          <w:i w:val="0"/>
          <w:sz w:val="28"/>
          <w:szCs w:val="28"/>
          <w:u w:val="none"/>
        </w:rPr>
        <w:t>4</w:t>
      </w:r>
      <w:r w:rsidRPr="00997B6A">
        <w:rPr>
          <w:rFonts w:ascii="Times New Roman" w:hAnsi="Times New Roman"/>
          <w:b/>
          <w:i w:val="0"/>
          <w:sz w:val="28"/>
          <w:szCs w:val="28"/>
          <w:u w:val="none"/>
        </w:rPr>
        <w:t>. Примеры типовых</w:t>
      </w:r>
      <w:r>
        <w:rPr>
          <w:rFonts w:ascii="Times New Roman" w:hAnsi="Times New Roman"/>
          <w:b/>
          <w:i w:val="0"/>
          <w:sz w:val="28"/>
          <w:szCs w:val="28"/>
          <w:u w:val="none"/>
        </w:rPr>
        <w:t xml:space="preserve"> вопросов</w:t>
      </w:r>
      <w:r w:rsidRPr="00997B6A">
        <w:rPr>
          <w:rFonts w:ascii="Times New Roman" w:hAnsi="Times New Roman"/>
          <w:b/>
          <w:i w:val="0"/>
          <w:sz w:val="28"/>
          <w:szCs w:val="28"/>
          <w:u w:val="none"/>
        </w:rPr>
        <w:t xml:space="preserve">, соответствующих пороговому уровню, </w:t>
      </w:r>
      <w:proofErr w:type="spellStart"/>
      <w:r w:rsidRPr="00997B6A">
        <w:rPr>
          <w:rFonts w:ascii="Times New Roman" w:hAnsi="Times New Roman"/>
          <w:b/>
          <w:i w:val="0"/>
          <w:sz w:val="28"/>
          <w:szCs w:val="28"/>
          <w:u w:val="none"/>
        </w:rPr>
        <w:t>сформированности</w:t>
      </w:r>
      <w:proofErr w:type="spellEnd"/>
      <w:r w:rsidRPr="00997B6A">
        <w:rPr>
          <w:rFonts w:ascii="Times New Roman" w:hAnsi="Times New Roman"/>
          <w:b/>
          <w:i w:val="0"/>
          <w:sz w:val="28"/>
          <w:szCs w:val="28"/>
          <w:u w:val="none"/>
        </w:rPr>
        <w:t xml:space="preserve"> компетенций</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Правовая основа защиты государственной тайны в Российской Федерации.</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Тайны, государственная секретность.</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Правовой институт государственной тайны.</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Создание правовой основы защиты государственной тайны в Российской Федерации.</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Законодательство РФ «О государственной тайне».</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Закон РФ «О государственной тайне» Общие положения и определения.</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lastRenderedPageBreak/>
        <w:t>Органы защиты государственной тайны.</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Полномочия органов государственной власти и должностных лиц в области отнесения сведений к государственной тайне.</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Отнесения сведений к государственной тайне.</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Перечень сведений, составляющих государственную тайну.</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Сведения, не подлежащие к отнесению государственной тайне и их засекречиванию.</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Отнесение сведений, составляющих государственную тайну, к различным степеням секретности.</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Рассекречивание сведений.</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Полномочия органов государственной власти Российской Федерации.</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Структурные подразделения по защите государственной тайны.</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Допуск должностных лиц и граждан к государственной тайне.</w:t>
      </w:r>
    </w:p>
    <w:p w:rsidR="00F2605D"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Инструкцией о порядке допуска должностных лиц и граждан РФ к государственной тайне, утвержденной постановлением Правительства РФ от 06.02.2010 №63.</w:t>
      </w:r>
    </w:p>
    <w:p w:rsidR="00CD1550" w:rsidRPr="00F2605D" w:rsidRDefault="00F2605D" w:rsidP="00F2605D">
      <w:pPr>
        <w:pStyle w:val="ad"/>
        <w:numPr>
          <w:ilvl w:val="0"/>
          <w:numId w:val="27"/>
        </w:numPr>
        <w:jc w:val="both"/>
        <w:rPr>
          <w:rFonts w:ascii="Times New Roman" w:hAnsi="Times New Roman"/>
          <w:snapToGrid w:val="0"/>
          <w:sz w:val="28"/>
          <w:szCs w:val="28"/>
        </w:rPr>
      </w:pPr>
      <w:r w:rsidRPr="00F2605D">
        <w:rPr>
          <w:rFonts w:ascii="Times New Roman" w:hAnsi="Times New Roman"/>
          <w:snapToGrid w:val="0"/>
          <w:sz w:val="28"/>
          <w:szCs w:val="28"/>
        </w:rPr>
        <w:t>Ответственность за нарушение законодательства Российской Федерации о государственной тайне.</w:t>
      </w:r>
    </w:p>
    <w:p w:rsidR="001025DC" w:rsidRPr="001025DC" w:rsidRDefault="001025DC" w:rsidP="001025DC">
      <w:pPr>
        <w:ind w:left="720"/>
        <w:jc w:val="both"/>
        <w:rPr>
          <w:snapToGrid w:val="0"/>
          <w:sz w:val="28"/>
          <w:szCs w:val="28"/>
        </w:rPr>
      </w:pPr>
    </w:p>
    <w:p w:rsidR="00CD1550" w:rsidRDefault="00CD1550" w:rsidP="00CD1550">
      <w:pPr>
        <w:pStyle w:val="2"/>
        <w:numPr>
          <w:ilvl w:val="1"/>
          <w:numId w:val="7"/>
        </w:numPr>
        <w:tabs>
          <w:tab w:val="left" w:pos="851"/>
        </w:tabs>
        <w:suppressAutoHyphens/>
        <w:contextualSpacing/>
        <w:jc w:val="center"/>
        <w:rPr>
          <w:b/>
          <w:szCs w:val="28"/>
        </w:rPr>
      </w:pPr>
      <w:r w:rsidRPr="00523692">
        <w:rPr>
          <w:b/>
          <w:szCs w:val="28"/>
        </w:rPr>
        <w:t>План практических занятий</w:t>
      </w:r>
    </w:p>
    <w:p w:rsidR="00CD1550" w:rsidRPr="005312E1" w:rsidRDefault="00CD1550" w:rsidP="00CD1550"/>
    <w:p w:rsidR="00CD1550"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Законодательство РФ в области защиты государственной тайны.</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Документы, регламентирующие вопросы  государственной тайны.</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Подготовить и изучить перечень полномочий и функций по защите государственной тайны Межведомственной комиссии по защите государственной тайны.</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Подготовить и изучить перечень полномочий и функций по защите государственной тайны ФСБ России.</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Подготовить и изучить перечень полномочий и функций по защите государственной тайны ФСТЭК России.</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Подготовить и изучить перечень полномочий и функций по защите государственной тайны Министерства обороны Российской Федерации.</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Перечень сведений, отнесенных к государственной тайне.</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Перечень сведений, составляющих государственную тайну.</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Засекречивания сведений и их носителей.</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Рассекречивание сведений.</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Полномочия органов государственной власти и должностных лиц в области отнесения сведений к государственной тайне.</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Полномочия Правительства РФ в области отнесения сведений к государственной тайне.</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Инструкцией о порядке допуска должностных лиц и граждан РФ к государственной тайне.</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 xml:space="preserve">Функции </w:t>
      </w:r>
      <w:proofErr w:type="spellStart"/>
      <w:r w:rsidRPr="003A1C9A">
        <w:rPr>
          <w:rFonts w:ascii="Times New Roman" w:hAnsi="Times New Roman"/>
          <w:snapToGrid w:val="0"/>
          <w:sz w:val="28"/>
          <w:szCs w:val="28"/>
        </w:rPr>
        <w:t>режимно</w:t>
      </w:r>
      <w:proofErr w:type="spellEnd"/>
      <w:r w:rsidRPr="003A1C9A">
        <w:rPr>
          <w:rFonts w:ascii="Times New Roman" w:hAnsi="Times New Roman"/>
          <w:snapToGrid w:val="0"/>
          <w:sz w:val="28"/>
          <w:szCs w:val="28"/>
        </w:rPr>
        <w:t>-секретного подразделения.</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t>Социальные гарантии должностным лицам или гражданам, допущенным к государственной тайне.</w:t>
      </w:r>
    </w:p>
    <w:p w:rsidR="003A1C9A" w:rsidRPr="003A1C9A" w:rsidRDefault="003A1C9A" w:rsidP="003A1C9A">
      <w:pPr>
        <w:pStyle w:val="ad"/>
        <w:numPr>
          <w:ilvl w:val="0"/>
          <w:numId w:val="25"/>
        </w:numPr>
        <w:jc w:val="both"/>
        <w:rPr>
          <w:rFonts w:ascii="Times New Roman" w:hAnsi="Times New Roman"/>
          <w:snapToGrid w:val="0"/>
          <w:sz w:val="28"/>
          <w:szCs w:val="28"/>
        </w:rPr>
      </w:pPr>
      <w:r w:rsidRPr="003A1C9A">
        <w:rPr>
          <w:rFonts w:ascii="Times New Roman" w:hAnsi="Times New Roman"/>
          <w:snapToGrid w:val="0"/>
          <w:sz w:val="28"/>
          <w:szCs w:val="28"/>
        </w:rPr>
        <w:lastRenderedPageBreak/>
        <w:t>Ответственность за нарушение законодательства Российской Федерации о государственной тайне.</w:t>
      </w:r>
    </w:p>
    <w:p w:rsidR="00CD1550" w:rsidRDefault="00CD1550" w:rsidP="00CD1550">
      <w:pPr>
        <w:pStyle w:val="2"/>
        <w:numPr>
          <w:ilvl w:val="1"/>
          <w:numId w:val="0"/>
        </w:numPr>
        <w:tabs>
          <w:tab w:val="left" w:pos="851"/>
        </w:tabs>
        <w:suppressAutoHyphens/>
        <w:ind w:firstLine="720"/>
        <w:contextualSpacing/>
        <w:jc w:val="center"/>
        <w:rPr>
          <w:b/>
          <w:szCs w:val="28"/>
        </w:rPr>
      </w:pPr>
    </w:p>
    <w:p w:rsidR="00CD1550" w:rsidRPr="0046329F" w:rsidRDefault="00CD1550" w:rsidP="00CD1550">
      <w:pPr>
        <w:pStyle w:val="2"/>
        <w:numPr>
          <w:ilvl w:val="1"/>
          <w:numId w:val="7"/>
        </w:numPr>
        <w:tabs>
          <w:tab w:val="left" w:pos="851"/>
        </w:tabs>
        <w:suppressAutoHyphens/>
        <w:contextualSpacing/>
        <w:jc w:val="center"/>
        <w:rPr>
          <w:b/>
          <w:szCs w:val="28"/>
        </w:rPr>
      </w:pPr>
      <w:r w:rsidRPr="0046329F">
        <w:rPr>
          <w:b/>
          <w:szCs w:val="28"/>
        </w:rPr>
        <w:t>Типовые задачи для практических занятий</w:t>
      </w:r>
    </w:p>
    <w:p w:rsidR="00CD1550" w:rsidRDefault="00CD1550" w:rsidP="00CD1550">
      <w:pPr>
        <w:pStyle w:val="2"/>
        <w:numPr>
          <w:ilvl w:val="1"/>
          <w:numId w:val="0"/>
        </w:numPr>
        <w:tabs>
          <w:tab w:val="left" w:pos="851"/>
        </w:tabs>
        <w:suppressAutoHyphens/>
        <w:ind w:firstLine="720"/>
        <w:contextualSpacing/>
        <w:jc w:val="center"/>
        <w:rPr>
          <w:b/>
          <w:szCs w:val="28"/>
        </w:rPr>
      </w:pPr>
    </w:p>
    <w:p w:rsidR="00CD1550" w:rsidRPr="00997B6A" w:rsidRDefault="00CD1550" w:rsidP="00CD1550">
      <w:pPr>
        <w:pStyle w:val="ac"/>
        <w:spacing w:before="0" w:after="0"/>
      </w:pPr>
      <w:r w:rsidRPr="00997B6A">
        <w:t>Текущая проверка знаний, умений и навыков предусматривает в течение семестра периодические опросы и выполнение контрольной работы на практическом занятии. Контрольные опросы производятся на основании соответствующих типовых вопросов промежуточной аттестации. Варианты вопрос</w:t>
      </w:r>
      <w:r>
        <w:t>ов</w:t>
      </w:r>
      <w:r w:rsidRPr="00997B6A">
        <w:t xml:space="preserve"> и контрольной работы приведены ниже.</w:t>
      </w:r>
    </w:p>
    <w:p w:rsidR="00CD1550" w:rsidRPr="00997B6A" w:rsidRDefault="00CD1550" w:rsidP="00CD1550">
      <w:pPr>
        <w:pStyle w:val="ac"/>
      </w:pPr>
    </w:p>
    <w:p w:rsidR="00CD1550" w:rsidRPr="00997B6A" w:rsidRDefault="00CD1550" w:rsidP="00CD1550">
      <w:pPr>
        <w:pStyle w:val="ac"/>
        <w:spacing w:before="0" w:after="0"/>
        <w:rPr>
          <w:b/>
        </w:rPr>
      </w:pPr>
      <w:r w:rsidRPr="00997B6A">
        <w:rPr>
          <w:b/>
        </w:rPr>
        <w:t xml:space="preserve">Пример варианта </w:t>
      </w:r>
      <w:r>
        <w:rPr>
          <w:b/>
        </w:rPr>
        <w:t>типового вопроса</w:t>
      </w:r>
    </w:p>
    <w:p w:rsidR="00CD1550" w:rsidRPr="00F2605D" w:rsidRDefault="00F2605D" w:rsidP="00F2605D">
      <w:pPr>
        <w:pStyle w:val="ad"/>
        <w:numPr>
          <w:ilvl w:val="0"/>
          <w:numId w:val="13"/>
        </w:numPr>
        <w:rPr>
          <w:rFonts w:ascii="Times New Roman" w:hAnsi="Times New Roman"/>
          <w:sz w:val="28"/>
          <w:szCs w:val="28"/>
        </w:rPr>
      </w:pPr>
      <w:r w:rsidRPr="00F2605D">
        <w:rPr>
          <w:rFonts w:ascii="Times New Roman" w:hAnsi="Times New Roman"/>
          <w:sz w:val="28"/>
          <w:szCs w:val="28"/>
        </w:rPr>
        <w:t>Закон РФ «О государственной тайне» Общие положения и определения.</w:t>
      </w:r>
    </w:p>
    <w:p w:rsidR="00F2605D" w:rsidRPr="00F2605D" w:rsidRDefault="00F2605D" w:rsidP="00F2605D">
      <w:pPr>
        <w:pStyle w:val="ac"/>
        <w:rPr>
          <w:rFonts w:eastAsia="DejaVu Sans"/>
          <w:kern w:val="2"/>
          <w:szCs w:val="28"/>
          <w:lang w:eastAsia="hi-IN" w:bidi="hi-IN"/>
        </w:rPr>
      </w:pPr>
      <w:r w:rsidRPr="00F2605D">
        <w:rPr>
          <w:rFonts w:eastAsia="DejaVu Sans"/>
          <w:kern w:val="2"/>
          <w:szCs w:val="28"/>
          <w:lang w:eastAsia="hi-IN" w:bidi="hi-IN"/>
        </w:rPr>
        <w:t>Закон РФ от 21.07.1993 №5485-1 «О государственной тайне».</w:t>
      </w:r>
    </w:p>
    <w:p w:rsidR="00CD1550" w:rsidRPr="00F2605D" w:rsidRDefault="00F2605D" w:rsidP="00F2605D">
      <w:pPr>
        <w:pStyle w:val="ac"/>
        <w:rPr>
          <w:rFonts w:eastAsia="DejaVu Sans"/>
          <w:kern w:val="2"/>
          <w:szCs w:val="28"/>
          <w:lang w:eastAsia="hi-IN" w:bidi="hi-IN"/>
        </w:rPr>
      </w:pPr>
      <w:r w:rsidRPr="00F2605D">
        <w:rPr>
          <w:rFonts w:eastAsia="DejaVu Sans"/>
          <w:kern w:val="2"/>
          <w:szCs w:val="28"/>
          <w:lang w:eastAsia="hi-IN" w:bidi="hi-IN"/>
        </w:rPr>
        <w:t>Настоящий Закон регулирует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w:t>
      </w:r>
    </w:p>
    <w:p w:rsidR="00F2605D" w:rsidRPr="00F2605D" w:rsidRDefault="00F2605D" w:rsidP="00F2605D">
      <w:pPr>
        <w:pStyle w:val="ac"/>
      </w:pPr>
      <w:r w:rsidRPr="00F2605D">
        <w:t>В рассматриваемом Законе дается определение следующих понятий:</w:t>
      </w:r>
    </w:p>
    <w:p w:rsidR="00F2605D" w:rsidRPr="00F2605D" w:rsidRDefault="00F2605D" w:rsidP="00F2605D">
      <w:pPr>
        <w:pStyle w:val="ac"/>
      </w:pPr>
      <w:r w:rsidRPr="00F2605D">
        <w:t>- 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F2605D" w:rsidRPr="00F2605D" w:rsidRDefault="00F2605D" w:rsidP="00F2605D">
      <w:pPr>
        <w:pStyle w:val="ac"/>
      </w:pPr>
      <w:r w:rsidRPr="00F2605D">
        <w:t xml:space="preserve"> - носители сведений, составляющих государственную тайну, -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F2605D" w:rsidRPr="00F2605D" w:rsidRDefault="00F2605D" w:rsidP="00F2605D">
      <w:pPr>
        <w:pStyle w:val="ac"/>
      </w:pPr>
      <w:r w:rsidRPr="00F2605D">
        <w:t>- система защиты государственной тайны - совокупность органов защиты государственной тайны, используемых ими средств и методов защиты сведений, составляющих государственную тайну, и их носителей, а также мероприятий, проводимых в этих целях;</w:t>
      </w:r>
    </w:p>
    <w:p w:rsidR="00F2605D" w:rsidRPr="00F2605D" w:rsidRDefault="00F2605D" w:rsidP="00F2605D">
      <w:pPr>
        <w:pStyle w:val="ac"/>
      </w:pPr>
      <w:r w:rsidRPr="00F2605D">
        <w:t>- допуск к государственной тайне - 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F2605D" w:rsidRPr="00F2605D" w:rsidRDefault="00F2605D" w:rsidP="00F2605D">
      <w:pPr>
        <w:pStyle w:val="ac"/>
      </w:pPr>
      <w:r w:rsidRPr="00F2605D">
        <w:t>- доступ к сведениям, составляющим государственную тайну, - санкционированное полномочным должностным лицом ознакомление конкретного лица со сведениями, составляющими государственную тайну;</w:t>
      </w:r>
    </w:p>
    <w:p w:rsidR="00F2605D" w:rsidRPr="00F2605D" w:rsidRDefault="00F2605D" w:rsidP="00F2605D">
      <w:pPr>
        <w:pStyle w:val="ac"/>
      </w:pPr>
      <w:r w:rsidRPr="00F2605D">
        <w:t>- гриф секретности -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F2605D" w:rsidRPr="00F2605D" w:rsidRDefault="00F2605D" w:rsidP="00F2605D">
      <w:pPr>
        <w:pStyle w:val="ac"/>
      </w:pPr>
      <w:r w:rsidRPr="00F2605D">
        <w:lastRenderedPageBreak/>
        <w:t>- средства защиты информации -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w:t>
      </w:r>
    </w:p>
    <w:p w:rsidR="00F2605D" w:rsidRPr="00F2605D" w:rsidRDefault="00F2605D" w:rsidP="00F2605D">
      <w:pPr>
        <w:pStyle w:val="ac"/>
      </w:pPr>
      <w:r w:rsidRPr="00F2605D">
        <w:t>- перечень сведений, составляющих государственную тайну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F2605D" w:rsidRPr="00997B6A" w:rsidRDefault="00F2605D" w:rsidP="00F2605D">
      <w:pPr>
        <w:pStyle w:val="ac"/>
      </w:pPr>
    </w:p>
    <w:p w:rsidR="00CD1550" w:rsidRPr="00A6675B" w:rsidRDefault="00CD1550" w:rsidP="00A6675B">
      <w:pPr>
        <w:pStyle w:val="ac"/>
        <w:spacing w:before="0" w:after="0"/>
        <w:rPr>
          <w:b/>
        </w:rPr>
      </w:pPr>
      <w:r w:rsidRPr="00997B6A">
        <w:rPr>
          <w:b/>
        </w:rPr>
        <w:t>Пример варианта контрольной работы</w:t>
      </w:r>
    </w:p>
    <w:p w:rsidR="00A6675B" w:rsidRDefault="00A6675B" w:rsidP="00A6675B">
      <w:pPr>
        <w:ind w:left="1069"/>
        <w:jc w:val="both"/>
        <w:rPr>
          <w:sz w:val="28"/>
          <w:szCs w:val="28"/>
        </w:rPr>
      </w:pPr>
      <w:r w:rsidRPr="002A32BC">
        <w:rPr>
          <w:sz w:val="28"/>
          <w:szCs w:val="28"/>
        </w:rPr>
        <w:t>Перечень сведений, составляющих государственную тайну</w:t>
      </w:r>
      <w:r>
        <w:rPr>
          <w:sz w:val="28"/>
          <w:szCs w:val="28"/>
        </w:rPr>
        <w:t>:</w:t>
      </w:r>
    </w:p>
    <w:p w:rsidR="00A6675B" w:rsidRPr="00CB5E42" w:rsidRDefault="00A6675B" w:rsidP="00A6675B">
      <w:pPr>
        <w:pStyle w:val="ad"/>
        <w:numPr>
          <w:ilvl w:val="0"/>
          <w:numId w:val="28"/>
        </w:numPr>
        <w:tabs>
          <w:tab w:val="left" w:pos="1134"/>
        </w:tabs>
        <w:ind w:left="0" w:firstLine="709"/>
        <w:jc w:val="both"/>
        <w:rPr>
          <w:rFonts w:ascii="Times New Roman" w:hAnsi="Times New Roman"/>
          <w:sz w:val="28"/>
          <w:szCs w:val="24"/>
          <w:lang w:eastAsia="ar-SA"/>
        </w:rPr>
      </w:pPr>
      <w:r w:rsidRPr="00CB5E42">
        <w:rPr>
          <w:rFonts w:ascii="Times New Roman" w:hAnsi="Times New Roman"/>
          <w:sz w:val="28"/>
          <w:szCs w:val="24"/>
          <w:lang w:eastAsia="ar-SA"/>
        </w:rPr>
        <w:t>в военной области государственную тайну составляют сведения;</w:t>
      </w:r>
    </w:p>
    <w:p w:rsidR="00A6675B" w:rsidRPr="00CB5E42" w:rsidRDefault="00A6675B" w:rsidP="00A6675B">
      <w:pPr>
        <w:pStyle w:val="ad"/>
        <w:numPr>
          <w:ilvl w:val="0"/>
          <w:numId w:val="28"/>
        </w:numPr>
        <w:tabs>
          <w:tab w:val="left" w:pos="1134"/>
        </w:tabs>
        <w:ind w:left="0" w:firstLine="709"/>
        <w:jc w:val="both"/>
        <w:rPr>
          <w:rFonts w:ascii="Times New Roman" w:hAnsi="Times New Roman"/>
          <w:sz w:val="28"/>
          <w:szCs w:val="24"/>
          <w:lang w:eastAsia="ar-SA"/>
        </w:rPr>
      </w:pPr>
      <w:r w:rsidRPr="00CB5E42">
        <w:rPr>
          <w:rFonts w:ascii="Times New Roman" w:hAnsi="Times New Roman"/>
          <w:sz w:val="28"/>
          <w:szCs w:val="24"/>
          <w:lang w:eastAsia="ar-SA"/>
        </w:rPr>
        <w:t>государственную тайну в области экономики, науки и техники составляют сведения;</w:t>
      </w:r>
    </w:p>
    <w:p w:rsidR="00A6675B" w:rsidRPr="00CB5E42" w:rsidRDefault="00A6675B" w:rsidP="00A6675B">
      <w:pPr>
        <w:pStyle w:val="ad"/>
        <w:numPr>
          <w:ilvl w:val="0"/>
          <w:numId w:val="28"/>
        </w:numPr>
        <w:tabs>
          <w:tab w:val="left" w:pos="1134"/>
        </w:tabs>
        <w:ind w:left="0" w:firstLine="709"/>
        <w:jc w:val="both"/>
        <w:rPr>
          <w:rFonts w:ascii="Times New Roman" w:hAnsi="Times New Roman"/>
          <w:sz w:val="28"/>
          <w:szCs w:val="24"/>
          <w:lang w:eastAsia="ar-SA"/>
        </w:rPr>
      </w:pPr>
      <w:r w:rsidRPr="00CB5E42">
        <w:rPr>
          <w:rFonts w:ascii="Times New Roman" w:hAnsi="Times New Roman"/>
          <w:sz w:val="28"/>
          <w:szCs w:val="24"/>
          <w:lang w:eastAsia="ar-SA"/>
        </w:rPr>
        <w:t>государственную тайну в области внешней политики и экономики составляют сведения;</w:t>
      </w:r>
    </w:p>
    <w:p w:rsidR="00A6675B" w:rsidRPr="00CB5E42" w:rsidRDefault="00A6675B" w:rsidP="00A6675B">
      <w:pPr>
        <w:pStyle w:val="ad"/>
        <w:numPr>
          <w:ilvl w:val="0"/>
          <w:numId w:val="28"/>
        </w:numPr>
        <w:tabs>
          <w:tab w:val="left" w:pos="1134"/>
        </w:tabs>
        <w:ind w:left="0" w:firstLine="709"/>
        <w:jc w:val="both"/>
        <w:rPr>
          <w:rFonts w:ascii="Times New Roman" w:hAnsi="Times New Roman"/>
          <w:sz w:val="28"/>
          <w:szCs w:val="24"/>
          <w:lang w:eastAsia="ar-SA"/>
        </w:rPr>
      </w:pPr>
      <w:r w:rsidRPr="00CB5E42">
        <w:rPr>
          <w:rFonts w:ascii="Times New Roman" w:hAnsi="Times New Roman"/>
          <w:sz w:val="28"/>
          <w:szCs w:val="24"/>
          <w:lang w:eastAsia="ar-SA"/>
        </w:rPr>
        <w:t>государственную тайну в области разведывательной, контрразведывательной и оперативно-розыскной деятельности, а также в области противодействия терроризму и в области обеспечения безопасности лиц, в отношении которых принято решение о применении мер государственной защиты, составляют сведения.</w:t>
      </w:r>
    </w:p>
    <w:p w:rsidR="00CD1550" w:rsidRDefault="00CD1550" w:rsidP="00CD1550">
      <w:pPr>
        <w:pStyle w:val="ac"/>
        <w:sectPr w:rsidR="00CD1550" w:rsidSect="00A73F4D">
          <w:pgSz w:w="11906" w:h="16838" w:code="9"/>
          <w:pgMar w:top="1134" w:right="1134" w:bottom="1134" w:left="1134" w:header="720" w:footer="720" w:gutter="0"/>
          <w:cols w:space="720"/>
          <w:titlePg/>
        </w:sectPr>
      </w:pPr>
    </w:p>
    <w:p w:rsidR="00CD1550" w:rsidRPr="00997B6A" w:rsidRDefault="00CD1550" w:rsidP="00CD1550">
      <w:pPr>
        <w:pStyle w:val="2"/>
        <w:numPr>
          <w:ilvl w:val="1"/>
          <w:numId w:val="14"/>
        </w:numPr>
        <w:tabs>
          <w:tab w:val="left" w:pos="851"/>
        </w:tabs>
        <w:suppressAutoHyphens/>
        <w:contextualSpacing/>
        <w:jc w:val="center"/>
        <w:rPr>
          <w:b/>
          <w:szCs w:val="28"/>
        </w:rPr>
      </w:pPr>
      <w:r w:rsidRPr="00997B6A">
        <w:rPr>
          <w:b/>
          <w:szCs w:val="28"/>
        </w:rPr>
        <w:lastRenderedPageBreak/>
        <w:t>Проверка знаний, умений и навыков, приобретаемых студентами самостоятельно</w:t>
      </w:r>
    </w:p>
    <w:p w:rsidR="00CD1550" w:rsidRPr="00997B6A" w:rsidRDefault="00CD1550" w:rsidP="00CD1550"/>
    <w:p w:rsidR="00CD1550" w:rsidRPr="00997B6A" w:rsidRDefault="00CD1550" w:rsidP="00CD1550">
      <w:pPr>
        <w:pStyle w:val="ac"/>
        <w:spacing w:before="0" w:after="0"/>
      </w:pPr>
      <w:r w:rsidRPr="00997B6A">
        <w:t xml:space="preserve">В процессе изучения каждой темы студенты обязаны самостоятельно выполнить </w:t>
      </w:r>
      <w:r>
        <w:t>16</w:t>
      </w:r>
      <w:r w:rsidRPr="00997B6A">
        <w:t xml:space="preserve"> индивидуальных домашних заданий (ИДЗ) по отдельным темам, предполагающих </w:t>
      </w:r>
      <w:r>
        <w:t xml:space="preserve">подготовку </w:t>
      </w:r>
      <w:r w:rsidRPr="00997B6A">
        <w:t>ответов на вопросы. Варианты ИДЗ по одной из тем дисциплины приведены ниже.</w:t>
      </w:r>
    </w:p>
    <w:p w:rsidR="00CD1550" w:rsidRDefault="00CD1550" w:rsidP="00CD1550">
      <w:pPr>
        <w:pStyle w:val="ac"/>
        <w:spacing w:before="0" w:after="0"/>
        <w:rPr>
          <w:b/>
        </w:rPr>
      </w:pPr>
    </w:p>
    <w:p w:rsidR="00CD1550" w:rsidRPr="00997B6A" w:rsidRDefault="00CD1550" w:rsidP="00CD1550">
      <w:pPr>
        <w:pStyle w:val="ac"/>
        <w:spacing w:before="0" w:after="0"/>
        <w:rPr>
          <w:b/>
        </w:rPr>
      </w:pPr>
      <w:r w:rsidRPr="00997B6A">
        <w:rPr>
          <w:b/>
        </w:rPr>
        <w:t>Пример вариантов ИДЗ по одной из тем дисциплины</w:t>
      </w:r>
    </w:p>
    <w:p w:rsidR="00A6675B" w:rsidRPr="00997B6A" w:rsidRDefault="00A6675B" w:rsidP="00A6675B">
      <w:pPr>
        <w:numPr>
          <w:ilvl w:val="0"/>
          <w:numId w:val="15"/>
        </w:numPr>
        <w:shd w:val="clear" w:color="auto" w:fill="FFFFFF"/>
        <w:jc w:val="both"/>
        <w:rPr>
          <w:sz w:val="28"/>
          <w:szCs w:val="28"/>
        </w:rPr>
      </w:pPr>
      <w:r w:rsidRPr="002A32BC">
        <w:rPr>
          <w:sz w:val="28"/>
          <w:szCs w:val="28"/>
        </w:rPr>
        <w:t>Документы, регламентирующие вопросы  государственной тайны.</w:t>
      </w:r>
    </w:p>
    <w:p w:rsidR="00A6675B" w:rsidRDefault="00A6675B" w:rsidP="00A6675B">
      <w:pPr>
        <w:numPr>
          <w:ilvl w:val="0"/>
          <w:numId w:val="15"/>
        </w:numPr>
        <w:jc w:val="both"/>
        <w:rPr>
          <w:sz w:val="28"/>
          <w:szCs w:val="28"/>
        </w:rPr>
      </w:pPr>
      <w:r w:rsidRPr="002A32BC">
        <w:rPr>
          <w:sz w:val="28"/>
          <w:szCs w:val="28"/>
        </w:rPr>
        <w:t>Подготовить и изучить перечень полномочий и функций по защите государственной тайны ФСБ России</w:t>
      </w:r>
      <w:r>
        <w:rPr>
          <w:sz w:val="28"/>
          <w:szCs w:val="28"/>
        </w:rPr>
        <w:t>.</w:t>
      </w:r>
    </w:p>
    <w:p w:rsidR="00A6675B" w:rsidRPr="00303FE4" w:rsidRDefault="00A6675B" w:rsidP="00A6675B">
      <w:pPr>
        <w:numPr>
          <w:ilvl w:val="0"/>
          <w:numId w:val="15"/>
        </w:numPr>
        <w:jc w:val="both"/>
        <w:rPr>
          <w:sz w:val="28"/>
          <w:szCs w:val="28"/>
        </w:rPr>
      </w:pPr>
      <w:r w:rsidRPr="002A32BC">
        <w:rPr>
          <w:sz w:val="28"/>
          <w:szCs w:val="28"/>
        </w:rPr>
        <w:t>Перечень сведений, отнесенных к государственной тайне.</w:t>
      </w:r>
    </w:p>
    <w:p w:rsidR="00A6675B" w:rsidRDefault="00A6675B" w:rsidP="00A6675B">
      <w:pPr>
        <w:numPr>
          <w:ilvl w:val="0"/>
          <w:numId w:val="15"/>
        </w:numPr>
        <w:jc w:val="both"/>
        <w:rPr>
          <w:sz w:val="28"/>
          <w:szCs w:val="28"/>
        </w:rPr>
      </w:pPr>
      <w:r w:rsidRPr="002A32BC">
        <w:rPr>
          <w:sz w:val="28"/>
          <w:szCs w:val="28"/>
        </w:rPr>
        <w:t>Перечень сведений, составляющих государственную тайну.</w:t>
      </w:r>
    </w:p>
    <w:p w:rsidR="00A6675B" w:rsidRDefault="00A6675B" w:rsidP="00A6675B">
      <w:pPr>
        <w:numPr>
          <w:ilvl w:val="0"/>
          <w:numId w:val="15"/>
        </w:numPr>
        <w:jc w:val="both"/>
        <w:rPr>
          <w:sz w:val="28"/>
          <w:szCs w:val="28"/>
        </w:rPr>
      </w:pPr>
      <w:r w:rsidRPr="002A32BC">
        <w:rPr>
          <w:sz w:val="28"/>
          <w:szCs w:val="28"/>
        </w:rPr>
        <w:t>Засекречивания сведений и их носителей</w:t>
      </w:r>
      <w:r w:rsidRPr="005D451D">
        <w:rPr>
          <w:sz w:val="28"/>
          <w:szCs w:val="28"/>
        </w:rPr>
        <w:t>.</w:t>
      </w:r>
    </w:p>
    <w:p w:rsidR="00CD1550" w:rsidRDefault="00CD1550" w:rsidP="00CD1550">
      <w:pPr>
        <w:ind w:left="927"/>
        <w:jc w:val="both"/>
        <w:rPr>
          <w:sz w:val="28"/>
          <w:szCs w:val="28"/>
        </w:rPr>
      </w:pPr>
    </w:p>
    <w:p w:rsidR="00CD1550" w:rsidRPr="00E05F5A" w:rsidRDefault="00CD1550" w:rsidP="00CD1550">
      <w:pPr>
        <w:pStyle w:val="a3"/>
        <w:numPr>
          <w:ilvl w:val="1"/>
          <w:numId w:val="14"/>
        </w:numPr>
        <w:jc w:val="center"/>
        <w:rPr>
          <w:b/>
          <w:bCs/>
          <w:szCs w:val="28"/>
        </w:rPr>
      </w:pPr>
      <w:r w:rsidRPr="00E05F5A">
        <w:rPr>
          <w:b/>
          <w:bCs/>
          <w:szCs w:val="28"/>
        </w:rPr>
        <w:t>Перечень методического обеспечения самостоятельной работы</w:t>
      </w:r>
    </w:p>
    <w:p w:rsidR="00CD1550" w:rsidRDefault="00CD1550" w:rsidP="00CD1550">
      <w:pPr>
        <w:ind w:firstLine="567"/>
        <w:jc w:val="both"/>
        <w:rPr>
          <w:sz w:val="28"/>
          <w:szCs w:val="28"/>
        </w:rPr>
      </w:pPr>
    </w:p>
    <w:p w:rsidR="00CD1550" w:rsidRPr="0075010D" w:rsidRDefault="00CD1550" w:rsidP="00CD1550">
      <w:pPr>
        <w:ind w:firstLine="709"/>
        <w:jc w:val="both"/>
        <w:rPr>
          <w:sz w:val="28"/>
          <w:szCs w:val="28"/>
        </w:rPr>
      </w:pPr>
      <w:r w:rsidRPr="0075010D">
        <w:rPr>
          <w:bCs/>
          <w:sz w:val="28"/>
          <w:szCs w:val="28"/>
        </w:rPr>
        <w:t xml:space="preserve">Самостоятельное изучение тем учебной дисциплины способствует 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практического использования полученных знаний при </w:t>
      </w:r>
      <w:r>
        <w:rPr>
          <w:sz w:val="28"/>
          <w:szCs w:val="28"/>
        </w:rPr>
        <w:t>решении прикладных задач в сфере профессиональной деятельности</w:t>
      </w:r>
      <w:r w:rsidRPr="0075010D">
        <w:rPr>
          <w:sz w:val="28"/>
          <w:szCs w:val="28"/>
        </w:rPr>
        <w:t>.</w:t>
      </w:r>
    </w:p>
    <w:p w:rsidR="00CD1550" w:rsidRPr="0075010D" w:rsidRDefault="00CD1550" w:rsidP="00CD1550">
      <w:pPr>
        <w:pStyle w:val="Default"/>
        <w:ind w:firstLine="709"/>
        <w:jc w:val="both"/>
        <w:rPr>
          <w:bCs/>
          <w:sz w:val="28"/>
          <w:szCs w:val="28"/>
        </w:rPr>
      </w:pPr>
      <w:r w:rsidRPr="0075010D">
        <w:rPr>
          <w:bCs/>
          <w:i/>
          <w:sz w:val="28"/>
          <w:szCs w:val="28"/>
        </w:rPr>
        <w:t xml:space="preserve">Самостоятельная работа </w:t>
      </w:r>
      <w:proofErr w:type="gramStart"/>
      <w:r w:rsidRPr="0075010D">
        <w:rPr>
          <w:bCs/>
          <w:i/>
          <w:sz w:val="28"/>
          <w:szCs w:val="28"/>
        </w:rPr>
        <w:t>обучающихся</w:t>
      </w:r>
      <w:proofErr w:type="gramEnd"/>
      <w:r w:rsidRPr="0075010D">
        <w:rPr>
          <w:bCs/>
          <w:i/>
          <w:sz w:val="28"/>
          <w:szCs w:val="28"/>
        </w:rPr>
        <w:t xml:space="preserve"> по данному курсу</w:t>
      </w:r>
      <w:r w:rsidRPr="0075010D">
        <w:rPr>
          <w:bCs/>
          <w:sz w:val="28"/>
          <w:szCs w:val="28"/>
        </w:rPr>
        <w:t xml:space="preserve"> заключается: </w:t>
      </w:r>
    </w:p>
    <w:p w:rsidR="00CD1550" w:rsidRPr="0075010D" w:rsidRDefault="00CD1550" w:rsidP="00CD1550">
      <w:pPr>
        <w:numPr>
          <w:ilvl w:val="6"/>
          <w:numId w:val="5"/>
        </w:numPr>
        <w:tabs>
          <w:tab w:val="left" w:pos="1276"/>
        </w:tabs>
        <w:ind w:left="0" w:firstLine="709"/>
        <w:jc w:val="both"/>
        <w:rPr>
          <w:sz w:val="28"/>
          <w:szCs w:val="28"/>
        </w:rPr>
      </w:pPr>
      <w:r w:rsidRPr="0075010D">
        <w:rPr>
          <w:sz w:val="28"/>
          <w:szCs w:val="28"/>
        </w:rPr>
        <w:t>при подготовке к лекциям и практическим занятиям в изучении и доработке конспекта лекции и практического занятия с применением учебно-методической литературы, в решении заданных и подборе дополнитель</w:t>
      </w:r>
      <w:r w:rsidRPr="0075010D">
        <w:rPr>
          <w:bCs/>
          <w:sz w:val="28"/>
          <w:szCs w:val="28"/>
        </w:rPr>
        <w:t>ных примеров к теоретическим положениям курса по данной теме</w:t>
      </w:r>
      <w:r w:rsidRPr="0075010D">
        <w:rPr>
          <w:sz w:val="28"/>
          <w:szCs w:val="28"/>
        </w:rPr>
        <w:t xml:space="preserve">; </w:t>
      </w:r>
    </w:p>
    <w:p w:rsidR="00CD1550" w:rsidRPr="0075010D" w:rsidRDefault="00CD1550" w:rsidP="00CD1550">
      <w:pPr>
        <w:numPr>
          <w:ilvl w:val="6"/>
          <w:numId w:val="5"/>
        </w:numPr>
        <w:tabs>
          <w:tab w:val="left" w:pos="1276"/>
        </w:tabs>
        <w:ind w:left="0" w:firstLine="709"/>
        <w:jc w:val="both"/>
        <w:rPr>
          <w:sz w:val="28"/>
          <w:szCs w:val="28"/>
        </w:rPr>
      </w:pPr>
      <w:r w:rsidRPr="0075010D">
        <w:rPr>
          <w:sz w:val="28"/>
          <w:szCs w:val="28"/>
        </w:rPr>
        <w:t>в самостоятельном изучении отдельных вопросов и тем курса с применением рекомендуемой учебно-методической литературы;</w:t>
      </w:r>
    </w:p>
    <w:p w:rsidR="00CD1550" w:rsidRPr="0075010D" w:rsidRDefault="00CD1550" w:rsidP="00CD1550">
      <w:pPr>
        <w:numPr>
          <w:ilvl w:val="6"/>
          <w:numId w:val="5"/>
        </w:numPr>
        <w:tabs>
          <w:tab w:val="left" w:pos="1276"/>
        </w:tabs>
        <w:ind w:left="0" w:firstLine="709"/>
        <w:jc w:val="both"/>
        <w:rPr>
          <w:sz w:val="28"/>
          <w:szCs w:val="28"/>
        </w:rPr>
      </w:pPr>
      <w:r w:rsidRPr="0075010D">
        <w:rPr>
          <w:sz w:val="28"/>
          <w:szCs w:val="28"/>
        </w:rPr>
        <w:t xml:space="preserve">при подготовке к </w:t>
      </w:r>
      <w:r>
        <w:rPr>
          <w:sz w:val="28"/>
          <w:szCs w:val="28"/>
        </w:rPr>
        <w:t>зачету</w:t>
      </w:r>
      <w:r w:rsidRPr="0075010D">
        <w:rPr>
          <w:sz w:val="28"/>
          <w:szCs w:val="28"/>
        </w:rPr>
        <w:t xml:space="preserve"> в изучении, осмыслении и повторении пройденного теоретического материала и выполненных </w:t>
      </w:r>
      <w:r>
        <w:rPr>
          <w:sz w:val="28"/>
          <w:szCs w:val="28"/>
        </w:rPr>
        <w:t>на практических занятиях заданий</w:t>
      </w:r>
      <w:r w:rsidRPr="0075010D">
        <w:rPr>
          <w:sz w:val="28"/>
          <w:szCs w:val="28"/>
        </w:rPr>
        <w:t xml:space="preserve"> с применением конспекта лекций и учебно-методической литературы.</w:t>
      </w:r>
    </w:p>
    <w:p w:rsidR="00CD1550" w:rsidRDefault="00CD1550" w:rsidP="00CD1550">
      <w:pPr>
        <w:ind w:firstLine="567"/>
        <w:jc w:val="both"/>
        <w:rPr>
          <w:sz w:val="28"/>
          <w:szCs w:val="28"/>
        </w:rPr>
      </w:pPr>
    </w:p>
    <w:p w:rsidR="00CD1550" w:rsidRDefault="00CD1550" w:rsidP="00CD1550">
      <w:pPr>
        <w:pStyle w:val="ac"/>
        <w:spacing w:before="0" w:after="0"/>
      </w:pPr>
      <w:r w:rsidRPr="00E05F5A">
        <w:t>Для обеспечения самостоятельной работы студентов разработаны</w:t>
      </w:r>
      <w:r>
        <w:t xml:space="preserve"> </w:t>
      </w:r>
      <w:r w:rsidRPr="00E05F5A">
        <w:t>опорные конспекты лекций.</w:t>
      </w:r>
    </w:p>
    <w:p w:rsidR="00CD1550" w:rsidRPr="00096896" w:rsidRDefault="00CD1550" w:rsidP="00CD1550">
      <w:pPr>
        <w:pStyle w:val="ac"/>
        <w:spacing w:before="0" w:after="0"/>
        <w:rPr>
          <w:szCs w:val="28"/>
        </w:rPr>
      </w:pPr>
    </w:p>
    <w:p w:rsidR="00CD1550" w:rsidRPr="00E05F5A" w:rsidRDefault="00CD1550" w:rsidP="00CD1550">
      <w:pPr>
        <w:pStyle w:val="ac"/>
        <w:spacing w:before="0" w:after="0"/>
        <w:ind w:firstLine="0"/>
        <w:jc w:val="center"/>
        <w:rPr>
          <w:noProof/>
          <w:lang w:eastAsia="ru-RU"/>
        </w:rPr>
      </w:pPr>
    </w:p>
    <w:p w:rsidR="00AC520E" w:rsidRDefault="00AC520E">
      <w:pPr>
        <w:spacing w:after="200" w:line="276" w:lineRule="auto"/>
        <w:rPr>
          <w:b/>
          <w:bCs/>
          <w:color w:val="000000"/>
          <w:sz w:val="28"/>
          <w:szCs w:val="28"/>
        </w:rPr>
      </w:pPr>
      <w:r>
        <w:rPr>
          <w:b/>
          <w:bCs/>
          <w:sz w:val="28"/>
          <w:szCs w:val="28"/>
        </w:rPr>
        <w:br w:type="page"/>
      </w:r>
    </w:p>
    <w:p w:rsidR="00CD1550" w:rsidRDefault="00CD1550" w:rsidP="00CD1550">
      <w:pPr>
        <w:pStyle w:val="Default"/>
        <w:suppressAutoHyphens/>
        <w:jc w:val="center"/>
        <w:rPr>
          <w:b/>
          <w:bCs/>
          <w:sz w:val="28"/>
        </w:rPr>
      </w:pPr>
      <w:r w:rsidRPr="00E05F5A">
        <w:rPr>
          <w:rStyle w:val="22"/>
          <w:sz w:val="28"/>
          <w:szCs w:val="28"/>
        </w:rPr>
        <w:lastRenderedPageBreak/>
        <w:t>Перечень учебной литературы</w:t>
      </w:r>
      <w:r>
        <w:rPr>
          <w:rStyle w:val="22"/>
          <w:sz w:val="28"/>
          <w:szCs w:val="28"/>
        </w:rPr>
        <w:br/>
      </w:r>
      <w:r w:rsidRPr="00E05F5A">
        <w:rPr>
          <w:b/>
          <w:bCs/>
          <w:sz w:val="28"/>
        </w:rPr>
        <w:t xml:space="preserve">для самостоятельной работы </w:t>
      </w:r>
      <w:proofErr w:type="gramStart"/>
      <w:r w:rsidRPr="00E05F5A">
        <w:rPr>
          <w:b/>
          <w:bCs/>
          <w:sz w:val="28"/>
        </w:rPr>
        <w:t>обучающихся</w:t>
      </w:r>
      <w:proofErr w:type="gramEnd"/>
      <w:r w:rsidRPr="00E05F5A">
        <w:rPr>
          <w:b/>
          <w:bCs/>
          <w:sz w:val="28"/>
        </w:rPr>
        <w:t xml:space="preserve"> по дисциплине</w:t>
      </w:r>
    </w:p>
    <w:p w:rsidR="009F220E" w:rsidRPr="005F3E6E" w:rsidRDefault="009F220E" w:rsidP="00CD1550">
      <w:pPr>
        <w:pStyle w:val="Default"/>
        <w:suppressAutoHyphens/>
        <w:jc w:val="center"/>
        <w:rPr>
          <w:b/>
          <w:bCs/>
          <w:sz w:val="28"/>
          <w:szCs w:val="28"/>
        </w:rPr>
      </w:pPr>
    </w:p>
    <w:p w:rsidR="00AC520E" w:rsidRPr="00AC520E" w:rsidRDefault="00AC520E" w:rsidP="004A366A">
      <w:pPr>
        <w:pStyle w:val="ac"/>
        <w:numPr>
          <w:ilvl w:val="0"/>
          <w:numId w:val="26"/>
        </w:numPr>
        <w:ind w:left="426" w:hanging="426"/>
        <w:rPr>
          <w:szCs w:val="28"/>
          <w:lang w:eastAsia="ru-RU"/>
        </w:rPr>
      </w:pPr>
      <w:r w:rsidRPr="00AC520E">
        <w:rPr>
          <w:szCs w:val="28"/>
          <w:lang w:eastAsia="ru-RU"/>
        </w:rPr>
        <w:t>Закон Российской Федерации от 21.07.93 № 5485-1 «О государственной тайне».</w:t>
      </w:r>
    </w:p>
    <w:p w:rsidR="00AC520E" w:rsidRPr="00AC520E" w:rsidRDefault="00AC520E" w:rsidP="004A366A">
      <w:pPr>
        <w:pStyle w:val="ac"/>
        <w:numPr>
          <w:ilvl w:val="0"/>
          <w:numId w:val="26"/>
        </w:numPr>
        <w:ind w:left="426" w:hanging="426"/>
        <w:rPr>
          <w:szCs w:val="28"/>
          <w:lang w:eastAsia="ru-RU"/>
        </w:rPr>
      </w:pPr>
      <w:r w:rsidRPr="00AC520E">
        <w:rPr>
          <w:szCs w:val="28"/>
          <w:lang w:eastAsia="ru-RU"/>
        </w:rPr>
        <w:t>Постановление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AC520E" w:rsidRPr="00AC520E" w:rsidRDefault="00AC520E" w:rsidP="004A366A">
      <w:pPr>
        <w:pStyle w:val="ac"/>
        <w:numPr>
          <w:ilvl w:val="0"/>
          <w:numId w:val="26"/>
        </w:numPr>
        <w:ind w:left="426" w:hanging="426"/>
        <w:rPr>
          <w:szCs w:val="28"/>
          <w:lang w:eastAsia="ru-RU"/>
        </w:rPr>
      </w:pPr>
      <w:r w:rsidRPr="00AC520E">
        <w:rPr>
          <w:szCs w:val="28"/>
          <w:lang w:eastAsia="ru-RU"/>
        </w:rPr>
        <w:t xml:space="preserve">Государственная тайна в Российской Федерации. Учебно-методическое пособие. Под ред. </w:t>
      </w:r>
      <w:proofErr w:type="spellStart"/>
      <w:r w:rsidRPr="00AC520E">
        <w:rPr>
          <w:szCs w:val="28"/>
          <w:lang w:eastAsia="ru-RU"/>
        </w:rPr>
        <w:t>М.А.Вуса</w:t>
      </w:r>
      <w:proofErr w:type="spellEnd"/>
      <w:r w:rsidRPr="00AC520E">
        <w:rPr>
          <w:szCs w:val="28"/>
          <w:lang w:eastAsia="ru-RU"/>
        </w:rPr>
        <w:t>. – Издательство С.-Петербургского университета. 1999. – 330 с.</w:t>
      </w:r>
    </w:p>
    <w:p w:rsidR="00AC520E" w:rsidRPr="00AC520E" w:rsidRDefault="00AC520E" w:rsidP="004A366A">
      <w:pPr>
        <w:pStyle w:val="ac"/>
        <w:numPr>
          <w:ilvl w:val="0"/>
          <w:numId w:val="26"/>
        </w:numPr>
        <w:ind w:left="426" w:hanging="426"/>
        <w:rPr>
          <w:szCs w:val="28"/>
          <w:lang w:eastAsia="ru-RU"/>
        </w:rPr>
      </w:pPr>
      <w:r w:rsidRPr="00AC520E">
        <w:rPr>
          <w:szCs w:val="28"/>
          <w:lang w:eastAsia="ru-RU"/>
        </w:rPr>
        <w:t xml:space="preserve">Организационно-правовое обеспечение информационной безопасности. Под ред. </w:t>
      </w:r>
      <w:proofErr w:type="spellStart"/>
      <w:r w:rsidRPr="00AC520E">
        <w:rPr>
          <w:szCs w:val="28"/>
          <w:lang w:eastAsia="ru-RU"/>
        </w:rPr>
        <w:t>А.А.Стрельцова</w:t>
      </w:r>
      <w:proofErr w:type="spellEnd"/>
      <w:r w:rsidRPr="00AC520E">
        <w:rPr>
          <w:szCs w:val="28"/>
          <w:lang w:eastAsia="ru-RU"/>
        </w:rPr>
        <w:t>. – Москва</w:t>
      </w:r>
      <w:proofErr w:type="gramStart"/>
      <w:r w:rsidRPr="00AC520E">
        <w:rPr>
          <w:szCs w:val="28"/>
          <w:lang w:eastAsia="ru-RU"/>
        </w:rPr>
        <w:t xml:space="preserve">.: </w:t>
      </w:r>
      <w:proofErr w:type="gramEnd"/>
      <w:r w:rsidRPr="00AC520E">
        <w:rPr>
          <w:szCs w:val="28"/>
          <w:lang w:eastAsia="ru-RU"/>
        </w:rPr>
        <w:t>2008 – 249 с.</w:t>
      </w:r>
    </w:p>
    <w:p w:rsidR="00AC520E" w:rsidRPr="00AC520E" w:rsidRDefault="00AC520E" w:rsidP="004A366A">
      <w:pPr>
        <w:pStyle w:val="ac"/>
        <w:numPr>
          <w:ilvl w:val="0"/>
          <w:numId w:val="26"/>
        </w:numPr>
        <w:ind w:left="426" w:hanging="426"/>
        <w:rPr>
          <w:szCs w:val="28"/>
          <w:lang w:eastAsia="ru-RU"/>
        </w:rPr>
      </w:pPr>
      <w:r w:rsidRPr="00AC520E">
        <w:rPr>
          <w:szCs w:val="28"/>
          <w:lang w:eastAsia="ru-RU"/>
        </w:rPr>
        <w:t xml:space="preserve">Правоведение. Под ред. </w:t>
      </w:r>
      <w:proofErr w:type="spellStart"/>
      <w:r w:rsidRPr="00AC520E">
        <w:rPr>
          <w:szCs w:val="28"/>
          <w:lang w:eastAsia="ru-RU"/>
        </w:rPr>
        <w:t>О.Е.Кудафина</w:t>
      </w:r>
      <w:proofErr w:type="spellEnd"/>
      <w:r w:rsidRPr="00AC520E">
        <w:rPr>
          <w:szCs w:val="28"/>
          <w:lang w:eastAsia="ru-RU"/>
        </w:rPr>
        <w:t>, Москва</w:t>
      </w:r>
      <w:proofErr w:type="gramStart"/>
      <w:r w:rsidRPr="00AC520E">
        <w:rPr>
          <w:szCs w:val="28"/>
          <w:lang w:eastAsia="ru-RU"/>
        </w:rPr>
        <w:t xml:space="preserve">.: </w:t>
      </w:r>
      <w:proofErr w:type="gramEnd"/>
      <w:r w:rsidRPr="00AC520E">
        <w:rPr>
          <w:szCs w:val="28"/>
          <w:lang w:eastAsia="ru-RU"/>
        </w:rPr>
        <w:t>2009. – 477 с.</w:t>
      </w:r>
    </w:p>
    <w:p w:rsidR="00CD1550" w:rsidRPr="00E05F5A" w:rsidRDefault="00CD1550" w:rsidP="00CD1550">
      <w:pPr>
        <w:pStyle w:val="ac"/>
        <w:spacing w:before="0" w:after="0"/>
        <w:ind w:firstLine="0"/>
        <w:jc w:val="center"/>
      </w:pPr>
    </w:p>
    <w:p w:rsidR="00CD1550" w:rsidRPr="009C6AD0" w:rsidRDefault="00CD1550" w:rsidP="00CD1550">
      <w:pPr>
        <w:ind w:firstLine="709"/>
        <w:jc w:val="both"/>
        <w:rPr>
          <w:sz w:val="28"/>
          <w:szCs w:val="28"/>
        </w:rPr>
      </w:pPr>
      <w:r w:rsidRPr="009C6AD0">
        <w:rPr>
          <w:sz w:val="28"/>
          <w:szCs w:val="28"/>
        </w:rPr>
        <w:t>Оценочные материалы составлены в соответствии с рабочей программы дисциплины «</w:t>
      </w:r>
      <w:r w:rsidR="00F52CBD" w:rsidRPr="00F52CBD">
        <w:rPr>
          <w:rFonts w:eastAsia="TimesNewRomanPSMT"/>
          <w:sz w:val="28"/>
          <w:szCs w:val="28"/>
        </w:rPr>
        <w:t>Защита государственной тайны в Российской Федерации</w:t>
      </w:r>
      <w:r w:rsidRPr="009C6AD0">
        <w:rPr>
          <w:sz w:val="28"/>
          <w:szCs w:val="28"/>
        </w:rPr>
        <w:t xml:space="preserve">» по направлению подготовки </w:t>
      </w:r>
      <w:r>
        <w:rPr>
          <w:sz w:val="28"/>
          <w:szCs w:val="28"/>
        </w:rPr>
        <w:t>10.05.0</w:t>
      </w:r>
      <w:r w:rsidR="00A6675B">
        <w:rPr>
          <w:sz w:val="28"/>
          <w:szCs w:val="28"/>
        </w:rPr>
        <w:t>1</w:t>
      </w:r>
      <w:r w:rsidRPr="009C6AD0">
        <w:rPr>
          <w:sz w:val="28"/>
          <w:szCs w:val="28"/>
        </w:rPr>
        <w:t xml:space="preserve"> «</w:t>
      </w:r>
      <w:r w:rsidR="00A6675B">
        <w:rPr>
          <w:sz w:val="28"/>
        </w:rPr>
        <w:t>Компьютерная безопасность</w:t>
      </w:r>
      <w:r w:rsidRPr="009C6AD0">
        <w:rPr>
          <w:sz w:val="28"/>
          <w:szCs w:val="28"/>
        </w:rPr>
        <w:t>».</w:t>
      </w:r>
    </w:p>
    <w:p w:rsidR="00CD1550" w:rsidRDefault="00CD1550" w:rsidP="00CD1550">
      <w:pPr>
        <w:pStyle w:val="a3"/>
        <w:ind w:firstLine="709"/>
        <w:rPr>
          <w:szCs w:val="28"/>
        </w:rPr>
      </w:pPr>
    </w:p>
    <w:p w:rsidR="00CD1550" w:rsidRDefault="00CD1550" w:rsidP="00CD1550">
      <w:pPr>
        <w:pStyle w:val="a3"/>
        <w:ind w:firstLine="709"/>
        <w:rPr>
          <w:szCs w:val="28"/>
        </w:rPr>
      </w:pPr>
    </w:p>
    <w:p w:rsidR="00CD1550" w:rsidRPr="00356DD0" w:rsidRDefault="00CD1550" w:rsidP="00CD1550">
      <w:pPr>
        <w:pStyle w:val="a3"/>
        <w:widowControl w:val="0"/>
        <w:rPr>
          <w:szCs w:val="28"/>
        </w:rPr>
      </w:pPr>
      <w:r w:rsidRPr="00356DD0">
        <w:rPr>
          <w:szCs w:val="28"/>
        </w:rPr>
        <w:t>Программу составил</w:t>
      </w:r>
    </w:p>
    <w:p w:rsidR="00CD1550" w:rsidRPr="00356DD0" w:rsidRDefault="00CD1550" w:rsidP="00CD1550">
      <w:pPr>
        <w:pStyle w:val="a3"/>
        <w:widowControl w:val="0"/>
        <w:rPr>
          <w:szCs w:val="28"/>
        </w:rPr>
      </w:pPr>
      <w:r>
        <w:rPr>
          <w:szCs w:val="28"/>
        </w:rPr>
        <w:t xml:space="preserve">Ст. преподаватель </w:t>
      </w:r>
      <w:r w:rsidRPr="00356DD0">
        <w:rPr>
          <w:szCs w:val="28"/>
        </w:rPr>
        <w:t>кафедры</w:t>
      </w:r>
    </w:p>
    <w:p w:rsidR="00CD1550" w:rsidRPr="00356DD0" w:rsidRDefault="00CD1550" w:rsidP="00CD1550">
      <w:pPr>
        <w:pStyle w:val="a3"/>
        <w:widowControl w:val="0"/>
        <w:rPr>
          <w:szCs w:val="28"/>
        </w:rPr>
      </w:pPr>
      <w:r w:rsidRPr="00356DD0">
        <w:rPr>
          <w:szCs w:val="28"/>
        </w:rPr>
        <w:t>«</w:t>
      </w:r>
      <w:r>
        <w:rPr>
          <w:szCs w:val="28"/>
        </w:rPr>
        <w:t>Информационная безопасность</w:t>
      </w:r>
      <w:r w:rsidRPr="00356DD0">
        <w:rPr>
          <w:szCs w:val="28"/>
        </w:rPr>
        <w:t xml:space="preserve">» </w:t>
      </w:r>
      <w:r>
        <w:rPr>
          <w:szCs w:val="28"/>
        </w:rPr>
        <w:tab/>
      </w:r>
      <w:r>
        <w:rPr>
          <w:szCs w:val="28"/>
        </w:rPr>
        <w:tab/>
      </w:r>
      <w:r>
        <w:rPr>
          <w:szCs w:val="28"/>
        </w:rPr>
        <w:tab/>
      </w:r>
      <w:r>
        <w:rPr>
          <w:szCs w:val="28"/>
        </w:rPr>
        <w:tab/>
      </w:r>
      <w:r w:rsidRPr="00356DD0">
        <w:rPr>
          <w:szCs w:val="28"/>
        </w:rPr>
        <w:tab/>
      </w:r>
      <w:r>
        <w:rPr>
          <w:szCs w:val="28"/>
        </w:rPr>
        <w:t>Н</w:t>
      </w:r>
      <w:r w:rsidRPr="00356DD0">
        <w:rPr>
          <w:szCs w:val="28"/>
        </w:rPr>
        <w:t>.</w:t>
      </w:r>
      <w:r>
        <w:rPr>
          <w:szCs w:val="28"/>
        </w:rPr>
        <w:t>А</w:t>
      </w:r>
      <w:r w:rsidRPr="00356DD0">
        <w:rPr>
          <w:szCs w:val="28"/>
        </w:rPr>
        <w:t xml:space="preserve">. </w:t>
      </w:r>
      <w:proofErr w:type="spellStart"/>
      <w:r>
        <w:rPr>
          <w:szCs w:val="28"/>
        </w:rPr>
        <w:t>Колесенков</w:t>
      </w:r>
      <w:proofErr w:type="spellEnd"/>
    </w:p>
    <w:p w:rsidR="00CD1550" w:rsidRPr="00356DD0" w:rsidRDefault="00CD1550" w:rsidP="00CD1550">
      <w:pPr>
        <w:pStyle w:val="a3"/>
        <w:widowControl w:val="0"/>
        <w:rPr>
          <w:szCs w:val="28"/>
        </w:rPr>
      </w:pPr>
    </w:p>
    <w:p w:rsidR="00CD1550" w:rsidRPr="00356DD0" w:rsidRDefault="00CD1550" w:rsidP="00CD1550">
      <w:pPr>
        <w:pStyle w:val="a3"/>
        <w:widowControl w:val="0"/>
        <w:rPr>
          <w:szCs w:val="28"/>
        </w:rPr>
      </w:pPr>
    </w:p>
    <w:p w:rsidR="00CD1550" w:rsidRPr="00356DD0" w:rsidRDefault="00CD1550" w:rsidP="00CD1550">
      <w:pPr>
        <w:pStyle w:val="a3"/>
        <w:widowControl w:val="0"/>
        <w:tabs>
          <w:tab w:val="right" w:pos="9638"/>
        </w:tabs>
        <w:rPr>
          <w:szCs w:val="28"/>
        </w:rPr>
      </w:pPr>
    </w:p>
    <w:p w:rsidR="00CD1550" w:rsidRPr="00356DD0" w:rsidRDefault="00CD1550" w:rsidP="00CD1550">
      <w:pPr>
        <w:pStyle w:val="a3"/>
        <w:widowControl w:val="0"/>
        <w:tabs>
          <w:tab w:val="right" w:pos="9638"/>
        </w:tabs>
        <w:rPr>
          <w:szCs w:val="28"/>
        </w:rPr>
      </w:pPr>
      <w:r w:rsidRPr="00356DD0">
        <w:rPr>
          <w:szCs w:val="28"/>
        </w:rPr>
        <w:t>Заведующий кафедрой</w:t>
      </w:r>
    </w:p>
    <w:p w:rsidR="00CD1550" w:rsidRPr="00356DD0" w:rsidRDefault="00CD1550" w:rsidP="00CD1550">
      <w:pPr>
        <w:pStyle w:val="a3"/>
        <w:widowControl w:val="0"/>
        <w:tabs>
          <w:tab w:val="left" w:pos="5670"/>
          <w:tab w:val="right" w:pos="9638"/>
        </w:tabs>
        <w:rPr>
          <w:szCs w:val="28"/>
        </w:rPr>
      </w:pPr>
      <w:r w:rsidRPr="00356DD0">
        <w:rPr>
          <w:szCs w:val="28"/>
        </w:rPr>
        <w:t>«</w:t>
      </w:r>
      <w:r>
        <w:rPr>
          <w:szCs w:val="28"/>
        </w:rPr>
        <w:t>Информационная безопасность</w:t>
      </w:r>
      <w:r w:rsidRPr="00356DD0">
        <w:rPr>
          <w:szCs w:val="28"/>
        </w:rPr>
        <w:t xml:space="preserve">» </w:t>
      </w:r>
    </w:p>
    <w:p w:rsidR="00CD1550" w:rsidRDefault="00CD1550" w:rsidP="00CD1550">
      <w:pPr>
        <w:pStyle w:val="a3"/>
        <w:widowControl w:val="0"/>
        <w:tabs>
          <w:tab w:val="left" w:pos="6299"/>
          <w:tab w:val="right" w:pos="9129"/>
          <w:tab w:val="right" w:pos="9323"/>
        </w:tabs>
        <w:rPr>
          <w:szCs w:val="28"/>
        </w:rPr>
      </w:pPr>
      <w:r>
        <w:t>к</w:t>
      </w:r>
      <w:r w:rsidRPr="00356DD0">
        <w:t xml:space="preserve">.т.н., </w:t>
      </w:r>
      <w:r>
        <w:t>доцент</w:t>
      </w:r>
      <w:r w:rsidRPr="00356DD0">
        <w:tab/>
      </w:r>
      <w:r w:rsidRPr="00356DD0">
        <w:tab/>
      </w:r>
      <w:r>
        <w:t>В.</w:t>
      </w:r>
      <w:r w:rsidRPr="00356DD0">
        <w:t xml:space="preserve">Н. </w:t>
      </w:r>
      <w:proofErr w:type="spellStart"/>
      <w:r w:rsidRPr="00356DD0">
        <w:t>П</w:t>
      </w:r>
      <w:r>
        <w:t>ржегорлинский</w:t>
      </w:r>
      <w:proofErr w:type="spellEnd"/>
    </w:p>
    <w:p w:rsidR="00CD1550" w:rsidRPr="00997B6A" w:rsidRDefault="00CD1550" w:rsidP="00CD1550">
      <w:pPr>
        <w:pStyle w:val="a3"/>
        <w:ind w:firstLine="709"/>
        <w:rPr>
          <w:szCs w:val="28"/>
        </w:rPr>
      </w:pPr>
    </w:p>
    <w:p w:rsidR="00B02D7D" w:rsidRPr="00CD1550" w:rsidRDefault="00B02D7D" w:rsidP="00CD1550">
      <w:pPr>
        <w:rPr>
          <w:sz w:val="24"/>
          <w:szCs w:val="24"/>
        </w:rPr>
      </w:pPr>
    </w:p>
    <w:sectPr w:rsidR="00B02D7D" w:rsidRPr="00CD1550" w:rsidSect="00A73F4D">
      <w:footerReference w:type="even" r:id="rId10"/>
      <w:footerReference w:type="default" r:id="rId11"/>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66" w:rsidRDefault="009B7966">
      <w:r>
        <w:separator/>
      </w:r>
    </w:p>
  </w:endnote>
  <w:endnote w:type="continuationSeparator" w:id="0">
    <w:p w:rsidR="009B7966" w:rsidRDefault="009B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DejaVu Sans">
    <w:altName w:val="Arial Unicode MS"/>
    <w:charset w:val="80"/>
    <w:family w:val="swiss"/>
    <w:pitch w:val="variable"/>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50" w:rsidRDefault="00CD1550" w:rsidP="00AC3DB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D1550" w:rsidRDefault="00CD1550" w:rsidP="00A73F4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550" w:rsidRPr="00A73F4D" w:rsidRDefault="00CD1550" w:rsidP="00AC3DB3">
    <w:pPr>
      <w:pStyle w:val="a7"/>
      <w:framePr w:wrap="around" w:vAnchor="text" w:hAnchor="margin" w:xAlign="right" w:y="1"/>
      <w:rPr>
        <w:rStyle w:val="a9"/>
        <w:sz w:val="28"/>
        <w:szCs w:val="28"/>
      </w:rPr>
    </w:pPr>
    <w:r w:rsidRPr="00A73F4D">
      <w:rPr>
        <w:rStyle w:val="a9"/>
        <w:sz w:val="28"/>
        <w:szCs w:val="28"/>
      </w:rPr>
      <w:fldChar w:fldCharType="begin"/>
    </w:r>
    <w:r w:rsidRPr="00A73F4D">
      <w:rPr>
        <w:rStyle w:val="a9"/>
        <w:sz w:val="28"/>
        <w:szCs w:val="28"/>
      </w:rPr>
      <w:instrText xml:space="preserve">PAGE  </w:instrText>
    </w:r>
    <w:r w:rsidRPr="00A73F4D">
      <w:rPr>
        <w:rStyle w:val="a9"/>
        <w:sz w:val="28"/>
        <w:szCs w:val="28"/>
      </w:rPr>
      <w:fldChar w:fldCharType="separate"/>
    </w:r>
    <w:r w:rsidR="0090543C">
      <w:rPr>
        <w:rStyle w:val="a9"/>
        <w:noProof/>
        <w:sz w:val="28"/>
        <w:szCs w:val="28"/>
      </w:rPr>
      <w:t>2</w:t>
    </w:r>
    <w:r w:rsidRPr="00A73F4D">
      <w:rPr>
        <w:rStyle w:val="a9"/>
        <w:sz w:val="28"/>
        <w:szCs w:val="28"/>
      </w:rPr>
      <w:fldChar w:fldCharType="end"/>
    </w:r>
  </w:p>
  <w:p w:rsidR="00CD1550" w:rsidRDefault="00CD1550" w:rsidP="00A73F4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60" w:rsidRDefault="00F52CBD" w:rsidP="00AC3DB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D6760" w:rsidRDefault="009B7966" w:rsidP="00A73F4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60" w:rsidRPr="00A73F4D" w:rsidRDefault="00F52CBD" w:rsidP="00AC3DB3">
    <w:pPr>
      <w:pStyle w:val="a7"/>
      <w:framePr w:wrap="around" w:vAnchor="text" w:hAnchor="margin" w:xAlign="right" w:y="1"/>
      <w:rPr>
        <w:rStyle w:val="a9"/>
        <w:sz w:val="28"/>
        <w:szCs w:val="28"/>
      </w:rPr>
    </w:pPr>
    <w:r w:rsidRPr="00A73F4D">
      <w:rPr>
        <w:rStyle w:val="a9"/>
        <w:sz w:val="28"/>
        <w:szCs w:val="28"/>
      </w:rPr>
      <w:fldChar w:fldCharType="begin"/>
    </w:r>
    <w:r w:rsidRPr="00A73F4D">
      <w:rPr>
        <w:rStyle w:val="a9"/>
        <w:sz w:val="28"/>
        <w:szCs w:val="28"/>
      </w:rPr>
      <w:instrText xml:space="preserve">PAGE  </w:instrText>
    </w:r>
    <w:r w:rsidRPr="00A73F4D">
      <w:rPr>
        <w:rStyle w:val="a9"/>
        <w:sz w:val="28"/>
        <w:szCs w:val="28"/>
      </w:rPr>
      <w:fldChar w:fldCharType="separate"/>
    </w:r>
    <w:r w:rsidR="0090543C">
      <w:rPr>
        <w:rStyle w:val="a9"/>
        <w:noProof/>
        <w:sz w:val="28"/>
        <w:szCs w:val="28"/>
      </w:rPr>
      <w:t>16</w:t>
    </w:r>
    <w:r w:rsidRPr="00A73F4D">
      <w:rPr>
        <w:rStyle w:val="a9"/>
        <w:sz w:val="28"/>
        <w:szCs w:val="28"/>
      </w:rPr>
      <w:fldChar w:fldCharType="end"/>
    </w:r>
  </w:p>
  <w:p w:rsidR="007D6760" w:rsidRDefault="009B7966" w:rsidP="00A73F4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66" w:rsidRDefault="009B7966">
      <w:r>
        <w:separator/>
      </w:r>
    </w:p>
  </w:footnote>
  <w:footnote w:type="continuationSeparator" w:id="0">
    <w:p w:rsidR="009B7966" w:rsidRDefault="009B7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840"/>
        </w:tabs>
        <w:ind w:left="1272" w:hanging="432"/>
      </w:pPr>
    </w:lvl>
    <w:lvl w:ilvl="1">
      <w:start w:val="1"/>
      <w:numFmt w:val="none"/>
      <w:suff w:val="nothing"/>
      <w:lvlText w:val=""/>
      <w:lvlJc w:val="left"/>
      <w:pPr>
        <w:tabs>
          <w:tab w:val="num" w:pos="840"/>
        </w:tabs>
        <w:ind w:left="1416" w:hanging="576"/>
      </w:pPr>
    </w:lvl>
    <w:lvl w:ilvl="2">
      <w:start w:val="1"/>
      <w:numFmt w:val="none"/>
      <w:suff w:val="nothing"/>
      <w:lvlText w:val=""/>
      <w:lvlJc w:val="left"/>
      <w:pPr>
        <w:tabs>
          <w:tab w:val="num" w:pos="840"/>
        </w:tabs>
        <w:ind w:left="1560" w:hanging="720"/>
      </w:pPr>
    </w:lvl>
    <w:lvl w:ilvl="3">
      <w:start w:val="1"/>
      <w:numFmt w:val="none"/>
      <w:suff w:val="nothing"/>
      <w:lvlText w:val=""/>
      <w:lvlJc w:val="left"/>
      <w:pPr>
        <w:tabs>
          <w:tab w:val="num" w:pos="840"/>
        </w:tabs>
        <w:ind w:left="1704" w:hanging="864"/>
      </w:pPr>
    </w:lvl>
    <w:lvl w:ilvl="4">
      <w:start w:val="1"/>
      <w:numFmt w:val="none"/>
      <w:suff w:val="nothing"/>
      <w:lvlText w:val=""/>
      <w:lvlJc w:val="left"/>
      <w:pPr>
        <w:tabs>
          <w:tab w:val="num" w:pos="840"/>
        </w:tabs>
        <w:ind w:left="1848" w:hanging="1008"/>
      </w:pPr>
    </w:lvl>
    <w:lvl w:ilvl="5">
      <w:start w:val="1"/>
      <w:numFmt w:val="none"/>
      <w:suff w:val="nothing"/>
      <w:lvlText w:val=""/>
      <w:lvlJc w:val="left"/>
      <w:pPr>
        <w:tabs>
          <w:tab w:val="num" w:pos="840"/>
        </w:tabs>
        <w:ind w:left="1992" w:hanging="1152"/>
      </w:pPr>
    </w:lvl>
    <w:lvl w:ilvl="6">
      <w:start w:val="1"/>
      <w:numFmt w:val="none"/>
      <w:suff w:val="nothing"/>
      <w:lvlText w:val=""/>
      <w:lvlJc w:val="left"/>
      <w:pPr>
        <w:tabs>
          <w:tab w:val="num" w:pos="840"/>
        </w:tabs>
        <w:ind w:left="2136" w:hanging="1296"/>
      </w:pPr>
    </w:lvl>
    <w:lvl w:ilvl="7">
      <w:start w:val="1"/>
      <w:numFmt w:val="none"/>
      <w:suff w:val="nothing"/>
      <w:lvlText w:val=""/>
      <w:lvlJc w:val="left"/>
      <w:pPr>
        <w:tabs>
          <w:tab w:val="num" w:pos="840"/>
        </w:tabs>
        <w:ind w:left="2280" w:hanging="1440"/>
      </w:pPr>
    </w:lvl>
    <w:lvl w:ilvl="8">
      <w:start w:val="1"/>
      <w:numFmt w:val="none"/>
      <w:suff w:val="nothing"/>
      <w:lvlText w:val=""/>
      <w:lvlJc w:val="left"/>
      <w:pPr>
        <w:tabs>
          <w:tab w:val="num" w:pos="840"/>
        </w:tabs>
        <w:ind w:left="2424" w:hanging="1584"/>
      </w:pPr>
    </w:lvl>
  </w:abstractNum>
  <w:abstractNum w:abstractNumId="1">
    <w:nsid w:val="019C5CB7"/>
    <w:multiLevelType w:val="hybridMultilevel"/>
    <w:tmpl w:val="44A493F6"/>
    <w:lvl w:ilvl="0" w:tplc="935EE8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D608A4"/>
    <w:multiLevelType w:val="hybridMultilevel"/>
    <w:tmpl w:val="6B9C9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859FA"/>
    <w:multiLevelType w:val="multilevel"/>
    <w:tmpl w:val="5E845C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4509FC"/>
    <w:multiLevelType w:val="hybridMultilevel"/>
    <w:tmpl w:val="98E63896"/>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4E416FD"/>
    <w:multiLevelType w:val="hybridMultilevel"/>
    <w:tmpl w:val="AA8C6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23DFE"/>
    <w:multiLevelType w:val="multilevel"/>
    <w:tmpl w:val="5E845C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2BE7A54"/>
    <w:multiLevelType w:val="hybridMultilevel"/>
    <w:tmpl w:val="561E2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377D9"/>
    <w:multiLevelType w:val="multilevel"/>
    <w:tmpl w:val="D826DB96"/>
    <w:lvl w:ilvl="0">
      <w:start w:val="1"/>
      <w:numFmt w:val="decimal"/>
      <w:lvlText w:val="%1"/>
      <w:lvlJc w:val="left"/>
      <w:pPr>
        <w:tabs>
          <w:tab w:val="num" w:pos="432"/>
        </w:tabs>
        <w:ind w:left="432" w:hanging="432"/>
      </w:pPr>
      <w:rPr>
        <w:rFonts w:hint="default"/>
      </w:rPr>
    </w:lvl>
    <w:lvl w:ilvl="1">
      <w:start w:val="1"/>
      <w:numFmt w:val="decimal"/>
      <w:lvlRestart w:val="0"/>
      <w:lvlText w:val="4.%2"/>
      <w:lvlJc w:val="left"/>
      <w:pPr>
        <w:tabs>
          <w:tab w:val="num" w:pos="576"/>
        </w:tabs>
        <w:ind w:left="576" w:hanging="576"/>
      </w:pPr>
      <w:rPr>
        <w:rFonts w:hint="default"/>
      </w:rPr>
    </w:lvl>
    <w:lvl w:ilvl="2">
      <w:start w:val="1"/>
      <w:numFmt w:val="decimal"/>
      <w:pStyle w:val="3"/>
      <w:lvlText w:val="4.%2.%3"/>
      <w:lvlJc w:val="left"/>
      <w:pPr>
        <w:tabs>
          <w:tab w:val="num" w:pos="1572"/>
        </w:tabs>
        <w:ind w:left="1572"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280E5829"/>
    <w:multiLevelType w:val="hybridMultilevel"/>
    <w:tmpl w:val="DC646210"/>
    <w:lvl w:ilvl="0" w:tplc="935EE8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9B07A4F"/>
    <w:multiLevelType w:val="multilevel"/>
    <w:tmpl w:val="5E845C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BA91CA7"/>
    <w:multiLevelType w:val="hybridMultilevel"/>
    <w:tmpl w:val="ACB63F24"/>
    <w:lvl w:ilvl="0" w:tplc="935EE8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3D5DE8"/>
    <w:multiLevelType w:val="hybridMultilevel"/>
    <w:tmpl w:val="EDA8E192"/>
    <w:lvl w:ilvl="0" w:tplc="935EE860">
      <w:start w:val="1"/>
      <w:numFmt w:val="bullet"/>
      <w:lvlText w:val=""/>
      <w:lvlJc w:val="left"/>
      <w:pPr>
        <w:tabs>
          <w:tab w:val="num" w:pos="360"/>
        </w:tabs>
        <w:ind w:left="360" w:hanging="360"/>
      </w:pPr>
      <w:rPr>
        <w:rFonts w:ascii="Symbol" w:hAnsi="Symbol" w:hint="default"/>
      </w:rPr>
    </w:lvl>
    <w:lvl w:ilvl="1" w:tplc="1BCA881E">
      <w:start w:val="1"/>
      <w:numFmt w:val="decimal"/>
      <w:lvlText w:val="%2."/>
      <w:lvlJc w:val="left"/>
      <w:pPr>
        <w:ind w:left="1740" w:hanging="102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3C67FD6"/>
    <w:multiLevelType w:val="hybridMultilevel"/>
    <w:tmpl w:val="6958B2B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0F36130"/>
    <w:multiLevelType w:val="multilevel"/>
    <w:tmpl w:val="5E845C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9FE513B"/>
    <w:multiLevelType w:val="hybridMultilevel"/>
    <w:tmpl w:val="184ED3A4"/>
    <w:lvl w:ilvl="0" w:tplc="935EE8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B39122C"/>
    <w:multiLevelType w:val="hybridMultilevel"/>
    <w:tmpl w:val="56F8C918"/>
    <w:lvl w:ilvl="0" w:tplc="F25C4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7604A2D"/>
    <w:multiLevelType w:val="multilevel"/>
    <w:tmpl w:val="F4726D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7CA30EC"/>
    <w:multiLevelType w:val="hybridMultilevel"/>
    <w:tmpl w:val="FE7A2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DAA16E8"/>
    <w:multiLevelType w:val="hybridMultilevel"/>
    <w:tmpl w:val="E0A4B3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AC2637"/>
    <w:multiLevelType w:val="hybridMultilevel"/>
    <w:tmpl w:val="6958B2B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9926328"/>
    <w:multiLevelType w:val="hybridMultilevel"/>
    <w:tmpl w:val="79C60F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A8252C5"/>
    <w:multiLevelType w:val="hybridMultilevel"/>
    <w:tmpl w:val="6958B2B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CE26555"/>
    <w:multiLevelType w:val="hybridMultilevel"/>
    <w:tmpl w:val="79506080"/>
    <w:lvl w:ilvl="0" w:tplc="935EE8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3735CB7"/>
    <w:multiLevelType w:val="singleLevel"/>
    <w:tmpl w:val="5A8AE8FC"/>
    <w:lvl w:ilvl="0">
      <w:start w:val="1"/>
      <w:numFmt w:val="decimal"/>
      <w:lvlText w:val="%1."/>
      <w:lvlJc w:val="left"/>
      <w:pPr>
        <w:tabs>
          <w:tab w:val="num" w:pos="360"/>
        </w:tabs>
        <w:ind w:left="360" w:hanging="360"/>
      </w:pPr>
    </w:lvl>
  </w:abstractNum>
  <w:abstractNum w:abstractNumId="25">
    <w:nsid w:val="73740952"/>
    <w:multiLevelType w:val="hybridMultilevel"/>
    <w:tmpl w:val="6958B2B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7EB3627"/>
    <w:multiLevelType w:val="multilevel"/>
    <w:tmpl w:val="532E936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bullet"/>
      <w:lvlText w:val=""/>
      <w:lvlJc w:val="left"/>
      <w:pPr>
        <w:tabs>
          <w:tab w:val="num" w:pos="0"/>
        </w:tabs>
        <w:ind w:left="1296" w:hanging="1296"/>
      </w:pPr>
      <w:rPr>
        <w:rFonts w:ascii="Symbol" w:hAnsi="Symbol" w:hint="default"/>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nsid w:val="79C66B74"/>
    <w:multiLevelType w:val="hybridMultilevel"/>
    <w:tmpl w:val="4596FA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11"/>
  </w:num>
  <w:num w:numId="5">
    <w:abstractNumId w:val="26"/>
  </w:num>
  <w:num w:numId="6">
    <w:abstractNumId w:val="18"/>
  </w:num>
  <w:num w:numId="7">
    <w:abstractNumId w:val="17"/>
  </w:num>
  <w:num w:numId="8">
    <w:abstractNumId w:val="14"/>
  </w:num>
  <w:num w:numId="9">
    <w:abstractNumId w:val="6"/>
  </w:num>
  <w:num w:numId="10">
    <w:abstractNumId w:val="3"/>
  </w:num>
  <w:num w:numId="11">
    <w:abstractNumId w:val="5"/>
  </w:num>
  <w:num w:numId="12">
    <w:abstractNumId w:val="10"/>
  </w:num>
  <w:num w:numId="13">
    <w:abstractNumId w:val="19"/>
  </w:num>
  <w:num w:numId="14">
    <w:abstractNumId w:val="27"/>
  </w:num>
  <w:num w:numId="15">
    <w:abstractNumId w:val="16"/>
  </w:num>
  <w:num w:numId="16">
    <w:abstractNumId w:val="24"/>
  </w:num>
  <w:num w:numId="17">
    <w:abstractNumId w:val="15"/>
  </w:num>
  <w:num w:numId="18">
    <w:abstractNumId w:val="23"/>
  </w:num>
  <w:num w:numId="19">
    <w:abstractNumId w:val="20"/>
  </w:num>
  <w:num w:numId="20">
    <w:abstractNumId w:val="13"/>
  </w:num>
  <w:num w:numId="21">
    <w:abstractNumId w:val="25"/>
  </w:num>
  <w:num w:numId="22">
    <w:abstractNumId w:val="22"/>
  </w:num>
  <w:num w:numId="23">
    <w:abstractNumId w:val="9"/>
  </w:num>
  <w:num w:numId="24">
    <w:abstractNumId w:val="4"/>
  </w:num>
  <w:num w:numId="25">
    <w:abstractNumId w:val="7"/>
  </w:num>
  <w:num w:numId="26">
    <w:abstractNumId w:val="21"/>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61"/>
    <w:rsid w:val="00027506"/>
    <w:rsid w:val="000630E0"/>
    <w:rsid w:val="0008642B"/>
    <w:rsid w:val="000C4B5B"/>
    <w:rsid w:val="000D3C93"/>
    <w:rsid w:val="001025DC"/>
    <w:rsid w:val="001B5683"/>
    <w:rsid w:val="00262284"/>
    <w:rsid w:val="00294A1D"/>
    <w:rsid w:val="002959EB"/>
    <w:rsid w:val="002D75EA"/>
    <w:rsid w:val="002E3D21"/>
    <w:rsid w:val="00302861"/>
    <w:rsid w:val="003A1C9A"/>
    <w:rsid w:val="004A366A"/>
    <w:rsid w:val="00603BAD"/>
    <w:rsid w:val="006507EC"/>
    <w:rsid w:val="006D5B10"/>
    <w:rsid w:val="007436D4"/>
    <w:rsid w:val="007D049F"/>
    <w:rsid w:val="00807CFA"/>
    <w:rsid w:val="0090543C"/>
    <w:rsid w:val="00916C09"/>
    <w:rsid w:val="0093669F"/>
    <w:rsid w:val="009B6E69"/>
    <w:rsid w:val="009B7966"/>
    <w:rsid w:val="009F220E"/>
    <w:rsid w:val="00A03BEF"/>
    <w:rsid w:val="00A10E6D"/>
    <w:rsid w:val="00A6675B"/>
    <w:rsid w:val="00AC520E"/>
    <w:rsid w:val="00B02D7D"/>
    <w:rsid w:val="00B57827"/>
    <w:rsid w:val="00B94598"/>
    <w:rsid w:val="00BE1E5C"/>
    <w:rsid w:val="00C41062"/>
    <w:rsid w:val="00C44F5A"/>
    <w:rsid w:val="00CD1550"/>
    <w:rsid w:val="00D17963"/>
    <w:rsid w:val="00DB1747"/>
    <w:rsid w:val="00DC3295"/>
    <w:rsid w:val="00EA52A1"/>
    <w:rsid w:val="00F17BC2"/>
    <w:rsid w:val="00F2605D"/>
    <w:rsid w:val="00F52CBD"/>
    <w:rsid w:val="00F74FFE"/>
    <w:rsid w:val="00F8013A"/>
    <w:rsid w:val="00FD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D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507EC"/>
    <w:pPr>
      <w:keepNext/>
      <w:numPr>
        <w:ilvl w:val="12"/>
      </w:numPr>
      <w:ind w:firstLine="709"/>
      <w:outlineLvl w:val="1"/>
    </w:pPr>
    <w:rPr>
      <w:sz w:val="28"/>
    </w:rPr>
  </w:style>
  <w:style w:type="paragraph" w:styleId="3">
    <w:name w:val="heading 3"/>
    <w:basedOn w:val="a"/>
    <w:next w:val="a"/>
    <w:link w:val="30"/>
    <w:qFormat/>
    <w:rsid w:val="006507EC"/>
    <w:pPr>
      <w:keepNext/>
      <w:numPr>
        <w:ilvl w:val="2"/>
        <w:numId w:val="1"/>
      </w:numPr>
      <w:spacing w:before="120" w:after="120"/>
      <w:jc w:val="center"/>
      <w:outlineLvl w:val="2"/>
    </w:pPr>
    <w:rPr>
      <w:rFonts w:ascii="Arial" w:hAnsi="Arial"/>
      <w:i/>
      <w:sz w:val="24"/>
      <w:u w:val="single"/>
    </w:rPr>
  </w:style>
  <w:style w:type="paragraph" w:styleId="4">
    <w:name w:val="heading 4"/>
    <w:basedOn w:val="a"/>
    <w:next w:val="a"/>
    <w:link w:val="40"/>
    <w:qFormat/>
    <w:rsid w:val="006507EC"/>
    <w:pPr>
      <w:keepNext/>
      <w:numPr>
        <w:ilvl w:val="3"/>
        <w:numId w:val="1"/>
      </w:numPr>
      <w:spacing w:before="120" w:after="120"/>
      <w:jc w:val="center"/>
      <w:outlineLvl w:val="3"/>
    </w:pPr>
    <w:rPr>
      <w:rFonts w:ascii="Arial" w:hAnsi="Arial"/>
      <w:b/>
      <w:sz w:val="24"/>
    </w:rPr>
  </w:style>
  <w:style w:type="paragraph" w:styleId="5">
    <w:name w:val="heading 5"/>
    <w:basedOn w:val="a"/>
    <w:next w:val="a"/>
    <w:link w:val="50"/>
    <w:qFormat/>
    <w:rsid w:val="006507EC"/>
    <w:pPr>
      <w:numPr>
        <w:ilvl w:val="4"/>
        <w:numId w:val="1"/>
      </w:numPr>
      <w:spacing w:before="240" w:after="60"/>
      <w:jc w:val="both"/>
      <w:outlineLvl w:val="4"/>
    </w:pPr>
    <w:rPr>
      <w:rFonts w:ascii="SchoolBook" w:hAnsi="SchoolBook"/>
      <w:b/>
      <w:bCs/>
      <w:i/>
      <w:iCs/>
      <w:sz w:val="26"/>
      <w:szCs w:val="26"/>
    </w:rPr>
  </w:style>
  <w:style w:type="paragraph" w:styleId="6">
    <w:name w:val="heading 6"/>
    <w:basedOn w:val="a"/>
    <w:next w:val="a"/>
    <w:link w:val="60"/>
    <w:qFormat/>
    <w:rsid w:val="006507EC"/>
    <w:pPr>
      <w:numPr>
        <w:ilvl w:val="5"/>
        <w:numId w:val="1"/>
      </w:numPr>
      <w:spacing w:before="240" w:after="60"/>
      <w:jc w:val="both"/>
      <w:outlineLvl w:val="5"/>
    </w:pPr>
    <w:rPr>
      <w:b/>
      <w:bCs/>
      <w:sz w:val="22"/>
      <w:szCs w:val="22"/>
    </w:rPr>
  </w:style>
  <w:style w:type="paragraph" w:styleId="8">
    <w:name w:val="heading 8"/>
    <w:basedOn w:val="a"/>
    <w:next w:val="a"/>
    <w:link w:val="80"/>
    <w:qFormat/>
    <w:rsid w:val="006507EC"/>
    <w:pPr>
      <w:numPr>
        <w:ilvl w:val="7"/>
        <w:numId w:val="1"/>
      </w:numPr>
      <w:spacing w:before="240" w:after="60"/>
      <w:jc w:val="both"/>
      <w:outlineLvl w:val="7"/>
    </w:pPr>
    <w:rPr>
      <w:i/>
      <w:iCs/>
      <w:sz w:val="24"/>
      <w:szCs w:val="24"/>
    </w:rPr>
  </w:style>
  <w:style w:type="paragraph" w:styleId="9">
    <w:name w:val="heading 9"/>
    <w:basedOn w:val="a"/>
    <w:next w:val="a"/>
    <w:link w:val="90"/>
    <w:qFormat/>
    <w:rsid w:val="006507EC"/>
    <w:pPr>
      <w:numPr>
        <w:ilvl w:val="8"/>
        <w:numId w:val="1"/>
      </w:numPr>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07E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507EC"/>
    <w:rPr>
      <w:rFonts w:ascii="Arial" w:eastAsia="Times New Roman" w:hAnsi="Arial" w:cs="Times New Roman"/>
      <w:i/>
      <w:sz w:val="24"/>
      <w:szCs w:val="20"/>
      <w:u w:val="single"/>
      <w:lang w:eastAsia="ru-RU"/>
    </w:rPr>
  </w:style>
  <w:style w:type="character" w:customStyle="1" w:styleId="40">
    <w:name w:val="Заголовок 4 Знак"/>
    <w:basedOn w:val="a0"/>
    <w:link w:val="4"/>
    <w:rsid w:val="006507EC"/>
    <w:rPr>
      <w:rFonts w:ascii="Arial" w:eastAsia="Times New Roman" w:hAnsi="Arial" w:cs="Times New Roman"/>
      <w:b/>
      <w:sz w:val="24"/>
      <w:szCs w:val="20"/>
      <w:lang w:eastAsia="ru-RU"/>
    </w:rPr>
  </w:style>
  <w:style w:type="character" w:customStyle="1" w:styleId="50">
    <w:name w:val="Заголовок 5 Знак"/>
    <w:basedOn w:val="a0"/>
    <w:link w:val="5"/>
    <w:rsid w:val="006507EC"/>
    <w:rPr>
      <w:rFonts w:ascii="SchoolBook" w:eastAsia="Times New Roman" w:hAnsi="SchoolBook" w:cs="Times New Roman"/>
      <w:b/>
      <w:bCs/>
      <w:i/>
      <w:iCs/>
      <w:sz w:val="26"/>
      <w:szCs w:val="26"/>
      <w:lang w:eastAsia="ru-RU"/>
    </w:rPr>
  </w:style>
  <w:style w:type="character" w:customStyle="1" w:styleId="60">
    <w:name w:val="Заголовок 6 Знак"/>
    <w:basedOn w:val="a0"/>
    <w:link w:val="6"/>
    <w:rsid w:val="006507EC"/>
    <w:rPr>
      <w:rFonts w:ascii="Times New Roman" w:eastAsia="Times New Roman" w:hAnsi="Times New Roman" w:cs="Times New Roman"/>
      <w:b/>
      <w:bCs/>
      <w:lang w:eastAsia="ru-RU"/>
    </w:rPr>
  </w:style>
  <w:style w:type="character" w:customStyle="1" w:styleId="80">
    <w:name w:val="Заголовок 8 Знак"/>
    <w:basedOn w:val="a0"/>
    <w:link w:val="8"/>
    <w:rsid w:val="006507E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507EC"/>
    <w:rPr>
      <w:rFonts w:ascii="Arial" w:eastAsia="Times New Roman" w:hAnsi="Arial" w:cs="Arial"/>
      <w:lang w:eastAsia="ru-RU"/>
    </w:rPr>
  </w:style>
  <w:style w:type="paragraph" w:styleId="a3">
    <w:name w:val="Body Text"/>
    <w:basedOn w:val="a"/>
    <w:link w:val="a4"/>
    <w:rsid w:val="006507EC"/>
    <w:pPr>
      <w:jc w:val="both"/>
    </w:pPr>
    <w:rPr>
      <w:sz w:val="28"/>
    </w:rPr>
  </w:style>
  <w:style w:type="character" w:customStyle="1" w:styleId="a4">
    <w:name w:val="Основной текст Знак"/>
    <w:basedOn w:val="a0"/>
    <w:link w:val="a3"/>
    <w:rsid w:val="006507EC"/>
    <w:rPr>
      <w:rFonts w:ascii="Times New Roman" w:eastAsia="Times New Roman" w:hAnsi="Times New Roman" w:cs="Times New Roman"/>
      <w:sz w:val="28"/>
      <w:szCs w:val="20"/>
      <w:lang w:eastAsia="ru-RU"/>
    </w:rPr>
  </w:style>
  <w:style w:type="paragraph" w:styleId="a5">
    <w:name w:val="Body Text Indent"/>
    <w:basedOn w:val="a"/>
    <w:link w:val="a6"/>
    <w:rsid w:val="006507EC"/>
    <w:pPr>
      <w:spacing w:after="120"/>
      <w:ind w:left="283" w:firstLine="720"/>
      <w:jc w:val="both"/>
    </w:pPr>
    <w:rPr>
      <w:rFonts w:ascii="SchoolBook" w:hAnsi="SchoolBook"/>
      <w:sz w:val="24"/>
    </w:rPr>
  </w:style>
  <w:style w:type="character" w:customStyle="1" w:styleId="a6">
    <w:name w:val="Основной текст с отступом Знак"/>
    <w:basedOn w:val="a0"/>
    <w:link w:val="a5"/>
    <w:rsid w:val="006507EC"/>
    <w:rPr>
      <w:rFonts w:ascii="SchoolBook" w:eastAsia="Times New Roman" w:hAnsi="SchoolBook" w:cs="Times New Roman"/>
      <w:sz w:val="24"/>
      <w:szCs w:val="20"/>
      <w:lang w:eastAsia="ru-RU"/>
    </w:rPr>
  </w:style>
  <w:style w:type="paragraph" w:customStyle="1" w:styleId="Default">
    <w:name w:val="Default"/>
    <w:rsid w:val="006507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er"/>
    <w:basedOn w:val="a"/>
    <w:link w:val="a8"/>
    <w:rsid w:val="006507EC"/>
    <w:pPr>
      <w:tabs>
        <w:tab w:val="center" w:pos="4677"/>
        <w:tab w:val="right" w:pos="9355"/>
      </w:tabs>
    </w:pPr>
  </w:style>
  <w:style w:type="character" w:customStyle="1" w:styleId="a8">
    <w:name w:val="Нижний колонтитул Знак"/>
    <w:basedOn w:val="a0"/>
    <w:link w:val="a7"/>
    <w:rsid w:val="006507EC"/>
    <w:rPr>
      <w:rFonts w:ascii="Times New Roman" w:eastAsia="Times New Roman" w:hAnsi="Times New Roman" w:cs="Times New Roman"/>
      <w:sz w:val="20"/>
      <w:szCs w:val="20"/>
      <w:lang w:eastAsia="ru-RU"/>
    </w:rPr>
  </w:style>
  <w:style w:type="character" w:styleId="a9">
    <w:name w:val="page number"/>
    <w:basedOn w:val="a0"/>
    <w:rsid w:val="006507EC"/>
  </w:style>
  <w:style w:type="character" w:customStyle="1" w:styleId="11">
    <w:name w:val="Основной текст + 11"/>
    <w:aliases w:val="5 pt6,Не полужирный"/>
    <w:rsid w:val="006507EC"/>
    <w:rPr>
      <w:rFonts w:ascii="Times New Roman" w:hAnsi="Times New Roman" w:cs="Times New Roman"/>
      <w:sz w:val="23"/>
      <w:szCs w:val="23"/>
      <w:u w:val="none"/>
    </w:rPr>
  </w:style>
  <w:style w:type="character" w:customStyle="1" w:styleId="aa">
    <w:name w:val="Подпись к таблице_"/>
    <w:uiPriority w:val="99"/>
    <w:locked/>
    <w:rsid w:val="006507EC"/>
    <w:rPr>
      <w:rFonts w:ascii="Times New Roman" w:hAnsi="Times New Roman" w:cs="Times New Roman"/>
      <w:b/>
      <w:bCs/>
      <w:i/>
      <w:iCs/>
      <w:shd w:val="clear" w:color="auto" w:fill="FFFFFF"/>
    </w:rPr>
  </w:style>
  <w:style w:type="paragraph" w:customStyle="1" w:styleId="ab">
    <w:name w:val="Подпись к таблице"/>
    <w:basedOn w:val="a"/>
    <w:uiPriority w:val="99"/>
    <w:rsid w:val="006507EC"/>
    <w:pPr>
      <w:widowControl w:val="0"/>
      <w:shd w:val="clear" w:color="auto" w:fill="FFFFFF"/>
      <w:spacing w:line="240" w:lineRule="atLeast"/>
    </w:pPr>
    <w:rPr>
      <w:rFonts w:eastAsia="Calibri"/>
      <w:b/>
      <w:bCs/>
      <w:i/>
      <w:iCs/>
      <w:sz w:val="22"/>
      <w:szCs w:val="22"/>
      <w:lang w:eastAsia="en-US"/>
    </w:rPr>
  </w:style>
  <w:style w:type="character" w:customStyle="1" w:styleId="21">
    <w:name w:val="Основной текст (2)_"/>
    <w:uiPriority w:val="99"/>
    <w:rsid w:val="006507EC"/>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link w:val="70"/>
    <w:locked/>
    <w:rsid w:val="006507EC"/>
    <w:rPr>
      <w:rFonts w:ascii="Times New Roman" w:hAnsi="Times New Roman" w:cs="Times New Roman"/>
      <w:b/>
      <w:bCs/>
      <w:i/>
      <w:iCs/>
      <w:shd w:val="clear" w:color="auto" w:fill="FFFFFF"/>
    </w:rPr>
  </w:style>
  <w:style w:type="character" w:customStyle="1" w:styleId="22">
    <w:name w:val="Заголовок №2_"/>
    <w:locked/>
    <w:rsid w:val="006507EC"/>
    <w:rPr>
      <w:rFonts w:ascii="Times New Roman" w:hAnsi="Times New Roman" w:cs="Times New Roman"/>
      <w:b/>
      <w:bCs/>
      <w:sz w:val="26"/>
      <w:szCs w:val="26"/>
      <w:shd w:val="clear" w:color="auto" w:fill="FFFFFF"/>
    </w:rPr>
  </w:style>
  <w:style w:type="paragraph" w:customStyle="1" w:styleId="ac">
    <w:name w:val="Абзац"/>
    <w:basedOn w:val="a"/>
    <w:qFormat/>
    <w:rsid w:val="006507EC"/>
    <w:pPr>
      <w:suppressAutoHyphens/>
      <w:spacing w:before="60" w:after="60"/>
      <w:ind w:firstLine="709"/>
      <w:jc w:val="both"/>
    </w:pPr>
    <w:rPr>
      <w:sz w:val="28"/>
      <w:szCs w:val="24"/>
      <w:lang w:eastAsia="ar-SA"/>
    </w:rPr>
  </w:style>
  <w:style w:type="paragraph" w:styleId="ad">
    <w:name w:val="List Paragraph"/>
    <w:basedOn w:val="a"/>
    <w:uiPriority w:val="34"/>
    <w:qFormat/>
    <w:rsid w:val="006507EC"/>
    <w:pPr>
      <w:ind w:left="720"/>
      <w:contextualSpacing/>
    </w:pPr>
    <w:rPr>
      <w:rFonts w:ascii="MS Sans Serif" w:hAnsi="MS Sans Serif"/>
    </w:rPr>
  </w:style>
  <w:style w:type="paragraph" w:customStyle="1" w:styleId="70">
    <w:name w:val="Основной текст (7)"/>
    <w:basedOn w:val="a"/>
    <w:link w:val="7"/>
    <w:uiPriority w:val="99"/>
    <w:rsid w:val="006507EC"/>
    <w:pPr>
      <w:widowControl w:val="0"/>
      <w:shd w:val="clear" w:color="auto" w:fill="FFFFFF"/>
      <w:spacing w:before="60" w:after="60" w:line="293" w:lineRule="exact"/>
      <w:ind w:hanging="540"/>
    </w:pPr>
    <w:rPr>
      <w:rFonts w:eastAsiaTheme="minorHAnsi"/>
      <w:b/>
      <w:bCs/>
      <w:i/>
      <w:iCs/>
      <w:sz w:val="22"/>
      <w:szCs w:val="22"/>
      <w:lang w:eastAsia="en-US"/>
    </w:rPr>
  </w:style>
  <w:style w:type="character" w:customStyle="1" w:styleId="ae">
    <w:name w:val="Гипертекстовая ссылка"/>
    <w:rsid w:val="006507EC"/>
    <w:rPr>
      <w:b/>
      <w:bCs/>
      <w:color w:val="008000"/>
      <w:u w:val="single"/>
    </w:rPr>
  </w:style>
  <w:style w:type="character" w:customStyle="1" w:styleId="-">
    <w:name w:val="ОЗИ - Текст Знак"/>
    <w:link w:val="-0"/>
    <w:locked/>
    <w:rsid w:val="006507EC"/>
    <w:rPr>
      <w:rFonts w:eastAsia="DejaVu Sans" w:cs="DejaVu Sans"/>
      <w:kern w:val="2"/>
      <w:sz w:val="28"/>
      <w:szCs w:val="24"/>
      <w:lang w:eastAsia="hi-IN" w:bidi="hi-IN"/>
    </w:rPr>
  </w:style>
  <w:style w:type="paragraph" w:customStyle="1" w:styleId="-0">
    <w:name w:val="ОЗИ - Текст"/>
    <w:basedOn w:val="a"/>
    <w:link w:val="-"/>
    <w:rsid w:val="006507EC"/>
    <w:pPr>
      <w:widowControl w:val="0"/>
      <w:suppressAutoHyphens/>
      <w:spacing w:line="360" w:lineRule="auto"/>
      <w:ind w:firstLine="567"/>
      <w:jc w:val="both"/>
    </w:pPr>
    <w:rPr>
      <w:rFonts w:asciiTheme="minorHAnsi" w:eastAsia="DejaVu Sans" w:hAnsiTheme="minorHAnsi" w:cs="DejaVu Sans"/>
      <w:kern w:val="2"/>
      <w:sz w:val="28"/>
      <w:szCs w:val="24"/>
      <w:lang w:eastAsia="hi-IN" w:bidi="hi-IN"/>
    </w:rPr>
  </w:style>
  <w:style w:type="paragraph" w:styleId="af">
    <w:name w:val="Balloon Text"/>
    <w:basedOn w:val="a"/>
    <w:link w:val="af0"/>
    <w:uiPriority w:val="99"/>
    <w:semiHidden/>
    <w:unhideWhenUsed/>
    <w:rsid w:val="00807CFA"/>
    <w:rPr>
      <w:rFonts w:ascii="Tahoma" w:hAnsi="Tahoma" w:cs="Tahoma"/>
      <w:sz w:val="16"/>
      <w:szCs w:val="16"/>
    </w:rPr>
  </w:style>
  <w:style w:type="character" w:customStyle="1" w:styleId="af0">
    <w:name w:val="Текст выноски Знак"/>
    <w:basedOn w:val="a0"/>
    <w:link w:val="af"/>
    <w:uiPriority w:val="99"/>
    <w:semiHidden/>
    <w:rsid w:val="00807C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D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507EC"/>
    <w:pPr>
      <w:keepNext/>
      <w:numPr>
        <w:ilvl w:val="12"/>
      </w:numPr>
      <w:ind w:firstLine="709"/>
      <w:outlineLvl w:val="1"/>
    </w:pPr>
    <w:rPr>
      <w:sz w:val="28"/>
    </w:rPr>
  </w:style>
  <w:style w:type="paragraph" w:styleId="3">
    <w:name w:val="heading 3"/>
    <w:basedOn w:val="a"/>
    <w:next w:val="a"/>
    <w:link w:val="30"/>
    <w:qFormat/>
    <w:rsid w:val="006507EC"/>
    <w:pPr>
      <w:keepNext/>
      <w:numPr>
        <w:ilvl w:val="2"/>
        <w:numId w:val="1"/>
      </w:numPr>
      <w:spacing w:before="120" w:after="120"/>
      <w:jc w:val="center"/>
      <w:outlineLvl w:val="2"/>
    </w:pPr>
    <w:rPr>
      <w:rFonts w:ascii="Arial" w:hAnsi="Arial"/>
      <w:i/>
      <w:sz w:val="24"/>
      <w:u w:val="single"/>
    </w:rPr>
  </w:style>
  <w:style w:type="paragraph" w:styleId="4">
    <w:name w:val="heading 4"/>
    <w:basedOn w:val="a"/>
    <w:next w:val="a"/>
    <w:link w:val="40"/>
    <w:qFormat/>
    <w:rsid w:val="006507EC"/>
    <w:pPr>
      <w:keepNext/>
      <w:numPr>
        <w:ilvl w:val="3"/>
        <w:numId w:val="1"/>
      </w:numPr>
      <w:spacing w:before="120" w:after="120"/>
      <w:jc w:val="center"/>
      <w:outlineLvl w:val="3"/>
    </w:pPr>
    <w:rPr>
      <w:rFonts w:ascii="Arial" w:hAnsi="Arial"/>
      <w:b/>
      <w:sz w:val="24"/>
    </w:rPr>
  </w:style>
  <w:style w:type="paragraph" w:styleId="5">
    <w:name w:val="heading 5"/>
    <w:basedOn w:val="a"/>
    <w:next w:val="a"/>
    <w:link w:val="50"/>
    <w:qFormat/>
    <w:rsid w:val="006507EC"/>
    <w:pPr>
      <w:numPr>
        <w:ilvl w:val="4"/>
        <w:numId w:val="1"/>
      </w:numPr>
      <w:spacing w:before="240" w:after="60"/>
      <w:jc w:val="both"/>
      <w:outlineLvl w:val="4"/>
    </w:pPr>
    <w:rPr>
      <w:rFonts w:ascii="SchoolBook" w:hAnsi="SchoolBook"/>
      <w:b/>
      <w:bCs/>
      <w:i/>
      <w:iCs/>
      <w:sz w:val="26"/>
      <w:szCs w:val="26"/>
    </w:rPr>
  </w:style>
  <w:style w:type="paragraph" w:styleId="6">
    <w:name w:val="heading 6"/>
    <w:basedOn w:val="a"/>
    <w:next w:val="a"/>
    <w:link w:val="60"/>
    <w:qFormat/>
    <w:rsid w:val="006507EC"/>
    <w:pPr>
      <w:numPr>
        <w:ilvl w:val="5"/>
        <w:numId w:val="1"/>
      </w:numPr>
      <w:spacing w:before="240" w:after="60"/>
      <w:jc w:val="both"/>
      <w:outlineLvl w:val="5"/>
    </w:pPr>
    <w:rPr>
      <w:b/>
      <w:bCs/>
      <w:sz w:val="22"/>
      <w:szCs w:val="22"/>
    </w:rPr>
  </w:style>
  <w:style w:type="paragraph" w:styleId="8">
    <w:name w:val="heading 8"/>
    <w:basedOn w:val="a"/>
    <w:next w:val="a"/>
    <w:link w:val="80"/>
    <w:qFormat/>
    <w:rsid w:val="006507EC"/>
    <w:pPr>
      <w:numPr>
        <w:ilvl w:val="7"/>
        <w:numId w:val="1"/>
      </w:numPr>
      <w:spacing w:before="240" w:after="60"/>
      <w:jc w:val="both"/>
      <w:outlineLvl w:val="7"/>
    </w:pPr>
    <w:rPr>
      <w:i/>
      <w:iCs/>
      <w:sz w:val="24"/>
      <w:szCs w:val="24"/>
    </w:rPr>
  </w:style>
  <w:style w:type="paragraph" w:styleId="9">
    <w:name w:val="heading 9"/>
    <w:basedOn w:val="a"/>
    <w:next w:val="a"/>
    <w:link w:val="90"/>
    <w:qFormat/>
    <w:rsid w:val="006507EC"/>
    <w:pPr>
      <w:numPr>
        <w:ilvl w:val="8"/>
        <w:numId w:val="1"/>
      </w:numPr>
      <w:spacing w:before="240" w:after="6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07EC"/>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507EC"/>
    <w:rPr>
      <w:rFonts w:ascii="Arial" w:eastAsia="Times New Roman" w:hAnsi="Arial" w:cs="Times New Roman"/>
      <w:i/>
      <w:sz w:val="24"/>
      <w:szCs w:val="20"/>
      <w:u w:val="single"/>
      <w:lang w:eastAsia="ru-RU"/>
    </w:rPr>
  </w:style>
  <w:style w:type="character" w:customStyle="1" w:styleId="40">
    <w:name w:val="Заголовок 4 Знак"/>
    <w:basedOn w:val="a0"/>
    <w:link w:val="4"/>
    <w:rsid w:val="006507EC"/>
    <w:rPr>
      <w:rFonts w:ascii="Arial" w:eastAsia="Times New Roman" w:hAnsi="Arial" w:cs="Times New Roman"/>
      <w:b/>
      <w:sz w:val="24"/>
      <w:szCs w:val="20"/>
      <w:lang w:eastAsia="ru-RU"/>
    </w:rPr>
  </w:style>
  <w:style w:type="character" w:customStyle="1" w:styleId="50">
    <w:name w:val="Заголовок 5 Знак"/>
    <w:basedOn w:val="a0"/>
    <w:link w:val="5"/>
    <w:rsid w:val="006507EC"/>
    <w:rPr>
      <w:rFonts w:ascii="SchoolBook" w:eastAsia="Times New Roman" w:hAnsi="SchoolBook" w:cs="Times New Roman"/>
      <w:b/>
      <w:bCs/>
      <w:i/>
      <w:iCs/>
      <w:sz w:val="26"/>
      <w:szCs w:val="26"/>
      <w:lang w:eastAsia="ru-RU"/>
    </w:rPr>
  </w:style>
  <w:style w:type="character" w:customStyle="1" w:styleId="60">
    <w:name w:val="Заголовок 6 Знак"/>
    <w:basedOn w:val="a0"/>
    <w:link w:val="6"/>
    <w:rsid w:val="006507EC"/>
    <w:rPr>
      <w:rFonts w:ascii="Times New Roman" w:eastAsia="Times New Roman" w:hAnsi="Times New Roman" w:cs="Times New Roman"/>
      <w:b/>
      <w:bCs/>
      <w:lang w:eastAsia="ru-RU"/>
    </w:rPr>
  </w:style>
  <w:style w:type="character" w:customStyle="1" w:styleId="80">
    <w:name w:val="Заголовок 8 Знак"/>
    <w:basedOn w:val="a0"/>
    <w:link w:val="8"/>
    <w:rsid w:val="006507E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507EC"/>
    <w:rPr>
      <w:rFonts w:ascii="Arial" w:eastAsia="Times New Roman" w:hAnsi="Arial" w:cs="Arial"/>
      <w:lang w:eastAsia="ru-RU"/>
    </w:rPr>
  </w:style>
  <w:style w:type="paragraph" w:styleId="a3">
    <w:name w:val="Body Text"/>
    <w:basedOn w:val="a"/>
    <w:link w:val="a4"/>
    <w:rsid w:val="006507EC"/>
    <w:pPr>
      <w:jc w:val="both"/>
    </w:pPr>
    <w:rPr>
      <w:sz w:val="28"/>
    </w:rPr>
  </w:style>
  <w:style w:type="character" w:customStyle="1" w:styleId="a4">
    <w:name w:val="Основной текст Знак"/>
    <w:basedOn w:val="a0"/>
    <w:link w:val="a3"/>
    <w:rsid w:val="006507EC"/>
    <w:rPr>
      <w:rFonts w:ascii="Times New Roman" w:eastAsia="Times New Roman" w:hAnsi="Times New Roman" w:cs="Times New Roman"/>
      <w:sz w:val="28"/>
      <w:szCs w:val="20"/>
      <w:lang w:eastAsia="ru-RU"/>
    </w:rPr>
  </w:style>
  <w:style w:type="paragraph" w:styleId="a5">
    <w:name w:val="Body Text Indent"/>
    <w:basedOn w:val="a"/>
    <w:link w:val="a6"/>
    <w:rsid w:val="006507EC"/>
    <w:pPr>
      <w:spacing w:after="120"/>
      <w:ind w:left="283" w:firstLine="720"/>
      <w:jc w:val="both"/>
    </w:pPr>
    <w:rPr>
      <w:rFonts w:ascii="SchoolBook" w:hAnsi="SchoolBook"/>
      <w:sz w:val="24"/>
    </w:rPr>
  </w:style>
  <w:style w:type="character" w:customStyle="1" w:styleId="a6">
    <w:name w:val="Основной текст с отступом Знак"/>
    <w:basedOn w:val="a0"/>
    <w:link w:val="a5"/>
    <w:rsid w:val="006507EC"/>
    <w:rPr>
      <w:rFonts w:ascii="SchoolBook" w:eastAsia="Times New Roman" w:hAnsi="SchoolBook" w:cs="Times New Roman"/>
      <w:sz w:val="24"/>
      <w:szCs w:val="20"/>
      <w:lang w:eastAsia="ru-RU"/>
    </w:rPr>
  </w:style>
  <w:style w:type="paragraph" w:customStyle="1" w:styleId="Default">
    <w:name w:val="Default"/>
    <w:rsid w:val="006507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er"/>
    <w:basedOn w:val="a"/>
    <w:link w:val="a8"/>
    <w:rsid w:val="006507EC"/>
    <w:pPr>
      <w:tabs>
        <w:tab w:val="center" w:pos="4677"/>
        <w:tab w:val="right" w:pos="9355"/>
      </w:tabs>
    </w:pPr>
  </w:style>
  <w:style w:type="character" w:customStyle="1" w:styleId="a8">
    <w:name w:val="Нижний колонтитул Знак"/>
    <w:basedOn w:val="a0"/>
    <w:link w:val="a7"/>
    <w:rsid w:val="006507EC"/>
    <w:rPr>
      <w:rFonts w:ascii="Times New Roman" w:eastAsia="Times New Roman" w:hAnsi="Times New Roman" w:cs="Times New Roman"/>
      <w:sz w:val="20"/>
      <w:szCs w:val="20"/>
      <w:lang w:eastAsia="ru-RU"/>
    </w:rPr>
  </w:style>
  <w:style w:type="character" w:styleId="a9">
    <w:name w:val="page number"/>
    <w:basedOn w:val="a0"/>
    <w:rsid w:val="006507EC"/>
  </w:style>
  <w:style w:type="character" w:customStyle="1" w:styleId="11">
    <w:name w:val="Основной текст + 11"/>
    <w:aliases w:val="5 pt6,Не полужирный"/>
    <w:rsid w:val="006507EC"/>
    <w:rPr>
      <w:rFonts w:ascii="Times New Roman" w:hAnsi="Times New Roman" w:cs="Times New Roman"/>
      <w:sz w:val="23"/>
      <w:szCs w:val="23"/>
      <w:u w:val="none"/>
    </w:rPr>
  </w:style>
  <w:style w:type="character" w:customStyle="1" w:styleId="aa">
    <w:name w:val="Подпись к таблице_"/>
    <w:uiPriority w:val="99"/>
    <w:locked/>
    <w:rsid w:val="006507EC"/>
    <w:rPr>
      <w:rFonts w:ascii="Times New Roman" w:hAnsi="Times New Roman" w:cs="Times New Roman"/>
      <w:b/>
      <w:bCs/>
      <w:i/>
      <w:iCs/>
      <w:shd w:val="clear" w:color="auto" w:fill="FFFFFF"/>
    </w:rPr>
  </w:style>
  <w:style w:type="paragraph" w:customStyle="1" w:styleId="ab">
    <w:name w:val="Подпись к таблице"/>
    <w:basedOn w:val="a"/>
    <w:uiPriority w:val="99"/>
    <w:rsid w:val="006507EC"/>
    <w:pPr>
      <w:widowControl w:val="0"/>
      <w:shd w:val="clear" w:color="auto" w:fill="FFFFFF"/>
      <w:spacing w:line="240" w:lineRule="atLeast"/>
    </w:pPr>
    <w:rPr>
      <w:rFonts w:eastAsia="Calibri"/>
      <w:b/>
      <w:bCs/>
      <w:i/>
      <w:iCs/>
      <w:sz w:val="22"/>
      <w:szCs w:val="22"/>
      <w:lang w:eastAsia="en-US"/>
    </w:rPr>
  </w:style>
  <w:style w:type="character" w:customStyle="1" w:styleId="21">
    <w:name w:val="Основной текст (2)_"/>
    <w:uiPriority w:val="99"/>
    <w:rsid w:val="006507EC"/>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link w:val="70"/>
    <w:locked/>
    <w:rsid w:val="006507EC"/>
    <w:rPr>
      <w:rFonts w:ascii="Times New Roman" w:hAnsi="Times New Roman" w:cs="Times New Roman"/>
      <w:b/>
      <w:bCs/>
      <w:i/>
      <w:iCs/>
      <w:shd w:val="clear" w:color="auto" w:fill="FFFFFF"/>
    </w:rPr>
  </w:style>
  <w:style w:type="character" w:customStyle="1" w:styleId="22">
    <w:name w:val="Заголовок №2_"/>
    <w:locked/>
    <w:rsid w:val="006507EC"/>
    <w:rPr>
      <w:rFonts w:ascii="Times New Roman" w:hAnsi="Times New Roman" w:cs="Times New Roman"/>
      <w:b/>
      <w:bCs/>
      <w:sz w:val="26"/>
      <w:szCs w:val="26"/>
      <w:shd w:val="clear" w:color="auto" w:fill="FFFFFF"/>
    </w:rPr>
  </w:style>
  <w:style w:type="paragraph" w:customStyle="1" w:styleId="ac">
    <w:name w:val="Абзац"/>
    <w:basedOn w:val="a"/>
    <w:qFormat/>
    <w:rsid w:val="006507EC"/>
    <w:pPr>
      <w:suppressAutoHyphens/>
      <w:spacing w:before="60" w:after="60"/>
      <w:ind w:firstLine="709"/>
      <w:jc w:val="both"/>
    </w:pPr>
    <w:rPr>
      <w:sz w:val="28"/>
      <w:szCs w:val="24"/>
      <w:lang w:eastAsia="ar-SA"/>
    </w:rPr>
  </w:style>
  <w:style w:type="paragraph" w:styleId="ad">
    <w:name w:val="List Paragraph"/>
    <w:basedOn w:val="a"/>
    <w:uiPriority w:val="34"/>
    <w:qFormat/>
    <w:rsid w:val="006507EC"/>
    <w:pPr>
      <w:ind w:left="720"/>
      <w:contextualSpacing/>
    </w:pPr>
    <w:rPr>
      <w:rFonts w:ascii="MS Sans Serif" w:hAnsi="MS Sans Serif"/>
    </w:rPr>
  </w:style>
  <w:style w:type="paragraph" w:customStyle="1" w:styleId="70">
    <w:name w:val="Основной текст (7)"/>
    <w:basedOn w:val="a"/>
    <w:link w:val="7"/>
    <w:uiPriority w:val="99"/>
    <w:rsid w:val="006507EC"/>
    <w:pPr>
      <w:widowControl w:val="0"/>
      <w:shd w:val="clear" w:color="auto" w:fill="FFFFFF"/>
      <w:spacing w:before="60" w:after="60" w:line="293" w:lineRule="exact"/>
      <w:ind w:hanging="540"/>
    </w:pPr>
    <w:rPr>
      <w:rFonts w:eastAsiaTheme="minorHAnsi"/>
      <w:b/>
      <w:bCs/>
      <w:i/>
      <w:iCs/>
      <w:sz w:val="22"/>
      <w:szCs w:val="22"/>
      <w:lang w:eastAsia="en-US"/>
    </w:rPr>
  </w:style>
  <w:style w:type="character" w:customStyle="1" w:styleId="ae">
    <w:name w:val="Гипертекстовая ссылка"/>
    <w:rsid w:val="006507EC"/>
    <w:rPr>
      <w:b/>
      <w:bCs/>
      <w:color w:val="008000"/>
      <w:u w:val="single"/>
    </w:rPr>
  </w:style>
  <w:style w:type="character" w:customStyle="1" w:styleId="-">
    <w:name w:val="ОЗИ - Текст Знак"/>
    <w:link w:val="-0"/>
    <w:locked/>
    <w:rsid w:val="006507EC"/>
    <w:rPr>
      <w:rFonts w:eastAsia="DejaVu Sans" w:cs="DejaVu Sans"/>
      <w:kern w:val="2"/>
      <w:sz w:val="28"/>
      <w:szCs w:val="24"/>
      <w:lang w:eastAsia="hi-IN" w:bidi="hi-IN"/>
    </w:rPr>
  </w:style>
  <w:style w:type="paragraph" w:customStyle="1" w:styleId="-0">
    <w:name w:val="ОЗИ - Текст"/>
    <w:basedOn w:val="a"/>
    <w:link w:val="-"/>
    <w:rsid w:val="006507EC"/>
    <w:pPr>
      <w:widowControl w:val="0"/>
      <w:suppressAutoHyphens/>
      <w:spacing w:line="360" w:lineRule="auto"/>
      <w:ind w:firstLine="567"/>
      <w:jc w:val="both"/>
    </w:pPr>
    <w:rPr>
      <w:rFonts w:asciiTheme="minorHAnsi" w:eastAsia="DejaVu Sans" w:hAnsiTheme="minorHAnsi" w:cs="DejaVu Sans"/>
      <w:kern w:val="2"/>
      <w:sz w:val="28"/>
      <w:szCs w:val="24"/>
      <w:lang w:eastAsia="hi-IN" w:bidi="hi-IN"/>
    </w:rPr>
  </w:style>
  <w:style w:type="paragraph" w:styleId="af">
    <w:name w:val="Balloon Text"/>
    <w:basedOn w:val="a"/>
    <w:link w:val="af0"/>
    <w:uiPriority w:val="99"/>
    <w:semiHidden/>
    <w:unhideWhenUsed/>
    <w:rsid w:val="00807CFA"/>
    <w:rPr>
      <w:rFonts w:ascii="Tahoma" w:hAnsi="Tahoma" w:cs="Tahoma"/>
      <w:sz w:val="16"/>
      <w:szCs w:val="16"/>
    </w:rPr>
  </w:style>
  <w:style w:type="character" w:customStyle="1" w:styleId="af0">
    <w:name w:val="Текст выноски Знак"/>
    <w:basedOn w:val="a0"/>
    <w:link w:val="af"/>
    <w:uiPriority w:val="99"/>
    <w:semiHidden/>
    <w:rsid w:val="00807C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3725</Words>
  <Characters>21236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NK</cp:lastModifiedBy>
  <cp:revision>34</cp:revision>
  <cp:lastPrinted>2018-10-01T09:01:00Z</cp:lastPrinted>
  <dcterms:created xsi:type="dcterms:W3CDTF">2018-10-01T07:16:00Z</dcterms:created>
  <dcterms:modified xsi:type="dcterms:W3CDTF">2019-10-03T12:28:00Z</dcterms:modified>
</cp:coreProperties>
</file>