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4DDD" w14:textId="1F55F415" w:rsidR="00024938" w:rsidRPr="00627BA4" w:rsidRDefault="00723F33" w:rsidP="00723F33">
      <w:pPr>
        <w:spacing w:after="0" w:line="240" w:lineRule="auto"/>
        <w:jc w:val="center"/>
        <w:rPr>
          <w:rFonts w:ascii="Times New Roman" w:hAnsi="Times New Roman" w:cs="Times New Roman"/>
          <w:sz w:val="24"/>
          <w:szCs w:val="24"/>
        </w:rPr>
      </w:pPr>
      <w:r w:rsidRPr="00627BA4">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627BA4" w:rsidRDefault="00723F33" w:rsidP="00723F33">
      <w:pPr>
        <w:spacing w:after="0" w:line="240" w:lineRule="auto"/>
        <w:jc w:val="center"/>
        <w:rPr>
          <w:rFonts w:ascii="Times New Roman" w:hAnsi="Times New Roman" w:cs="Times New Roman"/>
          <w:sz w:val="24"/>
          <w:szCs w:val="24"/>
        </w:rPr>
      </w:pPr>
    </w:p>
    <w:p w14:paraId="0DCCC2CB" w14:textId="267B1C4E" w:rsidR="00723F33" w:rsidRPr="00627BA4" w:rsidRDefault="00723F33" w:rsidP="00723F33">
      <w:pPr>
        <w:spacing w:after="0" w:line="240" w:lineRule="auto"/>
        <w:jc w:val="center"/>
        <w:rPr>
          <w:rFonts w:ascii="Times New Roman" w:hAnsi="Times New Roman" w:cs="Times New Roman"/>
          <w:sz w:val="20"/>
          <w:szCs w:val="20"/>
        </w:rPr>
      </w:pPr>
      <w:r w:rsidRPr="00627BA4">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627BA4" w:rsidRDefault="00723F33" w:rsidP="00723F33">
      <w:pPr>
        <w:spacing w:after="0" w:line="240" w:lineRule="auto"/>
        <w:jc w:val="center"/>
        <w:rPr>
          <w:rFonts w:ascii="Times New Roman" w:hAnsi="Times New Roman" w:cs="Times New Roman"/>
          <w:sz w:val="20"/>
          <w:szCs w:val="20"/>
        </w:rPr>
      </w:pPr>
      <w:r w:rsidRPr="00627BA4">
        <w:rPr>
          <w:rFonts w:ascii="Times New Roman" w:hAnsi="Times New Roman" w:cs="Times New Roman"/>
          <w:sz w:val="20"/>
          <w:szCs w:val="20"/>
        </w:rPr>
        <w:t>ВЫСШЕГО ОБРАЗОВАНИЯ</w:t>
      </w:r>
    </w:p>
    <w:p w14:paraId="5374188C" w14:textId="4425DA0D" w:rsidR="00723F33" w:rsidRPr="00627BA4" w:rsidRDefault="00723F33" w:rsidP="00723F33">
      <w:pPr>
        <w:spacing w:after="0" w:line="240" w:lineRule="auto"/>
        <w:jc w:val="center"/>
        <w:rPr>
          <w:rFonts w:ascii="Times New Roman" w:hAnsi="Times New Roman" w:cs="Times New Roman"/>
          <w:sz w:val="24"/>
          <w:szCs w:val="24"/>
        </w:rPr>
      </w:pPr>
    </w:p>
    <w:p w14:paraId="7B2B06E0" w14:textId="549C776F" w:rsidR="00723F33" w:rsidRPr="00627BA4" w:rsidRDefault="00723F33" w:rsidP="00723F33">
      <w:pPr>
        <w:spacing w:after="0" w:line="240" w:lineRule="auto"/>
        <w:jc w:val="center"/>
        <w:rPr>
          <w:rFonts w:ascii="Times New Roman" w:hAnsi="Times New Roman" w:cs="Times New Roman"/>
          <w:sz w:val="20"/>
          <w:szCs w:val="20"/>
        </w:rPr>
      </w:pPr>
      <w:r w:rsidRPr="00627BA4">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627BA4" w:rsidRDefault="005B0EB4" w:rsidP="00723F33">
      <w:pPr>
        <w:spacing w:after="0" w:line="240" w:lineRule="auto"/>
        <w:jc w:val="center"/>
        <w:rPr>
          <w:rFonts w:ascii="Times New Roman" w:hAnsi="Times New Roman" w:cs="Times New Roman"/>
          <w:sz w:val="24"/>
          <w:szCs w:val="24"/>
        </w:rPr>
      </w:pPr>
    </w:p>
    <w:p w14:paraId="0215D60D" w14:textId="7B1F7728" w:rsidR="00067DD5" w:rsidRPr="00627BA4" w:rsidRDefault="005B0EB4" w:rsidP="000D05A9">
      <w:pPr>
        <w:spacing w:after="0" w:line="240" w:lineRule="auto"/>
        <w:jc w:val="center"/>
        <w:rPr>
          <w:rFonts w:ascii="Times New Roman" w:hAnsi="Times New Roman" w:cs="Times New Roman"/>
          <w:sz w:val="28"/>
          <w:szCs w:val="28"/>
        </w:rPr>
      </w:pPr>
      <w:r w:rsidRPr="00627BA4">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627BA4" w:rsidRDefault="000D05A9" w:rsidP="00723F33">
      <w:pPr>
        <w:spacing w:after="0" w:line="240" w:lineRule="auto"/>
        <w:jc w:val="center"/>
        <w:rPr>
          <w:rFonts w:ascii="Times New Roman" w:hAnsi="Times New Roman" w:cs="Times New Roman"/>
          <w:sz w:val="28"/>
          <w:szCs w:val="28"/>
        </w:rPr>
      </w:pPr>
    </w:p>
    <w:p w14:paraId="1C49CFBE" w14:textId="56B35E4D" w:rsidR="000D05A9" w:rsidRPr="00627BA4" w:rsidRDefault="000D05A9" w:rsidP="00723F33">
      <w:pPr>
        <w:spacing w:after="0" w:line="240" w:lineRule="auto"/>
        <w:jc w:val="center"/>
        <w:rPr>
          <w:rFonts w:ascii="Times New Roman" w:hAnsi="Times New Roman" w:cs="Times New Roman"/>
          <w:sz w:val="28"/>
          <w:szCs w:val="28"/>
        </w:rPr>
      </w:pPr>
    </w:p>
    <w:p w14:paraId="3A35853E" w14:textId="32456A20" w:rsidR="000D05A9" w:rsidRPr="00627BA4" w:rsidRDefault="000D05A9" w:rsidP="00723F33">
      <w:pPr>
        <w:spacing w:after="0" w:line="240" w:lineRule="auto"/>
        <w:jc w:val="center"/>
        <w:rPr>
          <w:rFonts w:ascii="Times New Roman" w:hAnsi="Times New Roman" w:cs="Times New Roman"/>
          <w:sz w:val="28"/>
          <w:szCs w:val="28"/>
        </w:rPr>
      </w:pPr>
    </w:p>
    <w:p w14:paraId="2C0515DB" w14:textId="5A24504B" w:rsidR="000D05A9" w:rsidRPr="00627BA4" w:rsidRDefault="000D05A9" w:rsidP="00723F33">
      <w:pPr>
        <w:spacing w:after="0" w:line="240" w:lineRule="auto"/>
        <w:jc w:val="center"/>
        <w:rPr>
          <w:rFonts w:ascii="Times New Roman" w:hAnsi="Times New Roman" w:cs="Times New Roman"/>
          <w:sz w:val="28"/>
          <w:szCs w:val="28"/>
        </w:rPr>
      </w:pPr>
    </w:p>
    <w:p w14:paraId="3E293001" w14:textId="77777777" w:rsidR="000D05A9" w:rsidRPr="00627BA4" w:rsidRDefault="000D05A9" w:rsidP="00723F33">
      <w:pPr>
        <w:spacing w:after="0" w:line="240" w:lineRule="auto"/>
        <w:jc w:val="center"/>
        <w:rPr>
          <w:rFonts w:ascii="Times New Roman" w:hAnsi="Times New Roman" w:cs="Times New Roman"/>
          <w:sz w:val="28"/>
          <w:szCs w:val="28"/>
        </w:rPr>
      </w:pPr>
    </w:p>
    <w:p w14:paraId="0A419248" w14:textId="397C13ED" w:rsidR="00067DD5" w:rsidRPr="00627BA4" w:rsidRDefault="00D46BD3" w:rsidP="00723F33">
      <w:pPr>
        <w:spacing w:after="0" w:line="240" w:lineRule="auto"/>
        <w:jc w:val="center"/>
        <w:rPr>
          <w:rFonts w:ascii="Times New Roman" w:hAnsi="Times New Roman" w:cs="Times New Roman"/>
          <w:b/>
          <w:bCs/>
          <w:sz w:val="28"/>
          <w:szCs w:val="28"/>
        </w:rPr>
      </w:pPr>
      <w:r w:rsidRPr="00627BA4">
        <w:rPr>
          <w:rFonts w:ascii="Times New Roman" w:hAnsi="Times New Roman" w:cs="Times New Roman"/>
          <w:b/>
          <w:bCs/>
          <w:sz w:val="28"/>
          <w:szCs w:val="28"/>
        </w:rPr>
        <w:t xml:space="preserve">МЕТОДИЧЕСКИЕ </w:t>
      </w:r>
      <w:r w:rsidR="00067DD5" w:rsidRPr="00627BA4">
        <w:rPr>
          <w:rFonts w:ascii="Times New Roman" w:hAnsi="Times New Roman" w:cs="Times New Roman"/>
          <w:b/>
          <w:bCs/>
          <w:sz w:val="28"/>
          <w:szCs w:val="28"/>
        </w:rPr>
        <w:t>МАТЕРИАЛЫ ПО ДИСЦИПЛИНЕ</w:t>
      </w:r>
    </w:p>
    <w:p w14:paraId="265A370C" w14:textId="57D710D0" w:rsidR="00067DD5" w:rsidRPr="00627BA4" w:rsidRDefault="00067DD5" w:rsidP="00723F33">
      <w:pPr>
        <w:spacing w:after="0" w:line="240" w:lineRule="auto"/>
        <w:jc w:val="center"/>
        <w:rPr>
          <w:rFonts w:ascii="Times New Roman" w:hAnsi="Times New Roman" w:cs="Times New Roman"/>
          <w:sz w:val="28"/>
          <w:szCs w:val="28"/>
        </w:rPr>
      </w:pPr>
    </w:p>
    <w:p w14:paraId="70ACD5A0" w14:textId="6A3EF4FF" w:rsidR="00067DD5" w:rsidRPr="00627BA4" w:rsidRDefault="00E81F42" w:rsidP="00723F33">
      <w:pPr>
        <w:spacing w:after="0" w:line="240" w:lineRule="auto"/>
        <w:jc w:val="center"/>
        <w:rPr>
          <w:rFonts w:ascii="Times New Roman" w:hAnsi="Times New Roman" w:cs="Times New Roman"/>
          <w:sz w:val="24"/>
          <w:szCs w:val="24"/>
        </w:rPr>
      </w:pPr>
      <w:r w:rsidRPr="00627BA4">
        <w:rPr>
          <w:rFonts w:ascii="Times New Roman" w:hAnsi="Times New Roman" w:cs="Times New Roman"/>
          <w:sz w:val="24"/>
          <w:szCs w:val="24"/>
        </w:rPr>
        <w:t>Б1.В.ДВ.04 «Обработка материалов концентрированными потоками энергии»</w:t>
      </w:r>
    </w:p>
    <w:p w14:paraId="62C7EC09" w14:textId="012B2E93" w:rsidR="00AA1A3C" w:rsidRPr="00627BA4" w:rsidRDefault="00AA1A3C" w:rsidP="00723F33">
      <w:pPr>
        <w:spacing w:after="0" w:line="240" w:lineRule="auto"/>
        <w:jc w:val="center"/>
        <w:rPr>
          <w:rFonts w:ascii="Times New Roman" w:hAnsi="Times New Roman" w:cs="Times New Roman"/>
          <w:sz w:val="28"/>
          <w:szCs w:val="28"/>
        </w:rPr>
      </w:pPr>
    </w:p>
    <w:p w14:paraId="70A66663" w14:textId="77777777" w:rsidR="000D05A9" w:rsidRPr="00627BA4" w:rsidRDefault="000D05A9" w:rsidP="00723F33">
      <w:pPr>
        <w:spacing w:after="0" w:line="240" w:lineRule="auto"/>
        <w:jc w:val="center"/>
        <w:rPr>
          <w:rFonts w:ascii="Times New Roman" w:hAnsi="Times New Roman" w:cs="Times New Roman"/>
          <w:sz w:val="28"/>
          <w:szCs w:val="28"/>
        </w:rPr>
      </w:pPr>
    </w:p>
    <w:p w14:paraId="6024B422" w14:textId="77777777" w:rsidR="000D05A9" w:rsidRPr="00627BA4" w:rsidRDefault="000D05A9" w:rsidP="00723F33">
      <w:pPr>
        <w:spacing w:after="0" w:line="240" w:lineRule="auto"/>
        <w:jc w:val="center"/>
        <w:rPr>
          <w:rFonts w:ascii="Times New Roman" w:hAnsi="Times New Roman" w:cs="Times New Roman"/>
          <w:sz w:val="28"/>
          <w:szCs w:val="28"/>
        </w:rPr>
      </w:pPr>
    </w:p>
    <w:p w14:paraId="0B3B0ACC" w14:textId="77777777" w:rsidR="005D5EE6" w:rsidRPr="00627BA4" w:rsidRDefault="005D5EE6" w:rsidP="005D5EE6">
      <w:pPr>
        <w:spacing w:after="0" w:line="240" w:lineRule="auto"/>
        <w:jc w:val="center"/>
        <w:rPr>
          <w:rFonts w:ascii="Times New Roman" w:hAnsi="Times New Roman" w:cs="Times New Roman"/>
          <w:sz w:val="28"/>
          <w:szCs w:val="28"/>
        </w:rPr>
      </w:pPr>
      <w:r w:rsidRPr="00627BA4">
        <w:rPr>
          <w:rFonts w:ascii="Times New Roman" w:hAnsi="Times New Roman" w:cs="Times New Roman"/>
          <w:sz w:val="28"/>
          <w:szCs w:val="28"/>
        </w:rPr>
        <w:t>Специальность</w:t>
      </w:r>
    </w:p>
    <w:p w14:paraId="7319F166" w14:textId="77777777" w:rsidR="005D5EE6" w:rsidRPr="00627BA4" w:rsidRDefault="005D5EE6" w:rsidP="005D5EE6">
      <w:pPr>
        <w:spacing w:after="0" w:line="240" w:lineRule="auto"/>
        <w:jc w:val="center"/>
        <w:rPr>
          <w:rFonts w:ascii="Times New Roman" w:hAnsi="Times New Roman" w:cs="Times New Roman"/>
          <w:sz w:val="28"/>
          <w:szCs w:val="28"/>
        </w:rPr>
      </w:pPr>
      <w:r w:rsidRPr="00627BA4">
        <w:rPr>
          <w:rFonts w:ascii="Times New Roman" w:hAnsi="Times New Roman" w:cs="Times New Roman"/>
          <w:sz w:val="28"/>
          <w:szCs w:val="28"/>
        </w:rPr>
        <w:t>15.05.01 «Проектирование технологических машин и комплексов»</w:t>
      </w:r>
    </w:p>
    <w:p w14:paraId="454EC639" w14:textId="77777777" w:rsidR="005D5EE6" w:rsidRPr="00627BA4" w:rsidRDefault="005D5EE6" w:rsidP="005D5EE6">
      <w:pPr>
        <w:spacing w:after="0" w:line="240" w:lineRule="auto"/>
        <w:jc w:val="center"/>
        <w:rPr>
          <w:rFonts w:ascii="Times New Roman" w:hAnsi="Times New Roman" w:cs="Times New Roman"/>
          <w:sz w:val="28"/>
          <w:szCs w:val="28"/>
        </w:rPr>
      </w:pPr>
    </w:p>
    <w:p w14:paraId="7A174F65" w14:textId="77777777" w:rsidR="005D5EE6" w:rsidRPr="00627BA4" w:rsidRDefault="005D5EE6" w:rsidP="005D5EE6">
      <w:pPr>
        <w:spacing w:after="0" w:line="240" w:lineRule="auto"/>
        <w:jc w:val="center"/>
        <w:rPr>
          <w:rFonts w:ascii="Times New Roman" w:hAnsi="Times New Roman" w:cs="Times New Roman"/>
          <w:sz w:val="28"/>
          <w:szCs w:val="28"/>
        </w:rPr>
      </w:pPr>
      <w:r w:rsidRPr="00627BA4">
        <w:rPr>
          <w:rFonts w:ascii="Times New Roman" w:hAnsi="Times New Roman" w:cs="Times New Roman"/>
          <w:sz w:val="28"/>
          <w:szCs w:val="28"/>
        </w:rPr>
        <w:t>Специализация</w:t>
      </w:r>
    </w:p>
    <w:p w14:paraId="6B4DDBF6" w14:textId="77777777" w:rsidR="005D5EE6" w:rsidRPr="00627BA4" w:rsidRDefault="005D5EE6" w:rsidP="005D5EE6">
      <w:pPr>
        <w:spacing w:after="0" w:line="240" w:lineRule="auto"/>
        <w:jc w:val="center"/>
        <w:rPr>
          <w:rFonts w:ascii="Times New Roman" w:hAnsi="Times New Roman" w:cs="Times New Roman"/>
          <w:sz w:val="28"/>
          <w:szCs w:val="28"/>
        </w:rPr>
      </w:pPr>
      <w:r w:rsidRPr="00627BA4">
        <w:rPr>
          <w:rFonts w:ascii="Times New Roman" w:hAnsi="Times New Roman" w:cs="Times New Roman"/>
          <w:sz w:val="28"/>
          <w:szCs w:val="28"/>
        </w:rPr>
        <w:t>Специализация № 23 "Проектирование технологических комплексов в машиностроении"</w:t>
      </w:r>
    </w:p>
    <w:p w14:paraId="24FC5964" w14:textId="77777777" w:rsidR="005D5EE6" w:rsidRPr="00627BA4" w:rsidRDefault="005D5EE6" w:rsidP="005D5EE6">
      <w:pPr>
        <w:spacing w:after="0" w:line="240" w:lineRule="auto"/>
        <w:jc w:val="center"/>
        <w:rPr>
          <w:rFonts w:ascii="Times New Roman" w:hAnsi="Times New Roman" w:cs="Times New Roman"/>
          <w:sz w:val="28"/>
          <w:szCs w:val="28"/>
        </w:rPr>
      </w:pPr>
    </w:p>
    <w:p w14:paraId="7FFE0FE4" w14:textId="77777777" w:rsidR="005D5EE6" w:rsidRPr="00627BA4" w:rsidRDefault="005D5EE6" w:rsidP="005D5EE6">
      <w:pPr>
        <w:spacing w:after="0" w:line="240" w:lineRule="auto"/>
        <w:jc w:val="center"/>
        <w:rPr>
          <w:rFonts w:ascii="Times New Roman" w:hAnsi="Times New Roman" w:cs="Times New Roman"/>
          <w:sz w:val="28"/>
          <w:szCs w:val="28"/>
        </w:rPr>
      </w:pPr>
    </w:p>
    <w:p w14:paraId="50B4915E" w14:textId="77777777" w:rsidR="005D5EE6" w:rsidRPr="00627BA4" w:rsidRDefault="005D5EE6" w:rsidP="005D5EE6">
      <w:pPr>
        <w:spacing w:after="0" w:line="240" w:lineRule="auto"/>
        <w:jc w:val="center"/>
        <w:rPr>
          <w:rFonts w:ascii="Times New Roman" w:hAnsi="Times New Roman" w:cs="Times New Roman"/>
          <w:sz w:val="28"/>
          <w:szCs w:val="28"/>
        </w:rPr>
      </w:pPr>
    </w:p>
    <w:p w14:paraId="3A39A096" w14:textId="77777777" w:rsidR="005D5EE6" w:rsidRPr="00627BA4" w:rsidRDefault="005D5EE6" w:rsidP="005D5EE6">
      <w:pPr>
        <w:spacing w:after="0" w:line="240" w:lineRule="auto"/>
        <w:jc w:val="center"/>
        <w:rPr>
          <w:rFonts w:ascii="Times New Roman" w:hAnsi="Times New Roman" w:cs="Times New Roman"/>
          <w:sz w:val="28"/>
          <w:szCs w:val="28"/>
        </w:rPr>
      </w:pPr>
      <w:r w:rsidRPr="00627BA4">
        <w:rPr>
          <w:rFonts w:ascii="Times New Roman" w:hAnsi="Times New Roman" w:cs="Times New Roman"/>
          <w:sz w:val="28"/>
          <w:szCs w:val="28"/>
        </w:rPr>
        <w:t>Уровень подготовки</w:t>
      </w:r>
    </w:p>
    <w:p w14:paraId="4FD26160" w14:textId="77777777" w:rsidR="005D5EE6" w:rsidRPr="00627BA4" w:rsidRDefault="005D5EE6" w:rsidP="005D5EE6">
      <w:pPr>
        <w:spacing w:after="0" w:line="240" w:lineRule="auto"/>
        <w:jc w:val="center"/>
        <w:rPr>
          <w:rFonts w:ascii="Times New Roman" w:hAnsi="Times New Roman" w:cs="Times New Roman"/>
          <w:sz w:val="28"/>
          <w:szCs w:val="28"/>
        </w:rPr>
      </w:pPr>
      <w:r w:rsidRPr="00627BA4">
        <w:rPr>
          <w:rFonts w:ascii="Times New Roman" w:hAnsi="Times New Roman" w:cs="Times New Roman"/>
          <w:sz w:val="28"/>
          <w:szCs w:val="28"/>
        </w:rPr>
        <w:t>Специалитет</w:t>
      </w:r>
    </w:p>
    <w:p w14:paraId="54EE7345" w14:textId="77777777" w:rsidR="005D5EE6" w:rsidRPr="00627BA4" w:rsidRDefault="005D5EE6" w:rsidP="005D5EE6">
      <w:pPr>
        <w:spacing w:after="0" w:line="240" w:lineRule="auto"/>
        <w:jc w:val="center"/>
        <w:rPr>
          <w:rFonts w:ascii="Times New Roman" w:hAnsi="Times New Roman" w:cs="Times New Roman"/>
          <w:sz w:val="28"/>
          <w:szCs w:val="28"/>
        </w:rPr>
      </w:pPr>
    </w:p>
    <w:p w14:paraId="5AC8FE46" w14:textId="77777777" w:rsidR="005D5EE6" w:rsidRPr="00627BA4" w:rsidRDefault="005D5EE6" w:rsidP="005D5EE6">
      <w:pPr>
        <w:spacing w:after="0" w:line="240" w:lineRule="auto"/>
        <w:jc w:val="center"/>
        <w:rPr>
          <w:rFonts w:ascii="Times New Roman" w:hAnsi="Times New Roman" w:cs="Times New Roman"/>
          <w:sz w:val="28"/>
          <w:szCs w:val="28"/>
        </w:rPr>
      </w:pPr>
      <w:r w:rsidRPr="00627BA4">
        <w:rPr>
          <w:rFonts w:ascii="Times New Roman" w:hAnsi="Times New Roman" w:cs="Times New Roman"/>
          <w:sz w:val="28"/>
          <w:szCs w:val="28"/>
        </w:rPr>
        <w:t>Квалификация выпускника – инженер</w:t>
      </w:r>
    </w:p>
    <w:p w14:paraId="6BCFA5F5" w14:textId="77777777" w:rsidR="005D5EE6" w:rsidRPr="00627BA4" w:rsidRDefault="005D5EE6" w:rsidP="005D5EE6">
      <w:pPr>
        <w:spacing w:after="0" w:line="240" w:lineRule="auto"/>
        <w:jc w:val="center"/>
        <w:rPr>
          <w:rFonts w:ascii="Times New Roman" w:hAnsi="Times New Roman" w:cs="Times New Roman"/>
          <w:sz w:val="28"/>
          <w:szCs w:val="28"/>
        </w:rPr>
      </w:pPr>
    </w:p>
    <w:p w14:paraId="26DBEF2C" w14:textId="492B5CAE" w:rsidR="000D05A9" w:rsidRPr="00627BA4" w:rsidRDefault="005D5EE6" w:rsidP="005D5EE6">
      <w:pPr>
        <w:spacing w:after="0" w:line="240" w:lineRule="auto"/>
        <w:jc w:val="center"/>
        <w:rPr>
          <w:rFonts w:ascii="Times New Roman" w:hAnsi="Times New Roman" w:cs="Times New Roman"/>
          <w:sz w:val="28"/>
          <w:szCs w:val="28"/>
        </w:rPr>
      </w:pPr>
      <w:r w:rsidRPr="00627BA4">
        <w:rPr>
          <w:rFonts w:ascii="Times New Roman" w:hAnsi="Times New Roman" w:cs="Times New Roman"/>
          <w:sz w:val="28"/>
          <w:szCs w:val="28"/>
        </w:rPr>
        <w:t xml:space="preserve">Форма обучения – </w:t>
      </w:r>
      <w:bookmarkStart w:id="0" w:name="_GoBack"/>
      <w:bookmarkEnd w:id="0"/>
      <w:r w:rsidR="007879C5">
        <w:rPr>
          <w:rFonts w:ascii="Times New Roman" w:hAnsi="Times New Roman" w:cs="Times New Roman"/>
          <w:sz w:val="28"/>
          <w:szCs w:val="28"/>
        </w:rPr>
        <w:t>очная</w:t>
      </w:r>
    </w:p>
    <w:p w14:paraId="62A52B33" w14:textId="75772D9F" w:rsidR="000D05A9" w:rsidRPr="00627BA4" w:rsidRDefault="000D05A9" w:rsidP="00742DA2">
      <w:pPr>
        <w:spacing w:after="0" w:line="240" w:lineRule="auto"/>
        <w:jc w:val="center"/>
        <w:rPr>
          <w:rFonts w:ascii="Times New Roman" w:hAnsi="Times New Roman" w:cs="Times New Roman"/>
          <w:sz w:val="28"/>
          <w:szCs w:val="28"/>
        </w:rPr>
      </w:pPr>
    </w:p>
    <w:p w14:paraId="781E34C1" w14:textId="39DAC407" w:rsidR="000D05A9" w:rsidRPr="00627BA4" w:rsidRDefault="000D05A9" w:rsidP="00742DA2">
      <w:pPr>
        <w:spacing w:after="0" w:line="240" w:lineRule="auto"/>
        <w:jc w:val="center"/>
        <w:rPr>
          <w:rFonts w:ascii="Times New Roman" w:hAnsi="Times New Roman" w:cs="Times New Roman"/>
          <w:sz w:val="28"/>
          <w:szCs w:val="28"/>
        </w:rPr>
      </w:pPr>
    </w:p>
    <w:p w14:paraId="189F1A62" w14:textId="2AC3F346" w:rsidR="000D05A9" w:rsidRPr="00627BA4" w:rsidRDefault="000D05A9" w:rsidP="00742DA2">
      <w:pPr>
        <w:spacing w:after="0" w:line="240" w:lineRule="auto"/>
        <w:jc w:val="center"/>
        <w:rPr>
          <w:rFonts w:ascii="Times New Roman" w:hAnsi="Times New Roman" w:cs="Times New Roman"/>
          <w:sz w:val="28"/>
          <w:szCs w:val="28"/>
        </w:rPr>
      </w:pPr>
    </w:p>
    <w:p w14:paraId="3A589DD2" w14:textId="74AB4F83" w:rsidR="000D05A9" w:rsidRPr="00627BA4" w:rsidRDefault="000D05A9" w:rsidP="00742DA2">
      <w:pPr>
        <w:spacing w:after="0" w:line="240" w:lineRule="auto"/>
        <w:jc w:val="center"/>
        <w:rPr>
          <w:rFonts w:ascii="Times New Roman" w:hAnsi="Times New Roman" w:cs="Times New Roman"/>
          <w:sz w:val="28"/>
          <w:szCs w:val="28"/>
        </w:rPr>
      </w:pPr>
    </w:p>
    <w:p w14:paraId="6B1646B4" w14:textId="50A359CE" w:rsidR="000D05A9" w:rsidRPr="00627BA4" w:rsidRDefault="000D05A9" w:rsidP="00742DA2">
      <w:pPr>
        <w:spacing w:after="0" w:line="240" w:lineRule="auto"/>
        <w:jc w:val="center"/>
        <w:rPr>
          <w:rFonts w:ascii="Times New Roman" w:hAnsi="Times New Roman" w:cs="Times New Roman"/>
          <w:sz w:val="28"/>
          <w:szCs w:val="28"/>
        </w:rPr>
      </w:pPr>
    </w:p>
    <w:p w14:paraId="25B91BC3" w14:textId="496ADF35" w:rsidR="000D05A9" w:rsidRPr="00627BA4" w:rsidRDefault="000D05A9" w:rsidP="00742DA2">
      <w:pPr>
        <w:spacing w:after="0" w:line="240" w:lineRule="auto"/>
        <w:jc w:val="center"/>
        <w:rPr>
          <w:rFonts w:ascii="Times New Roman" w:hAnsi="Times New Roman" w:cs="Times New Roman"/>
          <w:sz w:val="28"/>
          <w:szCs w:val="28"/>
        </w:rPr>
      </w:pPr>
    </w:p>
    <w:p w14:paraId="2401C627" w14:textId="731B8E19" w:rsidR="000D05A9" w:rsidRPr="00627BA4" w:rsidRDefault="000D05A9" w:rsidP="00742DA2">
      <w:pPr>
        <w:spacing w:after="0" w:line="240" w:lineRule="auto"/>
        <w:jc w:val="center"/>
        <w:rPr>
          <w:rFonts w:ascii="Times New Roman" w:hAnsi="Times New Roman" w:cs="Times New Roman"/>
          <w:sz w:val="28"/>
          <w:szCs w:val="28"/>
        </w:rPr>
      </w:pPr>
    </w:p>
    <w:p w14:paraId="03273D50" w14:textId="1367CCA7" w:rsidR="000D05A9" w:rsidRPr="00627BA4" w:rsidRDefault="000D05A9" w:rsidP="00742DA2">
      <w:pPr>
        <w:spacing w:after="0" w:line="240" w:lineRule="auto"/>
        <w:jc w:val="center"/>
        <w:rPr>
          <w:rFonts w:ascii="Times New Roman" w:hAnsi="Times New Roman" w:cs="Times New Roman"/>
          <w:sz w:val="28"/>
          <w:szCs w:val="28"/>
        </w:rPr>
      </w:pPr>
    </w:p>
    <w:p w14:paraId="1022EB0E" w14:textId="26A02E09" w:rsidR="000D05A9" w:rsidRPr="00627BA4" w:rsidRDefault="000D05A9" w:rsidP="00742DA2">
      <w:pPr>
        <w:spacing w:after="0" w:line="240" w:lineRule="auto"/>
        <w:jc w:val="center"/>
        <w:rPr>
          <w:rFonts w:ascii="Times New Roman" w:hAnsi="Times New Roman" w:cs="Times New Roman"/>
          <w:sz w:val="28"/>
          <w:szCs w:val="28"/>
        </w:rPr>
      </w:pPr>
    </w:p>
    <w:p w14:paraId="6A12E0B7" w14:textId="7143B753" w:rsidR="000D05A9" w:rsidRPr="00627BA4" w:rsidRDefault="000D05A9" w:rsidP="00742DA2">
      <w:pPr>
        <w:spacing w:after="0" w:line="240" w:lineRule="auto"/>
        <w:jc w:val="center"/>
        <w:rPr>
          <w:rFonts w:ascii="Times New Roman" w:hAnsi="Times New Roman" w:cs="Times New Roman"/>
          <w:sz w:val="28"/>
          <w:szCs w:val="28"/>
        </w:rPr>
      </w:pPr>
    </w:p>
    <w:p w14:paraId="40B3891A" w14:textId="77777777" w:rsidR="000D05A9" w:rsidRPr="00627BA4" w:rsidRDefault="000D05A9" w:rsidP="00742DA2">
      <w:pPr>
        <w:spacing w:after="0" w:line="240" w:lineRule="auto"/>
        <w:jc w:val="center"/>
        <w:rPr>
          <w:rFonts w:ascii="Times New Roman" w:hAnsi="Times New Roman" w:cs="Times New Roman"/>
          <w:sz w:val="28"/>
          <w:szCs w:val="28"/>
        </w:rPr>
      </w:pPr>
    </w:p>
    <w:p w14:paraId="048F0213" w14:textId="66661482" w:rsidR="000D05A9" w:rsidRPr="00627BA4" w:rsidRDefault="000D05A9" w:rsidP="00742DA2">
      <w:pPr>
        <w:spacing w:after="0" w:line="240" w:lineRule="auto"/>
        <w:jc w:val="center"/>
        <w:rPr>
          <w:rFonts w:ascii="Times New Roman" w:hAnsi="Times New Roman" w:cs="Times New Roman"/>
          <w:sz w:val="28"/>
          <w:szCs w:val="28"/>
        </w:rPr>
      </w:pPr>
      <w:r w:rsidRPr="00627BA4">
        <w:rPr>
          <w:rFonts w:ascii="Times New Roman" w:hAnsi="Times New Roman" w:cs="Times New Roman"/>
          <w:sz w:val="28"/>
          <w:szCs w:val="28"/>
        </w:rPr>
        <w:t>Рязань 202</w:t>
      </w:r>
      <w:r w:rsidR="005D5EE6" w:rsidRPr="00627BA4">
        <w:rPr>
          <w:rFonts w:ascii="Times New Roman" w:hAnsi="Times New Roman" w:cs="Times New Roman"/>
          <w:sz w:val="28"/>
          <w:szCs w:val="28"/>
        </w:rPr>
        <w:t>2</w:t>
      </w:r>
    </w:p>
    <w:p w14:paraId="3C4479B1" w14:textId="77777777" w:rsidR="00E523F2" w:rsidRPr="00627BA4" w:rsidRDefault="00E523F2" w:rsidP="00E523F2">
      <w:pPr>
        <w:spacing w:after="0" w:line="240" w:lineRule="auto"/>
        <w:jc w:val="center"/>
        <w:rPr>
          <w:rFonts w:ascii="Times New Roman" w:eastAsia="Times New Roman" w:hAnsi="Times New Roman" w:cs="Times New Roman"/>
          <w:b/>
          <w:bCs/>
          <w:sz w:val="24"/>
          <w:szCs w:val="24"/>
          <w:lang w:eastAsia="ru-RU"/>
        </w:rPr>
      </w:pPr>
      <w:r w:rsidRPr="00627BA4">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27BA4">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627BA4">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627BA4">
        <w:rPr>
          <w:rFonts w:ascii="Times New Roman" w:eastAsia="Calibri" w:hAnsi="Times New Roman" w:cs="Times New Roman"/>
          <w:color w:val="000000"/>
          <w:sz w:val="24"/>
          <w:szCs w:val="24"/>
        </w:rPr>
        <w:t>ещё</w:t>
      </w:r>
      <w:r w:rsidRPr="00627BA4">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627BA4"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27BA4">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627BA4"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27BA4">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627BA4">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27BA4">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627BA4">
        <w:rPr>
          <w:rFonts w:ascii="Times New Roman" w:eastAsia="Calibri" w:hAnsi="Times New Roman" w:cs="Times New Roman"/>
          <w:i/>
          <w:iCs/>
          <w:color w:val="000000"/>
          <w:sz w:val="24"/>
          <w:szCs w:val="24"/>
          <w:lang w:val="en-US"/>
        </w:rPr>
        <w:t>Internet</w:t>
      </w:r>
      <w:r w:rsidRPr="00627BA4">
        <w:rPr>
          <w:rFonts w:ascii="Times New Roman" w:eastAsia="Calibri" w:hAnsi="Times New Roman" w:cs="Times New Roman"/>
          <w:color w:val="000000"/>
          <w:sz w:val="24"/>
          <w:szCs w:val="24"/>
        </w:rPr>
        <w:t>.</w:t>
      </w:r>
    </w:p>
    <w:p w14:paraId="61B64655"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627BA4">
        <w:rPr>
          <w:rFonts w:ascii="Times New Roman" w:eastAsia="Calibri" w:hAnsi="Times New Roman" w:cs="Times New Roman"/>
          <w:i/>
          <w:iCs/>
          <w:color w:val="000000"/>
          <w:sz w:val="24"/>
          <w:szCs w:val="24"/>
          <w:lang w:val="en-US"/>
        </w:rPr>
        <w:t>Internet</w:t>
      </w:r>
      <w:r w:rsidRPr="00627BA4">
        <w:rPr>
          <w:rFonts w:ascii="Times New Roman" w:eastAsia="Calibri" w:hAnsi="Times New Roman" w:cs="Times New Roman"/>
          <w:color w:val="000000"/>
          <w:sz w:val="24"/>
          <w:szCs w:val="24"/>
        </w:rPr>
        <w:t>-ресурсам.</w:t>
      </w:r>
    </w:p>
    <w:p w14:paraId="28B523AA"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627BA4">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627BA4">
        <w:rPr>
          <w:rFonts w:ascii="Times New Roman" w:eastAsia="Calibri" w:hAnsi="Times New Roman" w:cs="Times New Roman"/>
          <w:i/>
          <w:iCs/>
          <w:color w:val="000000"/>
          <w:sz w:val="24"/>
          <w:szCs w:val="24"/>
          <w:lang w:val="en-US"/>
        </w:rPr>
        <w:t>Microsoft</w:t>
      </w:r>
      <w:r w:rsidRPr="00627BA4">
        <w:rPr>
          <w:rFonts w:ascii="Times New Roman" w:eastAsia="Calibri" w:hAnsi="Times New Roman" w:cs="Times New Roman"/>
          <w:color w:val="000000"/>
          <w:sz w:val="24"/>
          <w:szCs w:val="24"/>
        </w:rPr>
        <w:t xml:space="preserve"> </w:t>
      </w:r>
      <w:r w:rsidRPr="00627BA4">
        <w:rPr>
          <w:rFonts w:ascii="Times New Roman" w:eastAsia="Calibri" w:hAnsi="Times New Roman" w:cs="Times New Roman"/>
          <w:i/>
          <w:iCs/>
          <w:color w:val="000000"/>
          <w:sz w:val="24"/>
          <w:szCs w:val="24"/>
          <w:lang w:val="en-US"/>
        </w:rPr>
        <w:t>PowerPoint</w:t>
      </w:r>
      <w:r w:rsidRPr="00627BA4">
        <w:rPr>
          <w:rFonts w:ascii="Times New Roman" w:eastAsia="Calibri" w:hAnsi="Times New Roman" w:cs="Times New Roman"/>
          <w:color w:val="000000"/>
          <w:sz w:val="24"/>
          <w:szCs w:val="24"/>
        </w:rPr>
        <w:t>.</w:t>
      </w:r>
    </w:p>
    <w:p w14:paraId="157EA464"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27BA4">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627BA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627BA4">
        <w:rPr>
          <w:rFonts w:ascii="Times New Roman" w:eastAsia="Times New Roman" w:hAnsi="Times New Roman" w:cs="Times New Roman"/>
          <w:sz w:val="24"/>
          <w:szCs w:val="24"/>
          <w:lang w:eastAsia="ru-RU"/>
        </w:rPr>
        <w:t>- следуйте плану подготовки.</w:t>
      </w:r>
    </w:p>
    <w:p w14:paraId="67FCFA3D" w14:textId="05179599" w:rsidR="00E523F2" w:rsidRPr="00627BA4"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627BA4"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627BA4"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27BA4">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627BA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627BA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627BA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627BA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 решение задач; </w:t>
      </w:r>
    </w:p>
    <w:p w14:paraId="44ACC0C0"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627BA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тестирование и т. д.</w:t>
      </w:r>
    </w:p>
    <w:p w14:paraId="567A7720"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2) внеаудиторная</w:t>
      </w:r>
      <w:r w:rsidRPr="00627BA4">
        <w:rPr>
          <w:rFonts w:ascii="Times New Roman" w:eastAsia="Calibri" w:hAnsi="Times New Roman" w:cs="Times New Roman"/>
          <w:i/>
          <w:iCs/>
          <w:color w:val="000000"/>
          <w:sz w:val="24"/>
          <w:szCs w:val="24"/>
        </w:rPr>
        <w:t xml:space="preserve"> – </w:t>
      </w:r>
      <w:r w:rsidRPr="00627BA4">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sz w:val="24"/>
          <w:szCs w:val="24"/>
        </w:rPr>
        <w:t>– написание курсовой работы</w:t>
      </w:r>
      <w:r w:rsidR="00A80BDF" w:rsidRPr="00627BA4">
        <w:rPr>
          <w:rFonts w:ascii="Times New Roman" w:eastAsia="Calibri" w:hAnsi="Times New Roman" w:cs="Times New Roman"/>
          <w:sz w:val="24"/>
          <w:szCs w:val="24"/>
        </w:rPr>
        <w:t xml:space="preserve"> (проекта)</w:t>
      </w:r>
      <w:r w:rsidRPr="00627BA4">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sz w:val="24"/>
          <w:szCs w:val="24"/>
        </w:rPr>
        <w:t>– подготовку к ГИА, в том числе выполнение ВКР;</w:t>
      </w:r>
    </w:p>
    <w:p w14:paraId="2CAC35E6"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627BA4">
        <w:rPr>
          <w:rFonts w:ascii="Times New Roman" w:eastAsia="Calibri" w:hAnsi="Times New Roman" w:cs="Times New Roman"/>
          <w:i/>
          <w:iCs/>
          <w:color w:val="000000"/>
          <w:sz w:val="24"/>
          <w:szCs w:val="24"/>
          <w:lang w:val="en-US"/>
        </w:rPr>
        <w:t>Internet</w:t>
      </w:r>
      <w:r w:rsidRPr="00627BA4">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627BA4">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627BA4">
        <w:rPr>
          <w:rFonts w:ascii="Times New Roman" w:eastAsia="Calibri" w:hAnsi="Times New Roman" w:cs="Times New Roman"/>
          <w:sz w:val="24"/>
          <w:szCs w:val="24"/>
        </w:rPr>
        <w:t xml:space="preserve"> (проектов)</w:t>
      </w:r>
      <w:r w:rsidRPr="00627BA4">
        <w:rPr>
          <w:rFonts w:ascii="Times New Roman" w:eastAsia="Calibri" w:hAnsi="Times New Roman" w:cs="Times New Roman"/>
          <w:sz w:val="24"/>
          <w:szCs w:val="24"/>
        </w:rPr>
        <w:t xml:space="preserve"> и др. </w:t>
      </w:r>
    </w:p>
    <w:p w14:paraId="59D6F7C7"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627BA4">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627BA4">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627BA4">
        <w:rPr>
          <w:rFonts w:ascii="Times New Roman" w:eastAsia="Calibri" w:hAnsi="Times New Roman" w:cs="Times New Roman"/>
          <w:i/>
          <w:iCs/>
          <w:color w:val="000000"/>
          <w:sz w:val="24"/>
          <w:szCs w:val="24"/>
        </w:rPr>
        <w:t xml:space="preserve"> </w:t>
      </w:r>
      <w:r w:rsidRPr="00627BA4">
        <w:rPr>
          <w:rFonts w:ascii="Times New Roman" w:eastAsia="Calibri" w:hAnsi="Times New Roman" w:cs="Times New Roman"/>
          <w:color w:val="000000"/>
          <w:sz w:val="24"/>
          <w:szCs w:val="24"/>
        </w:rPr>
        <w:t xml:space="preserve">тезисах отмечается преобладание выводов над </w:t>
      </w:r>
      <w:r w:rsidRPr="00627BA4">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627BA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27BA4">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627BA4">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51A79C39" w:rsidR="00E523F2" w:rsidRPr="00627BA4" w:rsidRDefault="006B778F"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627BA4">
        <w:rPr>
          <w:rFonts w:ascii="Times New Roman" w:eastAsia="Times New Roman" w:hAnsi="Times New Roman" w:cs="Times New Roman"/>
          <w:b/>
          <w:sz w:val="24"/>
          <w:szCs w:val="24"/>
          <w:lang w:eastAsia="ru-RU"/>
        </w:rPr>
        <w:t>З</w:t>
      </w:r>
      <w:r w:rsidR="00E523F2" w:rsidRPr="00627BA4">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627BA4"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62F0D774" w14:textId="7F9795A7" w:rsidR="00745574" w:rsidRPr="00627BA4" w:rsidRDefault="00745574" w:rsidP="00745574">
      <w:pPr>
        <w:tabs>
          <w:tab w:val="left" w:pos="1134"/>
        </w:tabs>
        <w:spacing w:after="0" w:line="240" w:lineRule="auto"/>
        <w:jc w:val="both"/>
        <w:rPr>
          <w:rFonts w:ascii="Times New Roman" w:hAnsi="Times New Roman"/>
          <w:sz w:val="24"/>
          <w:szCs w:val="24"/>
        </w:rPr>
      </w:pPr>
      <w:r w:rsidRPr="00627BA4">
        <w:rPr>
          <w:rFonts w:ascii="Times New Roman" w:eastAsia="Times New Roman" w:hAnsi="Times New Roman" w:cs="Times New Roman"/>
          <w:caps/>
          <w:sz w:val="24"/>
          <w:szCs w:val="24"/>
          <w:lang w:eastAsia="ru-RU"/>
        </w:rPr>
        <w:t>Тема 1. Электрофизические методы обработки</w:t>
      </w:r>
    </w:p>
    <w:p w14:paraId="4C86558E" w14:textId="5C4F658E"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1.1. Основные закономерности электрической эрозии</w:t>
      </w:r>
    </w:p>
    <w:p w14:paraId="588D0F50" w14:textId="7EF0BBFC"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1.2. Генераторы импульсов для электроэрозионной обработки</w:t>
      </w:r>
    </w:p>
    <w:p w14:paraId="36914B07" w14:textId="6E175315"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1.3. Основные схемы электроэрозионной обработки</w:t>
      </w:r>
    </w:p>
    <w:p w14:paraId="7EF812A5" w14:textId="69DD679C"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1.4. Технологические показатели электроэрозионной обработки</w:t>
      </w:r>
    </w:p>
    <w:p w14:paraId="0DF0529C" w14:textId="45EE76F1"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1.5. Электроэрозионные станки</w:t>
      </w:r>
    </w:p>
    <w:p w14:paraId="579DD827" w14:textId="3F7AF3EA"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1.6. Электроискровое легирование</w:t>
      </w:r>
    </w:p>
    <w:p w14:paraId="5D7A33D2" w14:textId="02A89EDA"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1.7. Электроконтактная обработка</w:t>
      </w:r>
    </w:p>
    <w:p w14:paraId="3422EF75" w14:textId="2C57C3E2" w:rsidR="00745574" w:rsidRPr="00627BA4" w:rsidRDefault="00745574" w:rsidP="00745574">
      <w:pPr>
        <w:tabs>
          <w:tab w:val="left" w:pos="1134"/>
        </w:tabs>
        <w:spacing w:after="0" w:line="240" w:lineRule="auto"/>
        <w:jc w:val="both"/>
        <w:rPr>
          <w:rFonts w:ascii="Times New Roman" w:hAnsi="Times New Roman"/>
          <w:sz w:val="24"/>
          <w:szCs w:val="24"/>
        </w:rPr>
      </w:pPr>
      <w:r w:rsidRPr="00627BA4">
        <w:rPr>
          <w:rFonts w:ascii="Times New Roman" w:eastAsia="Times New Roman" w:hAnsi="Times New Roman" w:cs="Times New Roman"/>
          <w:caps/>
          <w:sz w:val="24"/>
          <w:szCs w:val="24"/>
          <w:lang w:eastAsia="ru-RU"/>
        </w:rPr>
        <w:t>Тема 2. Плазменная обработка</w:t>
      </w:r>
    </w:p>
    <w:p w14:paraId="3B49321F" w14:textId="018BF83D"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2.1. Получение плазмы для технологических целей</w:t>
      </w:r>
    </w:p>
    <w:p w14:paraId="0214A835" w14:textId="43B74080"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2.2. Применение плазменной обработки</w:t>
      </w:r>
    </w:p>
    <w:p w14:paraId="6D859DAB" w14:textId="6E8666D3" w:rsidR="00745574" w:rsidRPr="00627BA4" w:rsidRDefault="00745574" w:rsidP="00745574">
      <w:pPr>
        <w:tabs>
          <w:tab w:val="left" w:pos="1134"/>
        </w:tabs>
        <w:spacing w:after="0" w:line="240" w:lineRule="auto"/>
        <w:jc w:val="both"/>
        <w:rPr>
          <w:rFonts w:ascii="Times New Roman" w:hAnsi="Times New Roman"/>
          <w:sz w:val="24"/>
          <w:szCs w:val="24"/>
        </w:rPr>
      </w:pPr>
      <w:r w:rsidRPr="00627BA4">
        <w:rPr>
          <w:rFonts w:ascii="Times New Roman" w:eastAsia="Times New Roman" w:hAnsi="Times New Roman" w:cs="Times New Roman"/>
          <w:caps/>
          <w:sz w:val="24"/>
          <w:szCs w:val="24"/>
          <w:lang w:eastAsia="ru-RU"/>
        </w:rPr>
        <w:t>Тема 3. Электронно-лучевая обработка</w:t>
      </w:r>
    </w:p>
    <w:p w14:paraId="39FE8D9A" w14:textId="30F689FC"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3.1. Основы электронно-лучевой обработки</w:t>
      </w:r>
    </w:p>
    <w:p w14:paraId="758B2DAD" w14:textId="2952BADB"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3.2. Применение электронно-лучевой обработки</w:t>
      </w:r>
    </w:p>
    <w:p w14:paraId="776432CA" w14:textId="0CFF47DE" w:rsidR="00745574" w:rsidRPr="00627BA4" w:rsidRDefault="00745574" w:rsidP="00745574">
      <w:pPr>
        <w:tabs>
          <w:tab w:val="left" w:pos="1134"/>
        </w:tabs>
        <w:spacing w:after="0" w:line="240" w:lineRule="auto"/>
        <w:jc w:val="both"/>
        <w:rPr>
          <w:rFonts w:ascii="Times New Roman" w:hAnsi="Times New Roman"/>
          <w:sz w:val="24"/>
          <w:szCs w:val="24"/>
        </w:rPr>
      </w:pPr>
      <w:r w:rsidRPr="00627BA4">
        <w:rPr>
          <w:rFonts w:ascii="Times New Roman" w:eastAsia="Times New Roman" w:hAnsi="Times New Roman" w:cs="Times New Roman"/>
          <w:caps/>
          <w:sz w:val="24"/>
          <w:szCs w:val="24"/>
          <w:lang w:eastAsia="ru-RU"/>
        </w:rPr>
        <w:t>Тема 4. Лазерная обработка</w:t>
      </w:r>
    </w:p>
    <w:p w14:paraId="59FD73C8" w14:textId="74E1181A"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4.1. Источники лазерного излучения</w:t>
      </w:r>
    </w:p>
    <w:p w14:paraId="6B4F97FF" w14:textId="4B425781"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4.2. Применение лазерной обработки</w:t>
      </w:r>
    </w:p>
    <w:p w14:paraId="3EE78EED" w14:textId="290177D7" w:rsidR="00745574" w:rsidRPr="00627BA4" w:rsidRDefault="00745574" w:rsidP="00745574">
      <w:pPr>
        <w:tabs>
          <w:tab w:val="left" w:pos="1134"/>
        </w:tabs>
        <w:spacing w:after="0" w:line="240" w:lineRule="auto"/>
        <w:jc w:val="both"/>
        <w:rPr>
          <w:rFonts w:ascii="Times New Roman" w:eastAsia="Times New Roman" w:hAnsi="Times New Roman" w:cs="Times New Roman"/>
          <w:caps/>
          <w:sz w:val="24"/>
          <w:szCs w:val="24"/>
          <w:lang w:eastAsia="ru-RU"/>
        </w:rPr>
      </w:pPr>
      <w:r w:rsidRPr="00627BA4">
        <w:rPr>
          <w:rFonts w:ascii="Times New Roman" w:eastAsia="Times New Roman" w:hAnsi="Times New Roman" w:cs="Times New Roman"/>
          <w:caps/>
          <w:sz w:val="24"/>
          <w:szCs w:val="24"/>
          <w:lang w:eastAsia="ru-RU"/>
        </w:rPr>
        <w:t>Тема 5. Методы электрохимической размерной обработки</w:t>
      </w:r>
    </w:p>
    <w:p w14:paraId="5462EEC4" w14:textId="3A03BE00"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5.1. Основные закономерности анодного растворения металлов</w:t>
      </w:r>
    </w:p>
    <w:p w14:paraId="726EB8C8" w14:textId="6AFEB8DC"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5.2. Классификация электрохимических методов обработки</w:t>
      </w:r>
    </w:p>
    <w:p w14:paraId="1CB3B9DC" w14:textId="223AD21A"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5.3. Технологические показатели электрохимической обработки</w:t>
      </w:r>
    </w:p>
    <w:p w14:paraId="35EDE14C" w14:textId="65E5BC87" w:rsidR="00745574" w:rsidRPr="00627BA4" w:rsidRDefault="00745574" w:rsidP="00745574">
      <w:pPr>
        <w:tabs>
          <w:tab w:val="left" w:pos="1134"/>
        </w:tabs>
        <w:spacing w:after="0" w:line="240" w:lineRule="auto"/>
        <w:jc w:val="both"/>
        <w:rPr>
          <w:rFonts w:ascii="Times New Roman" w:hAnsi="Times New Roman"/>
          <w:sz w:val="24"/>
          <w:szCs w:val="24"/>
        </w:rPr>
      </w:pPr>
      <w:r w:rsidRPr="00627BA4">
        <w:rPr>
          <w:rFonts w:ascii="Times New Roman" w:eastAsia="Times New Roman" w:hAnsi="Times New Roman" w:cs="Times New Roman"/>
          <w:caps/>
          <w:sz w:val="24"/>
          <w:szCs w:val="24"/>
          <w:lang w:eastAsia="ru-RU"/>
        </w:rPr>
        <w:t>Тема 6. Ультразвуковая обработка</w:t>
      </w:r>
    </w:p>
    <w:p w14:paraId="01E8F92E" w14:textId="4470C092"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6.1. Основные представления об ультразвуке</w:t>
      </w:r>
    </w:p>
    <w:p w14:paraId="61AC01A5" w14:textId="576A0A06"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6.2. Ультразвуковая размерная обработка</w:t>
      </w:r>
    </w:p>
    <w:p w14:paraId="1EC81008" w14:textId="5BEB0315"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6.3. Ультразвуковая сварка</w:t>
      </w:r>
    </w:p>
    <w:p w14:paraId="7C1BBB66" w14:textId="398D6AE1" w:rsidR="00745574"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6.4. Ультразвуковая пайка</w:t>
      </w:r>
    </w:p>
    <w:p w14:paraId="5CC7140C" w14:textId="0FDFB7C2" w:rsidR="00E523F2" w:rsidRPr="00627BA4" w:rsidRDefault="00745574" w:rsidP="00294280">
      <w:pPr>
        <w:tabs>
          <w:tab w:val="left" w:pos="1134"/>
        </w:tabs>
        <w:spacing w:after="0" w:line="240" w:lineRule="auto"/>
        <w:ind w:firstLine="284"/>
        <w:jc w:val="both"/>
        <w:rPr>
          <w:rFonts w:ascii="Times New Roman" w:hAnsi="Times New Roman"/>
          <w:sz w:val="24"/>
          <w:szCs w:val="24"/>
        </w:rPr>
      </w:pPr>
      <w:r w:rsidRPr="00627BA4">
        <w:rPr>
          <w:rFonts w:ascii="Times New Roman" w:eastAsia="Times New Roman" w:hAnsi="Times New Roman" w:cs="Times New Roman"/>
          <w:sz w:val="24"/>
          <w:szCs w:val="24"/>
          <w:lang w:eastAsia="ru-RU"/>
        </w:rPr>
        <w:t>6.5. Ультразвуковая очистка</w:t>
      </w:r>
    </w:p>
    <w:p w14:paraId="1AEDB652" w14:textId="77777777" w:rsidR="00745574" w:rsidRPr="00627BA4" w:rsidRDefault="00745574" w:rsidP="00745574">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27BA4">
        <w:rPr>
          <w:rFonts w:ascii="Times New Roman" w:eastAsia="Calibri" w:hAnsi="Times New Roman" w:cs="Times New Roman"/>
          <w:b/>
          <w:bCs/>
          <w:color w:val="000000"/>
          <w:sz w:val="24"/>
          <w:szCs w:val="24"/>
        </w:rPr>
        <w:t>Библиографический список</w:t>
      </w:r>
    </w:p>
    <w:p w14:paraId="5AF50E80" w14:textId="77777777" w:rsidR="00E523F2" w:rsidRPr="00627BA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A3B376F" w14:textId="77777777" w:rsidR="008C77CF" w:rsidRPr="00627BA4"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Волков Ю. С. Электрофизические и электрохимические процессы обработки материалов: учебное пособие / Санкт-Петербург: Лань, 2016. ‒ 396 с. ‒ Текст: электронный // электронно-библиотечная система. ‒ URL: https://e.lanbook.com/book/75505</w:t>
      </w:r>
    </w:p>
    <w:p w14:paraId="4CCA85B3" w14:textId="77777777" w:rsidR="008C77CF" w:rsidRPr="00627BA4"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lastRenderedPageBreak/>
        <w:t>Дятлов Р. Н. Автоматизация обработки материалов концентрированными потоками энергии: методические указания к практическим занятиям, № 6018 / РГРТУ; Рязань, 2021. 36 с.</w:t>
      </w:r>
    </w:p>
    <w:p w14:paraId="1077FEEB" w14:textId="6234220C" w:rsidR="008C77CF" w:rsidRPr="00627BA4"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Архипова Н. А. Электрофизические и электрохимические методы обработки поверхностей / Белгород: Белгородский государственный технологический университет им. В. Г. Шухова, 2012. ‒ 305 c. ‒ Текст: электронный // Электронно-библиотечная система IPR Books: [сайт]. ‒ URL: http://www.iprbookshop.ru/28423.html</w:t>
      </w:r>
    </w:p>
    <w:p w14:paraId="667B3D82" w14:textId="77777777" w:rsidR="008C77CF" w:rsidRPr="00627BA4"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Белый А. В. Инженерия поверхностей конструкционных материалов с использованием плазменных и пучковых технологий / Минск: Белорусская наука, 2017. – 458 c. – Текст: электронный // Электронно-библиотечная система IPR BOOKS: [сайт]. – URL: http://www.iprbookshop.ru/74069.html</w:t>
      </w:r>
    </w:p>
    <w:p w14:paraId="252AEC7B" w14:textId="20F390A6" w:rsidR="006A2C94" w:rsidRPr="00627BA4"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27BA4">
        <w:rPr>
          <w:rFonts w:ascii="Times New Roman" w:eastAsia="Calibri" w:hAnsi="Times New Roman" w:cs="Times New Roman"/>
          <w:color w:val="000000"/>
          <w:sz w:val="24"/>
          <w:szCs w:val="24"/>
        </w:rPr>
        <w:t>Борейшо А. С. Лазеры: применения и приложения: учебное пособие / Санкт-Петербург: Лань, 2016. – 520 с. – Текст: электронный // Лань: электронно-библиотечная система. – URL: https://e.lanbook.com/book/87570</w:t>
      </w:r>
    </w:p>
    <w:sectPr w:rsidR="006A2C94" w:rsidRPr="00627BA4"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30044" w14:textId="77777777" w:rsidR="00CC1790" w:rsidRDefault="00CC1790" w:rsidP="000E4D16">
      <w:pPr>
        <w:spacing w:after="0" w:line="240" w:lineRule="auto"/>
      </w:pPr>
      <w:r>
        <w:separator/>
      </w:r>
    </w:p>
  </w:endnote>
  <w:endnote w:type="continuationSeparator" w:id="0">
    <w:p w14:paraId="0C46B6FD" w14:textId="77777777" w:rsidR="00CC1790" w:rsidRDefault="00CC1790"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619156"/>
      <w:docPartObj>
        <w:docPartGallery w:val="Page Numbers (Bottom of Page)"/>
        <w:docPartUnique/>
      </w:docPartObj>
    </w:sdtPr>
    <w:sdtEnd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83830" w14:textId="77777777" w:rsidR="00CC1790" w:rsidRDefault="00CC1790" w:rsidP="000E4D16">
      <w:pPr>
        <w:spacing w:after="0" w:line="240" w:lineRule="auto"/>
      </w:pPr>
      <w:r>
        <w:separator/>
      </w:r>
    </w:p>
  </w:footnote>
  <w:footnote w:type="continuationSeparator" w:id="0">
    <w:p w14:paraId="26FD57A9" w14:textId="77777777" w:rsidR="00CC1790" w:rsidRDefault="00CC1790"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06AF"/>
    <w:multiLevelType w:val="hybridMultilevel"/>
    <w:tmpl w:val="39D613D6"/>
    <w:lvl w:ilvl="0" w:tplc="8452DA76">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6F57"/>
    <w:rsid w:val="0008014D"/>
    <w:rsid w:val="00082438"/>
    <w:rsid w:val="000850A8"/>
    <w:rsid w:val="00091F1A"/>
    <w:rsid w:val="000B1224"/>
    <w:rsid w:val="000D05A9"/>
    <w:rsid w:val="000E4A53"/>
    <w:rsid w:val="000E4D16"/>
    <w:rsid w:val="00107DE1"/>
    <w:rsid w:val="001171A3"/>
    <w:rsid w:val="001326F0"/>
    <w:rsid w:val="00146485"/>
    <w:rsid w:val="00150AE8"/>
    <w:rsid w:val="00167F35"/>
    <w:rsid w:val="00192088"/>
    <w:rsid w:val="001E1BBA"/>
    <w:rsid w:val="001E3DCE"/>
    <w:rsid w:val="001F0DF7"/>
    <w:rsid w:val="001F739D"/>
    <w:rsid w:val="002005B3"/>
    <w:rsid w:val="00200891"/>
    <w:rsid w:val="002022E5"/>
    <w:rsid w:val="00242C5A"/>
    <w:rsid w:val="00252526"/>
    <w:rsid w:val="00253419"/>
    <w:rsid w:val="0026128B"/>
    <w:rsid w:val="00294280"/>
    <w:rsid w:val="002970FC"/>
    <w:rsid w:val="002A3192"/>
    <w:rsid w:val="002A3835"/>
    <w:rsid w:val="002B47BD"/>
    <w:rsid w:val="002C3A5E"/>
    <w:rsid w:val="002E51DB"/>
    <w:rsid w:val="002F1E10"/>
    <w:rsid w:val="0031271C"/>
    <w:rsid w:val="003214C8"/>
    <w:rsid w:val="00345D5A"/>
    <w:rsid w:val="00380884"/>
    <w:rsid w:val="003D1D28"/>
    <w:rsid w:val="004170E3"/>
    <w:rsid w:val="004467CF"/>
    <w:rsid w:val="0045693D"/>
    <w:rsid w:val="00456DAE"/>
    <w:rsid w:val="0047280A"/>
    <w:rsid w:val="004A0870"/>
    <w:rsid w:val="004B1CED"/>
    <w:rsid w:val="004D08BF"/>
    <w:rsid w:val="004E5E17"/>
    <w:rsid w:val="00517B50"/>
    <w:rsid w:val="00536976"/>
    <w:rsid w:val="00564C4B"/>
    <w:rsid w:val="0057072C"/>
    <w:rsid w:val="00582287"/>
    <w:rsid w:val="00585E40"/>
    <w:rsid w:val="00587937"/>
    <w:rsid w:val="005B0EB4"/>
    <w:rsid w:val="005D17E7"/>
    <w:rsid w:val="005D5EE6"/>
    <w:rsid w:val="005F0445"/>
    <w:rsid w:val="005F39B8"/>
    <w:rsid w:val="00627BA4"/>
    <w:rsid w:val="00634F17"/>
    <w:rsid w:val="00652AA3"/>
    <w:rsid w:val="006A2C94"/>
    <w:rsid w:val="006B09A7"/>
    <w:rsid w:val="006B778F"/>
    <w:rsid w:val="006C224C"/>
    <w:rsid w:val="006C677A"/>
    <w:rsid w:val="006D2E87"/>
    <w:rsid w:val="0072093F"/>
    <w:rsid w:val="00723F33"/>
    <w:rsid w:val="0074181E"/>
    <w:rsid w:val="00742DA2"/>
    <w:rsid w:val="00745574"/>
    <w:rsid w:val="0077032A"/>
    <w:rsid w:val="00770AD2"/>
    <w:rsid w:val="0077493F"/>
    <w:rsid w:val="00784924"/>
    <w:rsid w:val="007879C5"/>
    <w:rsid w:val="007901BD"/>
    <w:rsid w:val="007A21ED"/>
    <w:rsid w:val="007A533A"/>
    <w:rsid w:val="007C65AF"/>
    <w:rsid w:val="00810D15"/>
    <w:rsid w:val="00811A54"/>
    <w:rsid w:val="008522F8"/>
    <w:rsid w:val="00852348"/>
    <w:rsid w:val="008712DA"/>
    <w:rsid w:val="008809C7"/>
    <w:rsid w:val="008A61D3"/>
    <w:rsid w:val="008C0AF8"/>
    <w:rsid w:val="008C77CF"/>
    <w:rsid w:val="008E187D"/>
    <w:rsid w:val="00902813"/>
    <w:rsid w:val="00953454"/>
    <w:rsid w:val="00986BA1"/>
    <w:rsid w:val="009A34D0"/>
    <w:rsid w:val="009A4974"/>
    <w:rsid w:val="009C184C"/>
    <w:rsid w:val="009D0267"/>
    <w:rsid w:val="00A066C8"/>
    <w:rsid w:val="00A807C3"/>
    <w:rsid w:val="00A80BDF"/>
    <w:rsid w:val="00AA1A3C"/>
    <w:rsid w:val="00AD5F60"/>
    <w:rsid w:val="00AE2C2E"/>
    <w:rsid w:val="00AF4018"/>
    <w:rsid w:val="00B02383"/>
    <w:rsid w:val="00B249F0"/>
    <w:rsid w:val="00B36FDE"/>
    <w:rsid w:val="00B942E9"/>
    <w:rsid w:val="00BA0C00"/>
    <w:rsid w:val="00BB75A3"/>
    <w:rsid w:val="00BE143D"/>
    <w:rsid w:val="00C3592F"/>
    <w:rsid w:val="00C73CBA"/>
    <w:rsid w:val="00CA10A8"/>
    <w:rsid w:val="00CC1790"/>
    <w:rsid w:val="00CC55DD"/>
    <w:rsid w:val="00CD2D05"/>
    <w:rsid w:val="00CE4C4B"/>
    <w:rsid w:val="00CF56E4"/>
    <w:rsid w:val="00D14A39"/>
    <w:rsid w:val="00D46BD3"/>
    <w:rsid w:val="00D5471B"/>
    <w:rsid w:val="00D57ED5"/>
    <w:rsid w:val="00D63175"/>
    <w:rsid w:val="00D63177"/>
    <w:rsid w:val="00D667CC"/>
    <w:rsid w:val="00D82FFE"/>
    <w:rsid w:val="00D85B16"/>
    <w:rsid w:val="00D97E0E"/>
    <w:rsid w:val="00DB0491"/>
    <w:rsid w:val="00DB44FB"/>
    <w:rsid w:val="00DE26A9"/>
    <w:rsid w:val="00E17793"/>
    <w:rsid w:val="00E35B53"/>
    <w:rsid w:val="00E41673"/>
    <w:rsid w:val="00E41B6F"/>
    <w:rsid w:val="00E523F2"/>
    <w:rsid w:val="00E72FC9"/>
    <w:rsid w:val="00E74FBE"/>
    <w:rsid w:val="00E75E86"/>
    <w:rsid w:val="00E809E3"/>
    <w:rsid w:val="00E81F42"/>
    <w:rsid w:val="00EA0C57"/>
    <w:rsid w:val="00EB538C"/>
    <w:rsid w:val="00EC788F"/>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 w:type="table" w:customStyle="1" w:styleId="1">
    <w:name w:val="Сетка таблицы1"/>
    <w:basedOn w:val="a1"/>
    <w:next w:val="a3"/>
    <w:uiPriority w:val="39"/>
    <w:rsid w:val="0074557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4423</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АИТП</cp:lastModifiedBy>
  <cp:revision>66</cp:revision>
  <dcterms:created xsi:type="dcterms:W3CDTF">2022-10-18T12:44:00Z</dcterms:created>
  <dcterms:modified xsi:type="dcterms:W3CDTF">2022-10-22T07:17:00Z</dcterms:modified>
</cp:coreProperties>
</file>