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B940" w14:textId="77777777" w:rsidR="00A60B21" w:rsidRPr="007B4B31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7B4B31">
        <w:rPr>
          <w:sz w:val="24"/>
          <w:szCs w:val="24"/>
        </w:rPr>
        <w:t xml:space="preserve"> </w:t>
      </w:r>
      <w:r w:rsidR="00423F9E" w:rsidRPr="007B4B31">
        <w:rPr>
          <w:sz w:val="24"/>
          <w:szCs w:val="24"/>
        </w:rPr>
        <w:t>2</w:t>
      </w:r>
    </w:p>
    <w:p w14:paraId="39B8B85F" w14:textId="77777777"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14:paraId="7E85F28B" w14:textId="77777777"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14:paraId="73B6BD1F" w14:textId="77777777"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14:paraId="44824D91" w14:textId="77777777"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14:paraId="55E67E87" w14:textId="77777777"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0690EC7E" w14:textId="77777777"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14:paraId="00CD6363" w14:textId="77777777"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626A76A0" w14:textId="77777777"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14:paraId="2955B1AB" w14:textId="77777777" w:rsidR="00B305D7" w:rsidRDefault="00B305D7" w:rsidP="001C2862">
      <w:pPr>
        <w:ind w:firstLine="0"/>
        <w:jc w:val="center"/>
      </w:pPr>
    </w:p>
    <w:p w14:paraId="578DAE62" w14:textId="77777777" w:rsidR="009E5674" w:rsidRPr="00A017ED" w:rsidRDefault="009E5674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14:paraId="7167C775" w14:textId="77777777"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14:paraId="355BB5E3" w14:textId="77777777"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14:paraId="1A5D8BFA" w14:textId="77777777"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11CFA661" w14:textId="77777777"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662E7F53" w14:textId="77777777"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20D773D0" w14:textId="77777777"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0482B22E" w14:textId="77777777" w:rsidR="00C932C9" w:rsidRDefault="00C932C9" w:rsidP="00C932C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ОБЕСПЕЧЕНИЕ ДИСЦИПЛИНЫ</w:t>
      </w:r>
    </w:p>
    <w:p w14:paraId="24FA4A5B" w14:textId="77777777"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14:paraId="31034F04" w14:textId="77777777" w:rsidR="007B4B31" w:rsidRDefault="00AF4F97" w:rsidP="007B4B3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Дисциплина_код"/>
      <w:bookmarkStart w:id="1" w:name="Дисциплина_шифр"/>
      <w:r>
        <w:rPr>
          <w:rFonts w:eastAsia="Calibri"/>
          <w:b/>
          <w:sz w:val="28"/>
          <w:szCs w:val="28"/>
          <w:lang w:eastAsia="en-US"/>
        </w:rPr>
        <w:t>Б1.О.2</w:t>
      </w:r>
      <w:r w:rsidR="003D7984">
        <w:rPr>
          <w:rFonts w:eastAsia="Calibri"/>
          <w:b/>
          <w:sz w:val="28"/>
          <w:szCs w:val="28"/>
          <w:lang w:eastAsia="en-US"/>
        </w:rPr>
        <w:t>5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  <w:bookmarkEnd w:id="1"/>
      <w:r w:rsidR="007B4B31">
        <w:rPr>
          <w:rFonts w:eastAsia="Calibri"/>
          <w:b/>
          <w:sz w:val="28"/>
          <w:szCs w:val="28"/>
          <w:lang w:eastAsia="en-US"/>
        </w:rPr>
        <w:t>«</w:t>
      </w:r>
      <w:bookmarkStart w:id="2" w:name="Дисциплина_название"/>
      <w:r>
        <w:rPr>
          <w:rFonts w:eastAsia="Calibri"/>
          <w:b/>
          <w:sz w:val="28"/>
          <w:szCs w:val="28"/>
          <w:lang w:eastAsia="en-US"/>
        </w:rPr>
        <w:t>Компьютерные сети</w:t>
      </w:r>
      <w:bookmarkEnd w:id="2"/>
      <w:r w:rsidR="007B4B31">
        <w:rPr>
          <w:rFonts w:eastAsia="Calibri"/>
          <w:b/>
          <w:sz w:val="28"/>
          <w:szCs w:val="28"/>
          <w:lang w:eastAsia="en-US"/>
        </w:rPr>
        <w:t>»</w:t>
      </w:r>
    </w:p>
    <w:p w14:paraId="66FB0AA4" w14:textId="77777777" w:rsidR="00AF4F97" w:rsidRDefault="00AF4F97" w:rsidP="00AF4F9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3" w:name="Специальность_код"/>
      <w:r>
        <w:rPr>
          <w:rFonts w:eastAsia="Calibri"/>
          <w:sz w:val="28"/>
          <w:szCs w:val="28"/>
          <w:lang w:eastAsia="en-US"/>
        </w:rPr>
        <w:t>10.05.01</w:t>
      </w:r>
      <w:bookmarkEnd w:id="3"/>
      <w:r>
        <w:rPr>
          <w:rFonts w:eastAsia="Calibri"/>
          <w:sz w:val="28"/>
          <w:szCs w:val="28"/>
          <w:lang w:eastAsia="en-US"/>
        </w:rPr>
        <w:t xml:space="preserve"> </w:t>
      </w:r>
      <w:bookmarkStart w:id="4" w:name="Специальность_название"/>
      <w:r>
        <w:rPr>
          <w:rFonts w:eastAsia="Calibri"/>
          <w:sz w:val="28"/>
          <w:szCs w:val="28"/>
          <w:lang w:eastAsia="en-US"/>
        </w:rPr>
        <w:t>Компьютерная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  <w:bookmarkEnd w:id="4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14:paraId="47D42CA4" w14:textId="689E31BE" w:rsidR="00AF4F97" w:rsidRPr="00715EFF" w:rsidRDefault="00AF4F97" w:rsidP="00AF4F97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021268">
        <w:rPr>
          <w:sz w:val="28"/>
        </w:rPr>
        <w:t xml:space="preserve"> 5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5" w:name="Специализация_название"/>
      <w:r w:rsidR="007F3F22" w:rsidRPr="007F3F22">
        <w:rPr>
          <w:sz w:val="28"/>
        </w:rPr>
        <w:t>Разработка систем защиты информации компьютерных систем объектов информатизации</w:t>
      </w:r>
      <w:bookmarkEnd w:id="5"/>
    </w:p>
    <w:p w14:paraId="31C15B1B" w14:textId="77777777" w:rsidR="000964F7" w:rsidRDefault="000964F7" w:rsidP="000964F7">
      <w:pPr>
        <w:spacing w:line="360" w:lineRule="auto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14:paraId="61D0F83E" w14:textId="77777777" w:rsidR="000964F7" w:rsidRPr="00DD4C02" w:rsidRDefault="000964F7" w:rsidP="000964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14:paraId="28D04FC5" w14:textId="77777777" w:rsidR="000964F7" w:rsidRPr="000429EF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14:paraId="5A910BF6" w14:textId="77777777" w:rsidR="000964F7" w:rsidRPr="00A90C00" w:rsidRDefault="000964F7" w:rsidP="000964F7">
      <w:pPr>
        <w:suppressAutoHyphens/>
        <w:jc w:val="center"/>
        <w:rPr>
          <w:sz w:val="28"/>
          <w:szCs w:val="28"/>
        </w:rPr>
      </w:pPr>
    </w:p>
    <w:p w14:paraId="0984BC94" w14:textId="77777777" w:rsidR="000964F7" w:rsidRPr="00211211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14:paraId="444335EF" w14:textId="77777777" w:rsidR="000964F7" w:rsidRPr="00DD4C02" w:rsidRDefault="000964F7" w:rsidP="000964F7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14:paraId="6178E631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7623D3DE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5783E555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7A01C71E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3140B08D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19C1E55F" w14:textId="77777777"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3E892050" w14:textId="77777777"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2DA97CBF" w14:textId="77777777"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14:paraId="5A238380" w14:textId="43FE8EA5" w:rsidR="00B37230" w:rsidRPr="00D76AF7" w:rsidRDefault="00850303" w:rsidP="003C3BCA">
      <w:pPr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7B4B31">
        <w:rPr>
          <w:rFonts w:eastAsia="TimesNewRomanPSMT"/>
          <w:kern w:val="0"/>
          <w:sz w:val="26"/>
          <w:szCs w:val="26"/>
        </w:rPr>
        <w:t>2</w:t>
      </w:r>
      <w:r w:rsidR="004E347E">
        <w:rPr>
          <w:rFonts w:eastAsia="TimesNewRomanPSMT"/>
          <w:kern w:val="0"/>
          <w:sz w:val="26"/>
          <w:szCs w:val="26"/>
        </w:rPr>
        <w:t>3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14:paraId="1F78B6B8" w14:textId="77777777" w:rsidR="00803E15" w:rsidRDefault="00803E15" w:rsidP="001C7963">
      <w:pPr>
        <w:pStyle w:val="af9"/>
        <w:rPr>
          <w:rStyle w:val="fontstyle01"/>
        </w:rPr>
      </w:pPr>
      <w:r>
        <w:rPr>
          <w:rStyle w:val="fontstyle01"/>
        </w:rPr>
        <w:lastRenderedPageBreak/>
        <w:t xml:space="preserve">1. СПИСОК ТЕОРЕТИЧЕСКИХ </w:t>
      </w:r>
      <w:r w:rsidR="009A0A98">
        <w:rPr>
          <w:rStyle w:val="fontstyle01"/>
        </w:rPr>
        <w:t>И</w:t>
      </w:r>
      <w:r w:rsidR="001C7963">
        <w:rPr>
          <w:rStyle w:val="fontstyle01"/>
        </w:rPr>
        <w:t xml:space="preserve"> ТЕСТОВЫХ </w:t>
      </w:r>
      <w:r>
        <w:rPr>
          <w:rStyle w:val="fontstyle01"/>
        </w:rPr>
        <w:t>ВОПРОСОВ К ЭКЗАМЕНУ</w:t>
      </w:r>
      <w:r w:rsidR="009A0A98">
        <w:rPr>
          <w:rStyle w:val="fontstyle01"/>
        </w:rPr>
        <w:t xml:space="preserve"> (</w:t>
      </w:r>
      <w:r>
        <w:rPr>
          <w:rStyle w:val="fontstyle01"/>
        </w:rPr>
        <w:t>ЗАЧЕТУ</w:t>
      </w:r>
      <w:r w:rsidR="009A0A98">
        <w:rPr>
          <w:rStyle w:val="fontstyle01"/>
        </w:rPr>
        <w:t>)</w:t>
      </w:r>
    </w:p>
    <w:p w14:paraId="750675ED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Характеристики современных сетей.</w:t>
      </w:r>
    </w:p>
    <w:p w14:paraId="13E6F113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Функции уровней управления сетью.</w:t>
      </w:r>
    </w:p>
    <w:p w14:paraId="1DBB0FA4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Адресация в сетях</w:t>
      </w:r>
    </w:p>
    <w:p w14:paraId="2C53C0B9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 Трансляция адресов.</w:t>
      </w:r>
    </w:p>
    <w:p w14:paraId="24155140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Стандарты IEEE 802.</w:t>
      </w:r>
    </w:p>
    <w:p w14:paraId="60DAC822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Классификация и принципы работы коммутаторов.</w:t>
      </w:r>
    </w:p>
    <w:p w14:paraId="443CAFEB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Виртуальные локальные сети и стандарт IEEE 802.1Q</w:t>
      </w:r>
    </w:p>
    <w:p w14:paraId="6735B5F7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Протокол STP. </w:t>
      </w:r>
    </w:p>
    <w:p w14:paraId="1292BEA4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 Классификация протоколов маршрутизации.</w:t>
      </w:r>
    </w:p>
    <w:p w14:paraId="22A8615D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Статическая и динамическая маршрутизация</w:t>
      </w:r>
    </w:p>
    <w:p w14:paraId="30ABE0B6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Сети абонентского обслуживания.</w:t>
      </w:r>
    </w:p>
    <w:p w14:paraId="4CD87B3C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Технология X.25. </w:t>
      </w:r>
    </w:p>
    <w:p w14:paraId="27FC93D3" w14:textId="77777777"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Промышленный Ethernet.</w:t>
      </w:r>
    </w:p>
    <w:p w14:paraId="1FBFD621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rStyle w:val="70"/>
          <w:b w:val="0"/>
          <w:bCs w:val="0"/>
          <w:i w:val="0"/>
          <w:iCs w:val="0"/>
          <w:sz w:val="24"/>
          <w:shd w:val="clear" w:color="auto" w:fill="auto"/>
        </w:rPr>
      </w:pP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Какой из этих программных продуктов является симулятором: а)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GNS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3; б)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Dynamips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; + в)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Cisco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Packet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Tracer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; г)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EVE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-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NG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.</w:t>
      </w:r>
    </w:p>
    <w:p w14:paraId="1D86669D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rStyle w:val="70"/>
          <w:b w:val="0"/>
          <w:bCs w:val="0"/>
          <w:i w:val="0"/>
          <w:iCs w:val="0"/>
          <w:sz w:val="24"/>
          <w:shd w:val="clear" w:color="auto" w:fill="auto"/>
        </w:rPr>
      </w:pP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Какой из идентификаторов тега 802.1Q указывает, к какому VLAN принадлежит фрейм? а) TPID + б) VID в) CFI  г) Priority</w:t>
      </w:r>
    </w:p>
    <w:p w14:paraId="481B5878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Режим trunk будет установлен в том случае, если соседний порт находится в режимах on, desirable, auto если сам порт находится в режиме + а) desirable б) trunk в) nonegotiate г) auto</w:t>
      </w:r>
    </w:p>
    <w:p w14:paraId="5C1DDFB7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Какой из этих протоколов агрегирования каналов является проприетарным протоколом Cisco а) LACP + б) PAgP в) Статическое агрегирование г) Динамическое агрегирование</w:t>
      </w:r>
    </w:p>
    <w:p w14:paraId="011C4D72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Для сети 192.168.1.0 и маски подсети 255.255.255.242 шаблонная маска (wildcard mask) будет выглядеть как + а) 0.0.0.13 б) 0.0.0.14 в) 0.0.0.10 г) 0.0.0.0</w:t>
      </w:r>
    </w:p>
    <w:p w14:paraId="35D3B959" w14:textId="77777777"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Какой из этих протоколов не относится к протоколам междоменной маршрутизации а) IS-IS Level 3 б) IDRP + в) IGRP г) </w:t>
      </w:r>
      <w:r w:rsidRPr="000964F7">
        <w:rPr>
          <w:sz w:val="24"/>
          <w:lang w:val="en-US"/>
        </w:rPr>
        <w:t>BGP</w:t>
      </w:r>
    </w:p>
    <w:p w14:paraId="167A683F" w14:textId="77777777"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2. МЕТОДИЧЕСКИЕ УКАЗАНИЯ К ПРАКТИЧЕСКИМ ЗАНЯТИЯМ</w:t>
      </w:r>
    </w:p>
    <w:p w14:paraId="70FE00D1" w14:textId="77777777"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Методические указания к практическим занятиям по дисциплине «Компьютерные сети» с перечнем тем практических занятий, литературы для изучения и индивидуальных заданий представлены в издании РГРТУ:</w:t>
      </w:r>
    </w:p>
    <w:p w14:paraId="5B723A26" w14:textId="77777777" w:rsidR="00803E15" w:rsidRPr="000964F7" w:rsidRDefault="001C7963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>Ручкин, В.Н. Архитектура компьютерных сетей : Учеб.пособие / В. Н. Ручкин, В. А. Фулин. - М.:ДИАЛОГ-МИФИ, 2008. - 238с</w:t>
      </w:r>
      <w:r w:rsidR="00803E15" w:rsidRPr="000964F7">
        <w:rPr>
          <w:rFonts w:eastAsia="TimesNewRomanPSMT"/>
          <w:sz w:val="24"/>
        </w:rPr>
        <w:t>.</w:t>
      </w:r>
    </w:p>
    <w:p w14:paraId="482DB71F" w14:textId="77777777" w:rsidR="001C7963" w:rsidRPr="000964F7" w:rsidRDefault="000964F7" w:rsidP="00803E15">
      <w:pPr>
        <w:pStyle w:val="af9"/>
        <w:rPr>
          <w:rFonts w:eastAsia="TimesNewRomanPSMT"/>
          <w:sz w:val="24"/>
        </w:rPr>
      </w:pPr>
      <w:r>
        <w:rPr>
          <w:rFonts w:eastAsia="TimesNewRomanPSMT"/>
          <w:sz w:val="24"/>
        </w:rPr>
        <w:t>Э</w:t>
      </w:r>
      <w:r w:rsidR="001C7963" w:rsidRPr="000964F7">
        <w:rPr>
          <w:rFonts w:eastAsia="TimesNewRomanPSMT"/>
          <w:sz w:val="24"/>
        </w:rPr>
        <w:t xml:space="preserve">лектронного ресурса </w:t>
      </w:r>
      <w:hyperlink r:id="rId9" w:history="1">
        <w:r w:rsidR="001C7963" w:rsidRPr="000964F7">
          <w:rPr>
            <w:rStyle w:val="af3"/>
            <w:rFonts w:eastAsia="TimesNewRomanPSMT"/>
            <w:sz w:val="24"/>
          </w:rPr>
          <w:t>https://cdo.rsreu.ru/course/view.php?id=3020</w:t>
        </w:r>
      </w:hyperlink>
      <w:r w:rsidR="001C7963" w:rsidRPr="000964F7">
        <w:rPr>
          <w:rFonts w:eastAsia="TimesNewRomanPSMT"/>
          <w:sz w:val="24"/>
        </w:rPr>
        <w:t>.</w:t>
      </w:r>
    </w:p>
    <w:p w14:paraId="1CD6E8A5" w14:textId="77777777" w:rsidR="001C7963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МЕТОДИЧЕСКИЕ УКАЗАНИЯ ДЛЯ САМОСТОЯТЕЛЬНОЙ РАБОТЫ</w:t>
      </w:r>
      <w:r w:rsidR="001C7963">
        <w:rPr>
          <w:rStyle w:val="fontstyle01"/>
        </w:rPr>
        <w:t xml:space="preserve"> </w:t>
      </w:r>
      <w:r>
        <w:rPr>
          <w:rStyle w:val="fontstyle01"/>
        </w:rPr>
        <w:t>ОБУЧАЮЩИХСЯ ПО ОСВОЕНИЮ ДИСЦИПЛИНЫ</w:t>
      </w:r>
    </w:p>
    <w:p w14:paraId="7BA7C73F" w14:textId="77777777"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Изучение дисциплины «</w:t>
      </w:r>
      <w:r w:rsidR="001C7963" w:rsidRPr="000964F7">
        <w:rPr>
          <w:rFonts w:eastAsia="TimesNewRomanPSMT"/>
          <w:sz w:val="24"/>
        </w:rPr>
        <w:t>Компьютерные сети</w:t>
      </w:r>
      <w:r w:rsidRPr="000964F7">
        <w:rPr>
          <w:rFonts w:eastAsia="TimesNewRomanPSMT"/>
          <w:sz w:val="24"/>
        </w:rPr>
        <w:t xml:space="preserve">» проходит в течение </w:t>
      </w:r>
      <w:r w:rsidR="001C7963" w:rsidRPr="000964F7">
        <w:rPr>
          <w:rFonts w:eastAsia="TimesNewRomanPSMT"/>
          <w:sz w:val="24"/>
        </w:rPr>
        <w:t>двух</w:t>
      </w:r>
      <w:r w:rsidRPr="000964F7">
        <w:rPr>
          <w:rFonts w:eastAsia="TimesNewRomanPSMT"/>
          <w:sz w:val="24"/>
        </w:rPr>
        <w:t xml:space="preserve"> семестр</w:t>
      </w:r>
      <w:r w:rsidR="001C7963" w:rsidRPr="000964F7">
        <w:rPr>
          <w:rFonts w:eastAsia="TimesNewRomanPSMT"/>
          <w:sz w:val="24"/>
        </w:rPr>
        <w:t>ов</w:t>
      </w:r>
      <w:r w:rsidRPr="000964F7">
        <w:rPr>
          <w:rFonts w:eastAsia="TimesNewRomanPSMT"/>
          <w:sz w:val="24"/>
        </w:rPr>
        <w:t>. Основные темы дисциплины осваиваются в ходе аудиторных занятий, однако важная роль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отводится и самостоятельной работе студентов.</w:t>
      </w:r>
    </w:p>
    <w:p w14:paraId="6E93BCC3" w14:textId="77777777"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работа обучающихся – при подготовке к практических занятиям, при подготовке к дифференцированному зачету.</w:t>
      </w:r>
    </w:p>
    <w:p w14:paraId="34BD6EDD" w14:textId="77777777"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Самостоятельная работа включает в себя следующие этапы:</w:t>
      </w:r>
    </w:p>
    <w:p w14:paraId="6252EF06" w14:textId="77777777"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изучение теоретического материала (работа над конспектом лекции);</w:t>
      </w:r>
    </w:p>
    <w:p w14:paraId="22A891BF" w14:textId="77777777"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самостоятельное изучение дополнительных информационных ресурсов (доработка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конспекта лекции);</w:t>
      </w:r>
    </w:p>
    <w:p w14:paraId="37EC1AB0" w14:textId="77777777"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выполнение заданий текущего контроля успеваемости (подготовка к практических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занятиям);</w:t>
      </w:r>
    </w:p>
    <w:p w14:paraId="77C8A4A8" w14:textId="77777777" w:rsidR="00803E15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итоговая аттестация по дисциплине (подготовка к дифференцированному зачету).</w:t>
      </w:r>
    </w:p>
    <w:p w14:paraId="6761AF40" w14:textId="77777777"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lastRenderedPageBreak/>
        <w:t>4. РЕКОМЕНДАЦИИ ПО ПЛАНИРОВАНИЮ И ОРГАНИЗАЦИИ ВРЕМЕНИ, НЕОБХОДИМОГО ДЛЯ ИЗУЧЕНИЯ ДИСЦИПЛИНЫ. ОПИСАНИЕ ПОСЛЕДОВАТЕЛЬНОСТИ ДЕЙСТВИЙ СТУДЕНТА («СЦЕНАРИЙ ИЗУЧЕНИЯ ДИСЦИПЛИНЫ»)</w:t>
      </w:r>
    </w:p>
    <w:p w14:paraId="298D0B95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Рекомендуется следующим образом организовать время, необходимое для изучения дисциплины.</w:t>
      </w:r>
    </w:p>
    <w:p w14:paraId="23022B19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>Для освоения лекционного материала следует</w:t>
      </w:r>
      <w:r w:rsidRPr="000964F7">
        <w:rPr>
          <w:rFonts w:eastAsia="TimesNewRomanPSMT"/>
          <w:sz w:val="24"/>
        </w:rPr>
        <w:t>: изучить конспект лекции в тот же день, после лекции: 10 – 15 минут, повторно прочитать конспект лекции за день перед следующей лекцией: 10 – 15 минут. Также следует изучить теоретический лекционный материал по рекомендуемому учебнику/учебному пособию: 1 час в неделю.</w:t>
      </w:r>
    </w:p>
    <w:p w14:paraId="253C1B00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Следует максимально использовать лекционное время для изучения дисциплины, понимания лекционного материала и написания конспекта лекций. В процессе лекционного занятия студент должен уметь выделять важные моменты и основные положения. При написании </w:t>
      </w:r>
      <w:r w:rsidRPr="000964F7">
        <w:rPr>
          <w:sz w:val="24"/>
        </w:rPr>
        <w:t xml:space="preserve">конспекта лекций </w:t>
      </w:r>
      <w:r w:rsidRPr="000964F7">
        <w:rPr>
          <w:rFonts w:eastAsia="TimesNewRomanPSMT"/>
          <w:sz w:val="24"/>
        </w:rPr>
        <w:t>следует придерживаться следующих правил и рекомендаций.</w:t>
      </w:r>
    </w:p>
    <w:p w14:paraId="0DE49C54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1. При ведении конспекта рекомендуется структурировать материал по разделам, главам, </w:t>
      </w:r>
      <w:r w:rsidRPr="000964F7">
        <w:rPr>
          <w:rFonts w:eastAsia="TimesNewRomanPSMT"/>
          <w:sz w:val="22"/>
        </w:rPr>
        <w:t xml:space="preserve">темам. Вести нумерацию формул. Выделять по каждой теме </w:t>
      </w:r>
      <w:r w:rsidRPr="000964F7">
        <w:rPr>
          <w:rFonts w:eastAsia="TimesNewRomanPSMT"/>
          <w:sz w:val="24"/>
        </w:rPr>
        <w:t>постановку задачи, основные положения, выводы. Кратко записывать те пояснения лектора, которые показались особенно важными. Это позволит при подготовке к сдаче зачёта не запутаться в структуре лекционного материала.</w:t>
      </w:r>
    </w:p>
    <w:p w14:paraId="164E0761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</w:t>
      </w:r>
    </w:p>
    <w:p w14:paraId="4A7DC4F1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3. При конспектировании следует отмечать непонятные, на данном этапе, положения, доказательства и пр.</w:t>
      </w:r>
    </w:p>
    <w:p w14:paraId="55F92DF0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4. Рекомендуется по каждой теме выразить свое мнение, комментарий, вывод. </w:t>
      </w:r>
      <w:r w:rsidRPr="000964F7">
        <w:rPr>
          <w:sz w:val="24"/>
        </w:rPr>
        <w:t xml:space="preserve">Доработка конспекта лекции </w:t>
      </w:r>
      <w:r w:rsidRPr="000964F7">
        <w:rPr>
          <w:rFonts w:eastAsia="TimesNewRomanPSMT"/>
          <w:sz w:val="24"/>
        </w:rPr>
        <w:t>с применением учебника, методической литературы, дополнительной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предполагает рассмотрение некоторых относительно несложных тем только во время самостоятельных занятий, без чтения лектором.</w:t>
      </w:r>
    </w:p>
    <w:p w14:paraId="5364289A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Подготовка к практическим занятиям </w:t>
      </w:r>
      <w:r w:rsidRPr="000964F7">
        <w:rPr>
          <w:rFonts w:eastAsia="TimesNewRomanPSMT"/>
          <w:sz w:val="24"/>
        </w:rPr>
        <w:t xml:space="preserve">состоит в теоретической подготовке (изучение конспекта лекций, методических указаний к данному практическому занятию и дополнительной литературы) и выполнении индивидуального задания. </w:t>
      </w:r>
    </w:p>
    <w:p w14:paraId="447682AC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Выполнение каждого из запланированных заданий заканчивается предоставлением отчета. Требования к форме и содержанию отчета приведены в методических указаниях к практическим занятиям или определяются преподавателем на первом занятии. Допускаясь к практическому занятию, каждый студент должен представить преподавателю «заготовку» отчета, содержащую: оформленный титульный лист, цель занятия, задание, проект решения, полученные результаты, выводы. </w:t>
      </w:r>
    </w:p>
    <w:p w14:paraId="117FDB73" w14:textId="77777777"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Важным этапом является защита полученных на занятии результатов. В процессе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защиты студент отвечает на вопросы преподавателя, касающиеся теоретического материала, относящегося к данному занятию, и проекта, реализующего его задание, комментирует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 xml:space="preserve">полученные в ходе занятия результаты. </w:t>
      </w:r>
    </w:p>
    <w:p w14:paraId="711291E2" w14:textId="77777777"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При подготовке к защите индивидуального задания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14:paraId="70737366" w14:textId="77777777" w:rsidR="000E4776" w:rsidRPr="000E4776" w:rsidRDefault="000E4776" w:rsidP="00803E15">
      <w:pPr>
        <w:pStyle w:val="af9"/>
        <w:rPr>
          <w:b/>
        </w:rPr>
      </w:pPr>
      <w:r w:rsidRPr="000E4776">
        <w:rPr>
          <w:b/>
        </w:rPr>
        <w:t xml:space="preserve">5. </w:t>
      </w:r>
      <w:r w:rsidR="00803E15" w:rsidRPr="000E4776">
        <w:rPr>
          <w:b/>
        </w:rPr>
        <w:t xml:space="preserve">Подготовка к сдаче </w:t>
      </w:r>
      <w:r w:rsidRPr="000E4776">
        <w:rPr>
          <w:b/>
        </w:rPr>
        <w:t>экзамена (</w:t>
      </w:r>
      <w:r w:rsidR="00803E15" w:rsidRPr="000E4776">
        <w:rPr>
          <w:b/>
        </w:rPr>
        <w:t>зачета</w:t>
      </w:r>
      <w:r w:rsidRPr="000E4776">
        <w:rPr>
          <w:b/>
        </w:rPr>
        <w:t>)</w:t>
      </w:r>
    </w:p>
    <w:p w14:paraId="181F0A44" w14:textId="77777777" w:rsidR="000E4776" w:rsidRPr="000964F7" w:rsidRDefault="000E4776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Экзамен </w:t>
      </w:r>
      <w:r w:rsidR="00803E15" w:rsidRPr="000964F7">
        <w:rPr>
          <w:rFonts w:eastAsia="TimesNewRomanPSMT"/>
          <w:sz w:val="24"/>
        </w:rPr>
        <w:t>– форма промежуточной проверки знаний, умений, навыков, степени освоения дисциплины. Главная задача зачета состоит в том, чтобы у</w:t>
      </w:r>
      <w:r w:rsidR="00803E15" w:rsidRPr="000964F7">
        <w:rPr>
          <w:rStyle w:val="fontstyle21"/>
          <w:rFonts w:hint="default"/>
          <w:sz w:val="22"/>
        </w:rPr>
        <w:t xml:space="preserve"> </w:t>
      </w:r>
      <w:r w:rsidR="00803E15" w:rsidRPr="000964F7">
        <w:rPr>
          <w:rFonts w:eastAsia="TimesNewRomanPSMT"/>
          <w:sz w:val="24"/>
        </w:rPr>
        <w:t>студента по окончанию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 xml:space="preserve">определенный кругозор. Готовясь к зачету, студент приводит в систему знания, полученные на лекциях, на </w:t>
      </w:r>
      <w:r w:rsidR="00803E15" w:rsidRPr="000964F7">
        <w:rPr>
          <w:rFonts w:eastAsia="TimesNewRomanPSMT"/>
          <w:sz w:val="24"/>
        </w:rPr>
        <w:lastRenderedPageBreak/>
        <w:t>практических занятиях, разбирается в том, что осталось непонятным, и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 xml:space="preserve">тогда </w:t>
      </w:r>
      <w:r w:rsidR="00803E15" w:rsidRPr="00803E15">
        <w:rPr>
          <w:rFonts w:eastAsia="TimesNewRomanPSMT"/>
        </w:rPr>
        <w:t xml:space="preserve">изучаемая им </w:t>
      </w:r>
      <w:r w:rsidR="00803E15" w:rsidRPr="000964F7">
        <w:rPr>
          <w:rFonts w:eastAsia="TimesNewRomanPSMT"/>
          <w:sz w:val="24"/>
        </w:rPr>
        <w:t>дисциплина может быть воспринята в полном объеме с присущей ей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строгостью и логичностью, ее практической направленностью.</w:t>
      </w:r>
    </w:p>
    <w:p w14:paraId="79D99011" w14:textId="77777777" w:rsidR="000E4776" w:rsidRPr="000964F7" w:rsidRDefault="000E4776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Экзамены</w:t>
      </w:r>
      <w:r w:rsidR="00803E15" w:rsidRPr="000964F7">
        <w:rPr>
          <w:rFonts w:eastAsia="TimesNewRomanPSMT"/>
          <w:sz w:val="24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дополнительно литературой, а также с современными публикациями; умение применить теорию к практике, решать определенные практические задачи данной предметной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области, правильно проводить расчеты и т. д.; знакомство с историей данной науки; логика, структура и стиль ответа, умение защищать выдвигаемые положения.</w:t>
      </w:r>
    </w:p>
    <w:p w14:paraId="2A78D350" w14:textId="77777777"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Значение </w:t>
      </w:r>
      <w:r w:rsidR="000E4776" w:rsidRPr="000964F7">
        <w:rPr>
          <w:rFonts w:eastAsia="TimesNewRomanPSMT"/>
          <w:sz w:val="24"/>
        </w:rPr>
        <w:t>экзамена</w:t>
      </w:r>
      <w:r w:rsidRPr="000964F7">
        <w:rPr>
          <w:rFonts w:eastAsia="TimesNewRomanPSMT"/>
          <w:sz w:val="24"/>
        </w:rPr>
        <w:t xml:space="preserve"> не ограничивается проверкой знаний, являясь естественным завершением обучения студента по данной дисциплине, они способствуют обобщению и закреплению знаний и умений, приведению их в стройную систему, а также устранению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возникших в процессе обучения пробелов.</w:t>
      </w:r>
    </w:p>
    <w:p w14:paraId="784F76B5" w14:textId="77777777"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Подготовка к </w:t>
      </w:r>
      <w:r w:rsidR="000E4776" w:rsidRPr="000964F7">
        <w:rPr>
          <w:sz w:val="24"/>
        </w:rPr>
        <w:t>экзамену</w:t>
      </w:r>
      <w:r w:rsidRPr="000964F7">
        <w:rPr>
          <w:sz w:val="24"/>
        </w:rPr>
        <w:t xml:space="preserve"> </w:t>
      </w:r>
      <w:r w:rsidRPr="000964F7">
        <w:rPr>
          <w:rFonts w:eastAsia="TimesNewRomanPSMT"/>
          <w:sz w:val="24"/>
        </w:rPr>
        <w:t>– это тщательное изучение и систематизация учебного материала, осмысление и запоминание теоретических положений, формулировок, формул,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установление и осмысление внутрипредметных связей между различными темами дисциплины, закрепление теоретических знаний путем решения определенных задач.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Планируйте подготовку к зачету, учитывая сразу несколько факторов: неоднородность в сложности учебного материала и степени его проработки в ходе обучения, свои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индивидуальные способности. Рекомендуется делать перерывы в занятиях через каждые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50-60 минут на 10 минут. После 3-4 часов занятий следует сделать часовой перерыв. Чрезмерное утомление приведет к снижению тонуса интеллектуальной деятельности. Целесообразно разделять весь рабочий день на три рабочих периода – с утра до обеда, с обеда до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ужина и с ужина до сна. Каждый рабочий период дня должен заканчиваться отдыхом не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менее 1 часа. Работая в сессионном режиме, студент имеет возможность увеличить время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занятий с 10 (как требовалось в семестре) до 12 часов в сутки.</w:t>
      </w:r>
    </w:p>
    <w:p w14:paraId="1B89E502" w14:textId="77777777"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Подготовку к </w:t>
      </w:r>
      <w:r w:rsidR="000E4776" w:rsidRPr="000964F7">
        <w:rPr>
          <w:rFonts w:eastAsia="TimesNewRomanPSMT"/>
          <w:sz w:val="24"/>
        </w:rPr>
        <w:t>экзамену</w:t>
      </w:r>
      <w:r w:rsidRPr="000964F7">
        <w:rPr>
          <w:rFonts w:eastAsia="TimesNewRomanPSMT"/>
          <w:sz w:val="24"/>
        </w:rPr>
        <w:t xml:space="preserve"> следует начинать с общего планирования своей деятельности.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С определения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лекциях, отсутствующие темы изучить по учебнику. Второй этап предусматривает системное изучение материала по данному предмету с обязательной записью всех выкладок, выводов, формул. На третьем этапе – этапе закрепления – полезно чередовать углубленное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повторение особенно сложных вопросов с беглым повторением всего материала.</w:t>
      </w:r>
    </w:p>
    <w:p w14:paraId="14233CE5" w14:textId="77777777"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РЕКОМЕНДАЦИИ ПО РАБОТЕ С ЛИТЕРАТУРОЙ</w:t>
      </w:r>
    </w:p>
    <w:p w14:paraId="26E3D564" w14:textId="77777777"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Теоретический материал курса становится более понятным, когда дополнительно к прослушиванию лекции и изучению конспекта изучаются и книги по данному предмету.</w:t>
      </w:r>
    </w:p>
    <w:p w14:paraId="0D7E19A6" w14:textId="77777777"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</w:t>
      </w:r>
    </w:p>
    <w:p w14:paraId="39AAB13F" w14:textId="77777777"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Рекомендуется самостоятельно изучать материал, который еще не прочитан на лекции и не применялся на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sectPr w:rsidR="00803E15" w:rsidRPr="000964F7" w:rsidSect="001C2862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E79BD" w14:textId="77777777" w:rsidR="003E6C82" w:rsidRDefault="003E6C82">
      <w:pPr>
        <w:spacing w:line="240" w:lineRule="auto"/>
      </w:pPr>
      <w:r>
        <w:separator/>
      </w:r>
    </w:p>
  </w:endnote>
  <w:endnote w:type="continuationSeparator" w:id="0">
    <w:p w14:paraId="2AFC82FA" w14:textId="77777777" w:rsidR="003E6C82" w:rsidRDefault="003E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A68F" w14:textId="77777777" w:rsidR="00030C2E" w:rsidRDefault="00030C2E" w:rsidP="003D798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E34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8E930" w14:textId="77777777" w:rsidR="003E6C82" w:rsidRDefault="003E6C82">
      <w:pPr>
        <w:spacing w:line="240" w:lineRule="auto"/>
      </w:pPr>
      <w:r>
        <w:separator/>
      </w:r>
    </w:p>
  </w:footnote>
  <w:footnote w:type="continuationSeparator" w:id="0">
    <w:p w14:paraId="451400E2" w14:textId="77777777" w:rsidR="003E6C82" w:rsidRDefault="003E6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100EB8"/>
    <w:multiLevelType w:val="hybridMultilevel"/>
    <w:tmpl w:val="2E98DDEA"/>
    <w:lvl w:ilvl="0" w:tplc="00DC2E58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E35310F"/>
    <w:multiLevelType w:val="hybridMultilevel"/>
    <w:tmpl w:val="C03C5DEC"/>
    <w:lvl w:ilvl="0" w:tplc="C438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55257A"/>
    <w:multiLevelType w:val="hybridMultilevel"/>
    <w:tmpl w:val="EB60749C"/>
    <w:lvl w:ilvl="0" w:tplc="89260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B24E9F"/>
    <w:multiLevelType w:val="hybridMultilevel"/>
    <w:tmpl w:val="69B24CC6"/>
    <w:lvl w:ilvl="0" w:tplc="C438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57C02"/>
    <w:multiLevelType w:val="hybridMultilevel"/>
    <w:tmpl w:val="6CF8CA0E"/>
    <w:lvl w:ilvl="0" w:tplc="C438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1268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64F7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4776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C7963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74E70"/>
    <w:rsid w:val="00275A83"/>
    <w:rsid w:val="00276DD7"/>
    <w:rsid w:val="00280D84"/>
    <w:rsid w:val="00280F1B"/>
    <w:rsid w:val="00287C62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04E"/>
    <w:rsid w:val="00384AA5"/>
    <w:rsid w:val="003924AE"/>
    <w:rsid w:val="00393A2B"/>
    <w:rsid w:val="00395F74"/>
    <w:rsid w:val="003B50B9"/>
    <w:rsid w:val="003B6EF3"/>
    <w:rsid w:val="003B7183"/>
    <w:rsid w:val="003B73B7"/>
    <w:rsid w:val="003C134C"/>
    <w:rsid w:val="003C3BCA"/>
    <w:rsid w:val="003C407B"/>
    <w:rsid w:val="003D62AA"/>
    <w:rsid w:val="003D7984"/>
    <w:rsid w:val="003E325D"/>
    <w:rsid w:val="003E6C82"/>
    <w:rsid w:val="003E6E91"/>
    <w:rsid w:val="003E7A6C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347E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7C6A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75AE2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6962"/>
    <w:rsid w:val="007B09DA"/>
    <w:rsid w:val="007B292F"/>
    <w:rsid w:val="007B3787"/>
    <w:rsid w:val="007B4B31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22"/>
    <w:rsid w:val="007F3FD6"/>
    <w:rsid w:val="0080044E"/>
    <w:rsid w:val="00800B44"/>
    <w:rsid w:val="00803E15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17B3B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594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3B7F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4450"/>
    <w:rsid w:val="009A0307"/>
    <w:rsid w:val="009A0A98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5B9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4F97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264C3"/>
    <w:rsid w:val="00B305D7"/>
    <w:rsid w:val="00B346D3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0664F"/>
    <w:rsid w:val="00C10975"/>
    <w:rsid w:val="00C10ABA"/>
    <w:rsid w:val="00C13D83"/>
    <w:rsid w:val="00C161D8"/>
    <w:rsid w:val="00C17A4A"/>
    <w:rsid w:val="00C20354"/>
    <w:rsid w:val="00C22A21"/>
    <w:rsid w:val="00C23EAD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E20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948CD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33E9"/>
    <w:rsid w:val="00EF6635"/>
    <w:rsid w:val="00EF6718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39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E6B0B"/>
    <w:rsid w:val="00FE6F9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do.rsreu.ru/course/view.php?id=3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8CEC-BC81-4BC4-A6F1-010D577C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3</cp:revision>
  <cp:lastPrinted>2021-09-12T21:32:00Z</cp:lastPrinted>
  <dcterms:created xsi:type="dcterms:W3CDTF">2022-11-24T11:59:00Z</dcterms:created>
  <dcterms:modified xsi:type="dcterms:W3CDTF">2023-09-07T11:46:00Z</dcterms:modified>
</cp:coreProperties>
</file>