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4DDD" w14:textId="1F55F415" w:rsidR="00024938" w:rsidRPr="00552E31" w:rsidRDefault="00723F33" w:rsidP="00ED33F5">
      <w:pPr>
        <w:spacing w:after="0" w:line="240" w:lineRule="auto"/>
        <w:jc w:val="center"/>
        <w:rPr>
          <w:rFonts w:ascii="Times New Roman" w:hAnsi="Times New Roman" w:cs="Times New Roman"/>
          <w:sz w:val="24"/>
          <w:szCs w:val="24"/>
        </w:rPr>
      </w:pPr>
      <w:r w:rsidRPr="00552E31">
        <w:rPr>
          <w:rFonts w:ascii="Times New Roman" w:hAnsi="Times New Roman" w:cs="Times New Roman"/>
          <w:sz w:val="24"/>
          <w:szCs w:val="24"/>
        </w:rPr>
        <w:t>МИНИСТЕРСТВО НАУКИ И ВЫСШЕГО ОБРАЗОВАНИЯ РОССИЙСКОЙ ФЕДЕРАЦИИ</w:t>
      </w:r>
    </w:p>
    <w:p w14:paraId="3F8196A8" w14:textId="697D7A61" w:rsidR="00723F33" w:rsidRPr="00552E31" w:rsidRDefault="00723F33" w:rsidP="00ED33F5">
      <w:pPr>
        <w:spacing w:after="0" w:line="240" w:lineRule="auto"/>
        <w:jc w:val="center"/>
        <w:rPr>
          <w:rFonts w:ascii="Times New Roman" w:hAnsi="Times New Roman" w:cs="Times New Roman"/>
          <w:sz w:val="24"/>
          <w:szCs w:val="24"/>
        </w:rPr>
      </w:pPr>
    </w:p>
    <w:p w14:paraId="0DCCC2CB" w14:textId="267B1C4E" w:rsidR="00723F33" w:rsidRPr="00552E31" w:rsidRDefault="00723F33" w:rsidP="00ED33F5">
      <w:pPr>
        <w:spacing w:after="0" w:line="240" w:lineRule="auto"/>
        <w:jc w:val="center"/>
        <w:rPr>
          <w:rFonts w:ascii="Times New Roman" w:hAnsi="Times New Roman" w:cs="Times New Roman"/>
          <w:sz w:val="20"/>
          <w:szCs w:val="20"/>
        </w:rPr>
      </w:pPr>
      <w:r w:rsidRPr="00552E31">
        <w:rPr>
          <w:rFonts w:ascii="Times New Roman" w:hAnsi="Times New Roman" w:cs="Times New Roman"/>
          <w:sz w:val="20"/>
          <w:szCs w:val="20"/>
        </w:rPr>
        <w:t>ФЕДЕРАЛЬНОЕ ГОСУДАРСТВЕННОЕ БЮДЖЕТНОЕ ОБРАЗОВАТЕЛЬНОЕ УЧРЕЖДЕНИЕ</w:t>
      </w:r>
    </w:p>
    <w:p w14:paraId="5BF99608" w14:textId="4BD2076F" w:rsidR="00723F33" w:rsidRPr="00552E31" w:rsidRDefault="00723F33" w:rsidP="00ED33F5">
      <w:pPr>
        <w:spacing w:after="0" w:line="240" w:lineRule="auto"/>
        <w:jc w:val="center"/>
        <w:rPr>
          <w:rFonts w:ascii="Times New Roman" w:hAnsi="Times New Roman" w:cs="Times New Roman"/>
          <w:sz w:val="20"/>
          <w:szCs w:val="20"/>
        </w:rPr>
      </w:pPr>
      <w:r w:rsidRPr="00552E31">
        <w:rPr>
          <w:rFonts w:ascii="Times New Roman" w:hAnsi="Times New Roman" w:cs="Times New Roman"/>
          <w:sz w:val="20"/>
          <w:szCs w:val="20"/>
        </w:rPr>
        <w:t>ВЫСШЕГО ОБРАЗОВАНИЯ</w:t>
      </w:r>
    </w:p>
    <w:p w14:paraId="5374188C" w14:textId="4425DA0D" w:rsidR="00723F33" w:rsidRPr="00552E31" w:rsidRDefault="00723F33" w:rsidP="00ED33F5">
      <w:pPr>
        <w:spacing w:after="0" w:line="240" w:lineRule="auto"/>
        <w:jc w:val="center"/>
        <w:rPr>
          <w:rFonts w:ascii="Times New Roman" w:hAnsi="Times New Roman" w:cs="Times New Roman"/>
          <w:sz w:val="24"/>
          <w:szCs w:val="24"/>
        </w:rPr>
      </w:pPr>
    </w:p>
    <w:p w14:paraId="7B2B06E0" w14:textId="549C776F" w:rsidR="00723F33" w:rsidRPr="00552E31" w:rsidRDefault="00723F33" w:rsidP="00ED33F5">
      <w:pPr>
        <w:spacing w:after="0" w:line="240" w:lineRule="auto"/>
        <w:jc w:val="center"/>
        <w:rPr>
          <w:rFonts w:ascii="Times New Roman" w:hAnsi="Times New Roman" w:cs="Times New Roman"/>
          <w:sz w:val="20"/>
          <w:szCs w:val="20"/>
        </w:rPr>
      </w:pPr>
      <w:r w:rsidRPr="00552E31">
        <w:rPr>
          <w:rFonts w:ascii="Times New Roman" w:hAnsi="Times New Roman" w:cs="Times New Roman"/>
          <w:sz w:val="20"/>
          <w:szCs w:val="20"/>
        </w:rPr>
        <w:t>«РЯЗАНСКИЙ ГОСУДАРСТВЕННЫЙ РАДИОТЕХНИЧЕСКИЙ УНИВЕРСИТЕТ ИМ. УТКИНА»</w:t>
      </w:r>
    </w:p>
    <w:p w14:paraId="119EB033" w14:textId="50C95800" w:rsidR="005B0EB4" w:rsidRPr="00552E31" w:rsidRDefault="005B0EB4" w:rsidP="00ED33F5">
      <w:pPr>
        <w:spacing w:after="0" w:line="240" w:lineRule="auto"/>
        <w:jc w:val="center"/>
        <w:rPr>
          <w:rFonts w:ascii="Times New Roman" w:hAnsi="Times New Roman" w:cs="Times New Roman"/>
          <w:sz w:val="24"/>
          <w:szCs w:val="24"/>
        </w:rPr>
      </w:pPr>
    </w:p>
    <w:p w14:paraId="0215D60D" w14:textId="7B1F7728" w:rsidR="00067DD5" w:rsidRPr="00552E31" w:rsidRDefault="005B0EB4"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Кафедра автоматизации информационных и технологических процессов</w:t>
      </w:r>
    </w:p>
    <w:p w14:paraId="3A9025A8" w14:textId="470169EF" w:rsidR="000D05A9" w:rsidRPr="00552E31" w:rsidRDefault="000D05A9" w:rsidP="00ED33F5">
      <w:pPr>
        <w:spacing w:after="0" w:line="240" w:lineRule="auto"/>
        <w:jc w:val="center"/>
        <w:rPr>
          <w:rFonts w:ascii="Times New Roman" w:hAnsi="Times New Roman" w:cs="Times New Roman"/>
          <w:sz w:val="28"/>
          <w:szCs w:val="28"/>
        </w:rPr>
      </w:pPr>
    </w:p>
    <w:p w14:paraId="1C49CFBE" w14:textId="56B35E4D" w:rsidR="000D05A9" w:rsidRPr="00552E31" w:rsidRDefault="000D05A9" w:rsidP="00ED33F5">
      <w:pPr>
        <w:spacing w:after="0" w:line="240" w:lineRule="auto"/>
        <w:jc w:val="center"/>
        <w:rPr>
          <w:rFonts w:ascii="Times New Roman" w:hAnsi="Times New Roman" w:cs="Times New Roman"/>
          <w:sz w:val="28"/>
          <w:szCs w:val="28"/>
        </w:rPr>
      </w:pPr>
    </w:p>
    <w:p w14:paraId="3A35853E" w14:textId="32456A20" w:rsidR="000D05A9" w:rsidRPr="00552E31" w:rsidRDefault="000D05A9" w:rsidP="00ED33F5">
      <w:pPr>
        <w:spacing w:after="0" w:line="240" w:lineRule="auto"/>
        <w:jc w:val="center"/>
        <w:rPr>
          <w:rFonts w:ascii="Times New Roman" w:hAnsi="Times New Roman" w:cs="Times New Roman"/>
          <w:sz w:val="28"/>
          <w:szCs w:val="28"/>
        </w:rPr>
      </w:pPr>
    </w:p>
    <w:p w14:paraId="2C0515DB" w14:textId="5A24504B" w:rsidR="000D05A9" w:rsidRPr="00552E31" w:rsidRDefault="000D05A9" w:rsidP="00ED33F5">
      <w:pPr>
        <w:spacing w:after="0" w:line="240" w:lineRule="auto"/>
        <w:jc w:val="center"/>
        <w:rPr>
          <w:rFonts w:ascii="Times New Roman" w:hAnsi="Times New Roman" w:cs="Times New Roman"/>
          <w:sz w:val="28"/>
          <w:szCs w:val="28"/>
        </w:rPr>
      </w:pPr>
    </w:p>
    <w:p w14:paraId="3E293001" w14:textId="77777777" w:rsidR="000D05A9" w:rsidRPr="00552E31" w:rsidRDefault="000D05A9" w:rsidP="00ED33F5">
      <w:pPr>
        <w:spacing w:after="0" w:line="240" w:lineRule="auto"/>
        <w:jc w:val="center"/>
        <w:rPr>
          <w:rFonts w:ascii="Times New Roman" w:hAnsi="Times New Roman" w:cs="Times New Roman"/>
          <w:sz w:val="28"/>
          <w:szCs w:val="28"/>
        </w:rPr>
      </w:pPr>
    </w:p>
    <w:p w14:paraId="0A419248" w14:textId="397C13ED" w:rsidR="00067DD5" w:rsidRPr="00552E31" w:rsidRDefault="00D46BD3" w:rsidP="00ED33F5">
      <w:pPr>
        <w:spacing w:after="0" w:line="240" w:lineRule="auto"/>
        <w:jc w:val="center"/>
        <w:rPr>
          <w:rFonts w:ascii="Times New Roman" w:hAnsi="Times New Roman" w:cs="Times New Roman"/>
          <w:b/>
          <w:bCs/>
          <w:sz w:val="28"/>
          <w:szCs w:val="28"/>
        </w:rPr>
      </w:pPr>
      <w:r w:rsidRPr="00552E31">
        <w:rPr>
          <w:rFonts w:ascii="Times New Roman" w:hAnsi="Times New Roman" w:cs="Times New Roman"/>
          <w:b/>
          <w:bCs/>
          <w:sz w:val="28"/>
          <w:szCs w:val="28"/>
        </w:rPr>
        <w:t xml:space="preserve">МЕТОДИЧЕСКИЕ </w:t>
      </w:r>
      <w:r w:rsidR="00067DD5" w:rsidRPr="00552E31">
        <w:rPr>
          <w:rFonts w:ascii="Times New Roman" w:hAnsi="Times New Roman" w:cs="Times New Roman"/>
          <w:b/>
          <w:bCs/>
          <w:sz w:val="28"/>
          <w:szCs w:val="28"/>
        </w:rPr>
        <w:t>МАТЕРИАЛЫ ПО ДИСЦИПЛИНЕ</w:t>
      </w:r>
    </w:p>
    <w:p w14:paraId="265A370C" w14:textId="57D710D0" w:rsidR="00067DD5" w:rsidRPr="00552E31" w:rsidRDefault="00067DD5" w:rsidP="00ED33F5">
      <w:pPr>
        <w:spacing w:after="0" w:line="240" w:lineRule="auto"/>
        <w:jc w:val="center"/>
        <w:rPr>
          <w:rFonts w:ascii="Times New Roman" w:hAnsi="Times New Roman" w:cs="Times New Roman"/>
          <w:sz w:val="28"/>
          <w:szCs w:val="28"/>
        </w:rPr>
      </w:pPr>
    </w:p>
    <w:p w14:paraId="70ACD5A0" w14:textId="19EA255C" w:rsidR="00067DD5" w:rsidRPr="00552E31" w:rsidRDefault="00C72FE7" w:rsidP="00ED33F5">
      <w:pPr>
        <w:spacing w:after="0" w:line="240" w:lineRule="auto"/>
        <w:jc w:val="center"/>
        <w:rPr>
          <w:rFonts w:ascii="Times New Roman" w:hAnsi="Times New Roman" w:cs="Times New Roman"/>
          <w:sz w:val="24"/>
          <w:szCs w:val="24"/>
        </w:rPr>
      </w:pPr>
      <w:r w:rsidRPr="00552E31">
        <w:rPr>
          <w:rFonts w:ascii="Times New Roman" w:hAnsi="Times New Roman" w:cs="Times New Roman"/>
          <w:sz w:val="24"/>
          <w:szCs w:val="24"/>
        </w:rPr>
        <w:t>Б1.В.ДВ.06 «</w:t>
      </w:r>
      <w:r w:rsidR="007860EC" w:rsidRPr="007860EC">
        <w:rPr>
          <w:rFonts w:ascii="Times New Roman" w:hAnsi="Times New Roman" w:cs="Times New Roman"/>
          <w:sz w:val="24"/>
          <w:szCs w:val="24"/>
        </w:rPr>
        <w:t>Теория баз данных</w:t>
      </w:r>
      <w:r w:rsidRPr="00552E31">
        <w:rPr>
          <w:rFonts w:ascii="Times New Roman" w:hAnsi="Times New Roman" w:cs="Times New Roman"/>
          <w:sz w:val="24"/>
          <w:szCs w:val="24"/>
        </w:rPr>
        <w:t>»</w:t>
      </w:r>
    </w:p>
    <w:p w14:paraId="62C7EC09" w14:textId="012B2E93" w:rsidR="00AA1A3C" w:rsidRPr="00552E31" w:rsidRDefault="00AA1A3C" w:rsidP="00ED33F5">
      <w:pPr>
        <w:spacing w:after="0" w:line="240" w:lineRule="auto"/>
        <w:jc w:val="center"/>
        <w:rPr>
          <w:rFonts w:ascii="Times New Roman" w:hAnsi="Times New Roman" w:cs="Times New Roman"/>
          <w:sz w:val="28"/>
          <w:szCs w:val="28"/>
        </w:rPr>
      </w:pPr>
    </w:p>
    <w:p w14:paraId="70A66663" w14:textId="77777777" w:rsidR="000D05A9" w:rsidRPr="00552E31" w:rsidRDefault="000D05A9" w:rsidP="00ED33F5">
      <w:pPr>
        <w:spacing w:after="0" w:line="240" w:lineRule="auto"/>
        <w:jc w:val="center"/>
        <w:rPr>
          <w:rFonts w:ascii="Times New Roman" w:hAnsi="Times New Roman" w:cs="Times New Roman"/>
          <w:sz w:val="28"/>
          <w:szCs w:val="28"/>
        </w:rPr>
      </w:pPr>
    </w:p>
    <w:p w14:paraId="6024B422" w14:textId="77777777" w:rsidR="000D05A9" w:rsidRPr="00552E31" w:rsidRDefault="000D05A9" w:rsidP="00ED33F5">
      <w:pPr>
        <w:spacing w:after="0" w:line="240" w:lineRule="auto"/>
        <w:jc w:val="center"/>
        <w:rPr>
          <w:rFonts w:ascii="Times New Roman" w:hAnsi="Times New Roman" w:cs="Times New Roman"/>
          <w:sz w:val="28"/>
          <w:szCs w:val="28"/>
        </w:rPr>
      </w:pPr>
    </w:p>
    <w:p w14:paraId="488F64DE" w14:textId="0F005EE8" w:rsidR="00AA1A3C" w:rsidRPr="00552E31" w:rsidRDefault="00AA1A3C"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Направление подготовки</w:t>
      </w:r>
    </w:p>
    <w:p w14:paraId="1C45B523" w14:textId="07C4DB66" w:rsidR="00AA1A3C" w:rsidRPr="00552E31" w:rsidRDefault="00AA1A3C"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15.03.04 «Автоматизация технологических процессов и производств»</w:t>
      </w:r>
    </w:p>
    <w:p w14:paraId="26219280" w14:textId="70FE060C" w:rsidR="00EA0C57" w:rsidRPr="00552E31" w:rsidRDefault="00EA0C57" w:rsidP="00ED33F5">
      <w:pPr>
        <w:spacing w:after="0" w:line="240" w:lineRule="auto"/>
        <w:jc w:val="center"/>
        <w:rPr>
          <w:rFonts w:ascii="Times New Roman" w:hAnsi="Times New Roman" w:cs="Times New Roman"/>
          <w:sz w:val="28"/>
          <w:szCs w:val="28"/>
        </w:rPr>
      </w:pPr>
    </w:p>
    <w:p w14:paraId="5C3AFA7C" w14:textId="02AEFFD9" w:rsidR="00EA0C57" w:rsidRPr="00552E31" w:rsidRDefault="00EA0C57"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Направленность (профиль) подготовки</w:t>
      </w:r>
    </w:p>
    <w:p w14:paraId="0E99DADD" w14:textId="2F2374D4" w:rsidR="00EA0C57" w:rsidRPr="00552E31" w:rsidRDefault="00EA0C57"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Автоматизация технологических процессов и производств</w:t>
      </w:r>
    </w:p>
    <w:p w14:paraId="7E45C566" w14:textId="3AB2CB84" w:rsidR="00D97E0E" w:rsidRPr="00552E31" w:rsidRDefault="00D97E0E" w:rsidP="00ED33F5">
      <w:pPr>
        <w:spacing w:after="0" w:line="240" w:lineRule="auto"/>
        <w:jc w:val="center"/>
        <w:rPr>
          <w:rFonts w:ascii="Times New Roman" w:hAnsi="Times New Roman" w:cs="Times New Roman"/>
          <w:sz w:val="28"/>
          <w:szCs w:val="28"/>
        </w:rPr>
      </w:pPr>
    </w:p>
    <w:p w14:paraId="78366D61" w14:textId="5B0F07B1" w:rsidR="000D05A9" w:rsidRPr="00552E31" w:rsidRDefault="000D05A9" w:rsidP="00ED33F5">
      <w:pPr>
        <w:spacing w:after="0" w:line="240" w:lineRule="auto"/>
        <w:jc w:val="center"/>
        <w:rPr>
          <w:rFonts w:ascii="Times New Roman" w:hAnsi="Times New Roman" w:cs="Times New Roman"/>
          <w:sz w:val="28"/>
          <w:szCs w:val="28"/>
        </w:rPr>
      </w:pPr>
    </w:p>
    <w:p w14:paraId="6AA6E90A" w14:textId="77777777" w:rsidR="000D05A9" w:rsidRPr="00552E31" w:rsidRDefault="000D05A9" w:rsidP="00ED33F5">
      <w:pPr>
        <w:spacing w:after="0" w:line="240" w:lineRule="auto"/>
        <w:jc w:val="center"/>
        <w:rPr>
          <w:rFonts w:ascii="Times New Roman" w:hAnsi="Times New Roman" w:cs="Times New Roman"/>
          <w:sz w:val="28"/>
          <w:szCs w:val="28"/>
        </w:rPr>
      </w:pPr>
    </w:p>
    <w:p w14:paraId="49354A1B" w14:textId="248BDACB" w:rsidR="00D97E0E" w:rsidRPr="00552E31" w:rsidRDefault="00D97E0E"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Уровень подготовки</w:t>
      </w:r>
    </w:p>
    <w:p w14:paraId="24555BDD" w14:textId="56CB5605" w:rsidR="00D97E0E" w:rsidRPr="00552E31" w:rsidRDefault="006B0CB2"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Б</w:t>
      </w:r>
      <w:r w:rsidR="00D97E0E" w:rsidRPr="00552E31">
        <w:rPr>
          <w:rFonts w:ascii="Times New Roman" w:hAnsi="Times New Roman" w:cs="Times New Roman"/>
          <w:sz w:val="28"/>
          <w:szCs w:val="28"/>
        </w:rPr>
        <w:t>акалавриат</w:t>
      </w:r>
    </w:p>
    <w:p w14:paraId="5AACCDF4" w14:textId="47EBCB82" w:rsidR="00D97E0E" w:rsidRPr="00552E31" w:rsidRDefault="00D97E0E" w:rsidP="00ED33F5">
      <w:pPr>
        <w:spacing w:after="0" w:line="240" w:lineRule="auto"/>
        <w:jc w:val="center"/>
        <w:rPr>
          <w:rFonts w:ascii="Times New Roman" w:hAnsi="Times New Roman" w:cs="Times New Roman"/>
          <w:sz w:val="28"/>
          <w:szCs w:val="28"/>
        </w:rPr>
      </w:pPr>
    </w:p>
    <w:p w14:paraId="6E32DFC9" w14:textId="2371AD6F" w:rsidR="002F1E10" w:rsidRPr="00552E31" w:rsidRDefault="001171A3"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Квалификация выпускника</w:t>
      </w:r>
      <w:r w:rsidR="00742DA2" w:rsidRPr="00552E31">
        <w:rPr>
          <w:rFonts w:ascii="Times New Roman" w:hAnsi="Times New Roman" w:cs="Times New Roman"/>
          <w:sz w:val="28"/>
          <w:szCs w:val="28"/>
        </w:rPr>
        <w:t xml:space="preserve"> – б</w:t>
      </w:r>
      <w:r w:rsidR="002F1E10" w:rsidRPr="00552E31">
        <w:rPr>
          <w:rFonts w:ascii="Times New Roman" w:hAnsi="Times New Roman" w:cs="Times New Roman"/>
          <w:sz w:val="28"/>
          <w:szCs w:val="28"/>
        </w:rPr>
        <w:t>акалавр</w:t>
      </w:r>
    </w:p>
    <w:p w14:paraId="7F5EFB6E" w14:textId="79E094E8" w:rsidR="002F1E10" w:rsidRPr="00552E31" w:rsidRDefault="002F1E10" w:rsidP="00ED33F5">
      <w:pPr>
        <w:spacing w:after="0" w:line="240" w:lineRule="auto"/>
        <w:jc w:val="center"/>
        <w:rPr>
          <w:rFonts w:ascii="Times New Roman" w:hAnsi="Times New Roman" w:cs="Times New Roman"/>
          <w:sz w:val="28"/>
          <w:szCs w:val="28"/>
        </w:rPr>
      </w:pPr>
    </w:p>
    <w:p w14:paraId="497D4F87" w14:textId="7303BB59" w:rsidR="002F1E10" w:rsidRPr="00552E31" w:rsidRDefault="002F1E10"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Форм</w:t>
      </w:r>
      <w:r w:rsidR="00D85B57" w:rsidRPr="00552E31">
        <w:rPr>
          <w:rFonts w:ascii="Times New Roman" w:hAnsi="Times New Roman" w:cs="Times New Roman"/>
          <w:sz w:val="28"/>
          <w:szCs w:val="28"/>
        </w:rPr>
        <w:t>а</w:t>
      </w:r>
      <w:r w:rsidRPr="00552E31">
        <w:rPr>
          <w:rFonts w:ascii="Times New Roman" w:hAnsi="Times New Roman" w:cs="Times New Roman"/>
          <w:sz w:val="28"/>
          <w:szCs w:val="28"/>
        </w:rPr>
        <w:t xml:space="preserve"> обучения</w:t>
      </w:r>
      <w:r w:rsidR="00742DA2" w:rsidRPr="00552E31">
        <w:rPr>
          <w:rFonts w:ascii="Times New Roman" w:hAnsi="Times New Roman" w:cs="Times New Roman"/>
          <w:sz w:val="28"/>
          <w:szCs w:val="28"/>
        </w:rPr>
        <w:t xml:space="preserve"> – о</w:t>
      </w:r>
      <w:r w:rsidRPr="00552E31">
        <w:rPr>
          <w:rFonts w:ascii="Times New Roman" w:hAnsi="Times New Roman" w:cs="Times New Roman"/>
          <w:sz w:val="28"/>
          <w:szCs w:val="28"/>
        </w:rPr>
        <w:t>чная</w:t>
      </w:r>
    </w:p>
    <w:p w14:paraId="26DBEF2C" w14:textId="20471960" w:rsidR="000D05A9" w:rsidRPr="00552E31" w:rsidRDefault="000D05A9" w:rsidP="00ED33F5">
      <w:pPr>
        <w:spacing w:after="0" w:line="240" w:lineRule="auto"/>
        <w:jc w:val="center"/>
        <w:rPr>
          <w:rFonts w:ascii="Times New Roman" w:hAnsi="Times New Roman" w:cs="Times New Roman"/>
          <w:sz w:val="28"/>
          <w:szCs w:val="28"/>
        </w:rPr>
      </w:pPr>
    </w:p>
    <w:p w14:paraId="62A52B33" w14:textId="75772D9F" w:rsidR="000D05A9" w:rsidRPr="00552E31" w:rsidRDefault="000D05A9" w:rsidP="00ED33F5">
      <w:pPr>
        <w:spacing w:after="0" w:line="240" w:lineRule="auto"/>
        <w:jc w:val="center"/>
        <w:rPr>
          <w:rFonts w:ascii="Times New Roman" w:hAnsi="Times New Roman" w:cs="Times New Roman"/>
          <w:sz w:val="28"/>
          <w:szCs w:val="28"/>
        </w:rPr>
      </w:pPr>
    </w:p>
    <w:p w14:paraId="781E34C1" w14:textId="39DAC407" w:rsidR="000D05A9" w:rsidRPr="00552E31" w:rsidRDefault="000D05A9" w:rsidP="00ED33F5">
      <w:pPr>
        <w:spacing w:after="0" w:line="240" w:lineRule="auto"/>
        <w:jc w:val="center"/>
        <w:rPr>
          <w:rFonts w:ascii="Times New Roman" w:hAnsi="Times New Roman" w:cs="Times New Roman"/>
          <w:sz w:val="28"/>
          <w:szCs w:val="28"/>
        </w:rPr>
      </w:pPr>
    </w:p>
    <w:p w14:paraId="189F1A62" w14:textId="2AC3F346" w:rsidR="000D05A9" w:rsidRPr="00552E31" w:rsidRDefault="000D05A9" w:rsidP="00ED33F5">
      <w:pPr>
        <w:spacing w:after="0" w:line="240" w:lineRule="auto"/>
        <w:jc w:val="center"/>
        <w:rPr>
          <w:rFonts w:ascii="Times New Roman" w:hAnsi="Times New Roman" w:cs="Times New Roman"/>
          <w:sz w:val="28"/>
          <w:szCs w:val="28"/>
        </w:rPr>
      </w:pPr>
    </w:p>
    <w:p w14:paraId="3A589DD2" w14:textId="74AB4F83" w:rsidR="000D05A9" w:rsidRPr="00552E31" w:rsidRDefault="000D05A9" w:rsidP="00ED33F5">
      <w:pPr>
        <w:spacing w:after="0" w:line="240" w:lineRule="auto"/>
        <w:jc w:val="center"/>
        <w:rPr>
          <w:rFonts w:ascii="Times New Roman" w:hAnsi="Times New Roman" w:cs="Times New Roman"/>
          <w:sz w:val="28"/>
          <w:szCs w:val="28"/>
        </w:rPr>
      </w:pPr>
    </w:p>
    <w:p w14:paraId="6B1646B4" w14:textId="50A359CE" w:rsidR="000D05A9" w:rsidRPr="00552E31" w:rsidRDefault="000D05A9" w:rsidP="00ED33F5">
      <w:pPr>
        <w:spacing w:after="0" w:line="240" w:lineRule="auto"/>
        <w:jc w:val="center"/>
        <w:rPr>
          <w:rFonts w:ascii="Times New Roman" w:hAnsi="Times New Roman" w:cs="Times New Roman"/>
          <w:sz w:val="28"/>
          <w:szCs w:val="28"/>
        </w:rPr>
      </w:pPr>
    </w:p>
    <w:p w14:paraId="25B91BC3" w14:textId="496ADF35" w:rsidR="000D05A9" w:rsidRPr="00552E31" w:rsidRDefault="000D05A9" w:rsidP="00ED33F5">
      <w:pPr>
        <w:spacing w:after="0" w:line="240" w:lineRule="auto"/>
        <w:jc w:val="center"/>
        <w:rPr>
          <w:rFonts w:ascii="Times New Roman" w:hAnsi="Times New Roman" w:cs="Times New Roman"/>
          <w:sz w:val="28"/>
          <w:szCs w:val="28"/>
        </w:rPr>
      </w:pPr>
    </w:p>
    <w:p w14:paraId="2401C627" w14:textId="731B8E19" w:rsidR="000D05A9" w:rsidRPr="00552E31" w:rsidRDefault="000D05A9" w:rsidP="00ED33F5">
      <w:pPr>
        <w:spacing w:after="0" w:line="240" w:lineRule="auto"/>
        <w:jc w:val="center"/>
        <w:rPr>
          <w:rFonts w:ascii="Times New Roman" w:hAnsi="Times New Roman" w:cs="Times New Roman"/>
          <w:sz w:val="28"/>
          <w:szCs w:val="28"/>
        </w:rPr>
      </w:pPr>
    </w:p>
    <w:p w14:paraId="03273D50" w14:textId="1367CCA7" w:rsidR="000D05A9" w:rsidRPr="00552E31" w:rsidRDefault="000D05A9" w:rsidP="00ED33F5">
      <w:pPr>
        <w:spacing w:after="0" w:line="240" w:lineRule="auto"/>
        <w:jc w:val="center"/>
        <w:rPr>
          <w:rFonts w:ascii="Times New Roman" w:hAnsi="Times New Roman" w:cs="Times New Roman"/>
          <w:sz w:val="28"/>
          <w:szCs w:val="28"/>
        </w:rPr>
      </w:pPr>
    </w:p>
    <w:p w14:paraId="1022EB0E" w14:textId="26A02E09" w:rsidR="000D05A9" w:rsidRPr="00552E31" w:rsidRDefault="000D05A9" w:rsidP="00ED33F5">
      <w:pPr>
        <w:spacing w:after="0" w:line="240" w:lineRule="auto"/>
        <w:jc w:val="center"/>
        <w:rPr>
          <w:rFonts w:ascii="Times New Roman" w:hAnsi="Times New Roman" w:cs="Times New Roman"/>
          <w:sz w:val="28"/>
          <w:szCs w:val="28"/>
        </w:rPr>
      </w:pPr>
    </w:p>
    <w:p w14:paraId="6A12E0B7" w14:textId="7143B753" w:rsidR="000D05A9" w:rsidRPr="00552E31" w:rsidRDefault="000D05A9" w:rsidP="00ED33F5">
      <w:pPr>
        <w:spacing w:after="0" w:line="240" w:lineRule="auto"/>
        <w:jc w:val="center"/>
        <w:rPr>
          <w:rFonts w:ascii="Times New Roman" w:hAnsi="Times New Roman" w:cs="Times New Roman"/>
          <w:sz w:val="28"/>
          <w:szCs w:val="28"/>
        </w:rPr>
      </w:pPr>
    </w:p>
    <w:p w14:paraId="40B3891A" w14:textId="77777777" w:rsidR="000D05A9" w:rsidRPr="00552E31" w:rsidRDefault="000D05A9" w:rsidP="00ED33F5">
      <w:pPr>
        <w:spacing w:after="0" w:line="240" w:lineRule="auto"/>
        <w:jc w:val="center"/>
        <w:rPr>
          <w:rFonts w:ascii="Times New Roman" w:hAnsi="Times New Roman" w:cs="Times New Roman"/>
          <w:sz w:val="28"/>
          <w:szCs w:val="28"/>
        </w:rPr>
      </w:pPr>
    </w:p>
    <w:p w14:paraId="048F0213" w14:textId="5F9B208C" w:rsidR="000D05A9" w:rsidRPr="00552E31" w:rsidRDefault="00F30102" w:rsidP="00ED33F5">
      <w:pPr>
        <w:spacing w:after="0" w:line="240" w:lineRule="auto"/>
        <w:jc w:val="center"/>
        <w:rPr>
          <w:rFonts w:ascii="Times New Roman" w:hAnsi="Times New Roman" w:cs="Times New Roman"/>
          <w:sz w:val="28"/>
          <w:szCs w:val="28"/>
        </w:rPr>
      </w:pPr>
      <w:r w:rsidRPr="00F30102">
        <w:rPr>
          <w:rFonts w:ascii="Times New Roman" w:hAnsi="Times New Roman" w:cs="Times New Roman"/>
          <w:sz w:val="28"/>
          <w:szCs w:val="28"/>
        </w:rPr>
        <w:t xml:space="preserve">Рязань </w:t>
      </w:r>
      <w:r w:rsidR="008465B8">
        <w:rPr>
          <w:rFonts w:ascii="Times New Roman" w:hAnsi="Times New Roman" w:cs="Times New Roman"/>
          <w:sz w:val="28"/>
          <w:szCs w:val="28"/>
        </w:rPr>
        <w:t>2021</w:t>
      </w:r>
    </w:p>
    <w:p w14:paraId="3C4479B1" w14:textId="77777777" w:rsidR="00E523F2" w:rsidRPr="00552E31" w:rsidRDefault="00E523F2" w:rsidP="00ED33F5">
      <w:pPr>
        <w:spacing w:after="0" w:line="240" w:lineRule="auto"/>
        <w:jc w:val="center"/>
        <w:rPr>
          <w:rFonts w:ascii="Times New Roman" w:eastAsia="Times New Roman" w:hAnsi="Times New Roman" w:cs="Times New Roman"/>
          <w:b/>
          <w:bCs/>
          <w:sz w:val="24"/>
          <w:szCs w:val="24"/>
          <w:lang w:eastAsia="ru-RU"/>
        </w:rPr>
      </w:pPr>
      <w:r w:rsidRPr="00552E31">
        <w:rPr>
          <w:rFonts w:ascii="Times New Roman" w:eastAsia="Times New Roman" w:hAnsi="Times New Roman" w:cs="Times New Roman"/>
          <w:b/>
          <w:bCs/>
          <w:sz w:val="24"/>
          <w:szCs w:val="24"/>
          <w:lang w:eastAsia="ru-RU"/>
        </w:rPr>
        <w:lastRenderedPageBreak/>
        <w:t>Методические рекомендации студентам по освоению дисциплины</w:t>
      </w:r>
    </w:p>
    <w:p w14:paraId="29FD44A8"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43FB433"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её связями с другими дисциплинами образовательной программы, методическими разработками по данной дисциплине, имеющимися на образовательном ресурсе РГРТУ и сайте университета.</w:t>
      </w:r>
    </w:p>
    <w:p w14:paraId="4AF0FA31"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9BB18C6"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t>Методические рекомендации студентам по работе над конспектом лекции</w:t>
      </w:r>
    </w:p>
    <w:p w14:paraId="39B217C8"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04721D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w:t>
      </w:r>
    </w:p>
    <w:p w14:paraId="43E8C6FC"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Перед каждой лекцией студенту необходимо просматривать рабочую программу дисциплины, что позволит сэкономить время на записывание темы лекции, её основных вопросов, рекомендуемой литературы.</w:t>
      </w:r>
    </w:p>
    <w:p w14:paraId="542681A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w:t>
      </w:r>
    </w:p>
    <w:p w14:paraId="644885D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14:paraId="4D4335FD"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перед началом сессии ещё раз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267AFD2F"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574FB87C"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Эффективность конспектирования зависит от умения владеть правильной методикой записи лекции. Способы конспектирования у каждого человека индивидуальны. Однако существуют некоторые наиболее употребляемые и целесообразные приёмы записи лекционного материала.</w:t>
      </w:r>
    </w:p>
    <w:p w14:paraId="286540AB"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4F6EAEDF"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lastRenderedPageBreak/>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6437772D"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3EE3F534"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Важно и то, как будет расположен материал в лекции. Если запись тезисов ведётся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даёт возможность при необходимости вставить важные дополнения и изменения в конспект лекции.</w:t>
      </w:r>
    </w:p>
    <w:p w14:paraId="4A42AF6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7B4F97EB"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Практика показывает, что не всегда студенту удаётся успевать записывать слова лектора даже при использовании приёмов сокращения слов. В этом случае допустимо обратиться к лектору с просьбой повторить сказанное. При обращении важно чётко сформулировать просьбу, указать какой отрывок необходимо воспроизвести ещё раз. Однако не всегда удобно прерывать ход лекции. В этом </w:t>
      </w:r>
      <w:r w:rsidRPr="00552E31">
        <w:rPr>
          <w:rFonts w:ascii="Times New Roman" w:eastAsia="Calibri" w:hAnsi="Times New Roman" w:cs="Times New Roman"/>
          <w:sz w:val="24"/>
          <w:szCs w:val="24"/>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37841798" w14:textId="11478F9B"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Работу над конспектом следует начинать с его доработки, желательно в тот же день, пока материал </w:t>
      </w:r>
      <w:r w:rsidR="00DB0491" w:rsidRPr="00552E31">
        <w:rPr>
          <w:rFonts w:ascii="Times New Roman" w:eastAsia="Calibri" w:hAnsi="Times New Roman" w:cs="Times New Roman"/>
          <w:color w:val="000000"/>
          <w:sz w:val="24"/>
          <w:szCs w:val="24"/>
        </w:rPr>
        <w:t>ещё</w:t>
      </w:r>
      <w:r w:rsidRPr="00552E31">
        <w:rPr>
          <w:rFonts w:ascii="Times New Roman" w:eastAsia="Calibri" w:hAnsi="Times New Roman" w:cs="Times New Roman"/>
          <w:color w:val="000000"/>
          <w:sz w:val="24"/>
          <w:szCs w:val="24"/>
        </w:rPr>
        <w:t xml:space="preserve"> легко воспроизводим в памяти (через 10 часов после лекции в памяти остаётся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текста. В ходе доработки конспекта углубляются, расширяются и закрепляются знания, а также дополняется, исправляется и совершенствуется конспект.</w:t>
      </w:r>
    </w:p>
    <w:p w14:paraId="6189FA8F"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Подготовленный конспект и рекомендуемая литература используются при подготовке к лабораторным работам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w:t>
      </w:r>
    </w:p>
    <w:p w14:paraId="06F341D7" w14:textId="665F74D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3D319BD7"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lastRenderedPageBreak/>
        <w:t>Методические рекомендации студентам по работе с литературой</w:t>
      </w:r>
    </w:p>
    <w:p w14:paraId="33344C91"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86A18C2"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даёт ссылки на её местонахождение (на образовательном портале РГРТУ, на сайте кафедры, электронные библиотечные системы и т. д.).</w:t>
      </w:r>
    </w:p>
    <w:p w14:paraId="1944D2A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0050F941"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3D76DDC6"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План – это схема прочитанного материала, перечень вопросов, отражающих структуру и последовательность материала. </w:t>
      </w:r>
    </w:p>
    <w:p w14:paraId="1426C063"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Конспект – это систематизированное, логичное изложение материала источника. Различаются четыре типа конспектов: </w:t>
      </w:r>
    </w:p>
    <w:p w14:paraId="2DAF547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план-конспект – это развёрнутый детализированный план, в котором по наиболее сложным вопросам даются подробные пояснения;</w:t>
      </w:r>
    </w:p>
    <w:p w14:paraId="3A47D2B6"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текстуальный конспект – это воспроизведение наиболее важных положений и фактов источника;</w:t>
      </w:r>
    </w:p>
    <w:p w14:paraId="706B718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свободный конспект – это чётко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w:t>
      </w:r>
    </w:p>
    <w:p w14:paraId="64EF009D"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тематический конспект – составляется на основе изучения ряда источников и даёт ответ по изучаемому вопросу.</w:t>
      </w:r>
    </w:p>
    <w:p w14:paraId="3FF76645"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111B39BD" w14:textId="77777777" w:rsidR="00E523F2" w:rsidRPr="00552E31" w:rsidRDefault="00E523F2" w:rsidP="00ED33F5">
      <w:pPr>
        <w:spacing w:after="0" w:line="240" w:lineRule="auto"/>
        <w:jc w:val="center"/>
        <w:rPr>
          <w:rFonts w:ascii="Times New Roman" w:eastAsia="Times New Roman" w:hAnsi="Times New Roman" w:cs="Times New Roman"/>
          <w:sz w:val="24"/>
          <w:szCs w:val="24"/>
          <w:lang w:eastAsia="ru-RU"/>
        </w:rPr>
      </w:pPr>
    </w:p>
    <w:p w14:paraId="5C82C4E0"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t>Методические рекомендации студентам по подготовке к лабораторным работам</w:t>
      </w:r>
    </w:p>
    <w:p w14:paraId="1FC7AE94"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A811824"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расчёты, разработку программного обеспечения на основе специально разработанных заданий.</w:t>
      </w:r>
    </w:p>
    <w:p w14:paraId="5587F5A4"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w:t>
      </w:r>
    </w:p>
    <w:p w14:paraId="5BE7893D"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14:paraId="5C88E23E"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w:t>
      </w:r>
      <w:r w:rsidRPr="00552E31">
        <w:rPr>
          <w:rFonts w:ascii="Times New Roman" w:eastAsia="Calibri" w:hAnsi="Times New Roman" w:cs="Times New Roman"/>
          <w:color w:val="000000"/>
          <w:sz w:val="24"/>
          <w:szCs w:val="24"/>
        </w:rPr>
        <w:lastRenderedPageBreak/>
        <w:t>занятий одна и та же работа выполняется группами по 2…3 человека.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0A5C52BF"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отчёта по ней).</w:t>
      </w:r>
    </w:p>
    <w:p w14:paraId="12DF2449"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отчёта или сохранить в электронном виде на сменном носителе.</w:t>
      </w:r>
    </w:p>
    <w:p w14:paraId="157FAF28"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Завершается лабораторная работа оформлением индивидуального отчёта и его защитой у преподавателя.</w:t>
      </w:r>
    </w:p>
    <w:p w14:paraId="5E6F5291"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FBF77FD"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F6B13A8"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t xml:space="preserve">Методические рекомендации студентам по подготовке докладов, выступлений и рефератов </w:t>
      </w:r>
    </w:p>
    <w:p w14:paraId="69DDD97D"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EED78DB"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Реферат представляет письменный материал по определённой теме, в котором собрана информация из одного или нескольких источников. В нем в обобщённом виде представляется материал на определённую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 п. 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774271B3"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 д.</w:t>
      </w:r>
    </w:p>
    <w:p w14:paraId="4B10E1E1"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rsidRPr="00552E31">
        <w:rPr>
          <w:rFonts w:ascii="Times New Roman" w:eastAsia="Calibri" w:hAnsi="Times New Roman" w:cs="Times New Roman"/>
          <w:i/>
          <w:iCs/>
          <w:color w:val="000000"/>
          <w:sz w:val="24"/>
          <w:szCs w:val="24"/>
          <w:lang w:val="en-US"/>
        </w:rPr>
        <w:t>Internet</w:t>
      </w:r>
      <w:r w:rsidRPr="00552E31">
        <w:rPr>
          <w:rFonts w:ascii="Times New Roman" w:eastAsia="Calibri" w:hAnsi="Times New Roman" w:cs="Times New Roman"/>
          <w:color w:val="000000"/>
          <w:sz w:val="24"/>
          <w:szCs w:val="24"/>
        </w:rPr>
        <w:t>.</w:t>
      </w:r>
    </w:p>
    <w:p w14:paraId="61B6465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При подготовке текста доклада студент должен отобрать не менее 10 наименований печатных изданий (книг, статей, сборников, нормативно-правовых актов, периодических изданий). Предпочтение следует отдавать литературе, опубликованной в течение последних 5 лет. Допускается обращение к </w:t>
      </w:r>
      <w:r w:rsidRPr="00552E31">
        <w:rPr>
          <w:rFonts w:ascii="Times New Roman" w:eastAsia="Calibri" w:hAnsi="Times New Roman" w:cs="Times New Roman"/>
          <w:i/>
          <w:iCs/>
          <w:color w:val="000000"/>
          <w:sz w:val="24"/>
          <w:szCs w:val="24"/>
          <w:lang w:val="en-US"/>
        </w:rPr>
        <w:t>Internet</w:t>
      </w:r>
      <w:r w:rsidRPr="00552E31">
        <w:rPr>
          <w:rFonts w:ascii="Times New Roman" w:eastAsia="Calibri" w:hAnsi="Times New Roman" w:cs="Times New Roman"/>
          <w:color w:val="000000"/>
          <w:sz w:val="24"/>
          <w:szCs w:val="24"/>
        </w:rPr>
        <w:t>-ресурсам.</w:t>
      </w:r>
    </w:p>
    <w:p w14:paraId="28B523AA"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w:t>
      </w:r>
    </w:p>
    <w:p w14:paraId="4826031B"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Изложение текста доклада должно быть чётким, аргументированным. Не стоит увлекаться сложной терминологией, особенно если студент сам не совсем свободно ею владеет. </w:t>
      </w:r>
      <w:r w:rsidRPr="00552E31">
        <w:rPr>
          <w:rFonts w:ascii="Times New Roman" w:eastAsia="Calibri" w:hAnsi="Times New Roman" w:cs="Times New Roman"/>
          <w:color w:val="000000"/>
          <w:sz w:val="24"/>
          <w:szCs w:val="24"/>
        </w:rPr>
        <w:lastRenderedPageBreak/>
        <w:t xml:space="preserve">Уяснить значение терминов можно в справочно-энциклопедических изданиях, словарях, нормативно-правовых источниках. </w:t>
      </w:r>
    </w:p>
    <w:p w14:paraId="7551EE2F"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Доклад должен включать введение, основную часть и заключение. Необходимо подготовить текст доклада и иллюстративный материал в виде презентации. Продолжительность доклада может оговариваться преподавателем и обычно составляет 10…15 минут.</w:t>
      </w:r>
    </w:p>
    <w:p w14:paraId="632B76EF"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Для подготовки компьютерной презентации рекомендуется использовать программу </w:t>
      </w:r>
      <w:r w:rsidRPr="00552E31">
        <w:rPr>
          <w:rFonts w:ascii="Times New Roman" w:eastAsia="Calibri" w:hAnsi="Times New Roman" w:cs="Times New Roman"/>
          <w:i/>
          <w:iCs/>
          <w:color w:val="000000"/>
          <w:sz w:val="24"/>
          <w:szCs w:val="24"/>
          <w:lang w:val="en-US"/>
        </w:rPr>
        <w:t>Microsoft</w:t>
      </w:r>
      <w:r w:rsidRPr="00552E31">
        <w:rPr>
          <w:rFonts w:ascii="Times New Roman" w:eastAsia="Calibri" w:hAnsi="Times New Roman" w:cs="Times New Roman"/>
          <w:color w:val="000000"/>
          <w:sz w:val="24"/>
          <w:szCs w:val="24"/>
        </w:rPr>
        <w:t xml:space="preserve"> </w:t>
      </w:r>
      <w:r w:rsidRPr="00552E31">
        <w:rPr>
          <w:rFonts w:ascii="Times New Roman" w:eastAsia="Calibri" w:hAnsi="Times New Roman" w:cs="Times New Roman"/>
          <w:i/>
          <w:iCs/>
          <w:color w:val="000000"/>
          <w:sz w:val="24"/>
          <w:szCs w:val="24"/>
          <w:lang w:val="en-US"/>
        </w:rPr>
        <w:t>PowerPoint</w:t>
      </w:r>
      <w:r w:rsidRPr="00552E31">
        <w:rPr>
          <w:rFonts w:ascii="Times New Roman" w:eastAsia="Calibri" w:hAnsi="Times New Roman" w:cs="Times New Roman"/>
          <w:color w:val="000000"/>
          <w:sz w:val="24"/>
          <w:szCs w:val="24"/>
        </w:rPr>
        <w:t>.</w:t>
      </w:r>
    </w:p>
    <w:p w14:paraId="157EA464"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36754394"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BAE67E5"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t>Методические рекомендации студентам по подготовке к зачёту или экзамену</w:t>
      </w:r>
    </w:p>
    <w:p w14:paraId="7CD4A1F1"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4558E05"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При подготовке к зачёту или экзамену студент должен повторно изучить конспекты лекций и рекомендованную литературу, просмотреть решения основных задач, решённых самостоятельно и на семинарах, а также составить письменные ответы на все вопросы, вынесенные на зачёт или экзамен.</w:t>
      </w:r>
    </w:p>
    <w:p w14:paraId="613605D8"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Необходимо помнить, что практически все зачёты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зачётами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расчёты, лабораторные работы, т. к. всё это может являться обязательной частью учебного процесса по данной дисциплине.</w:t>
      </w:r>
    </w:p>
    <w:p w14:paraId="708B19DD"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Рекомендуется разработать план подготовки к каждому зачёту и экзамену, в котором указать, какие вопросы или билеты нужно выучить, какие задачи решить за указанный в плане временной отрезок.</w:t>
      </w:r>
    </w:p>
    <w:p w14:paraId="236C30CB"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089898D1"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В период сдачи зачётов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612B3ED3"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531607A2"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 уделять достаточное время сну;</w:t>
      </w:r>
    </w:p>
    <w:p w14:paraId="0F2FA9AC"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 отказаться от успокоительных. Здоровое волнение – это нормально. Лучше снимать волнение небольшими прогулками, самовнушением;</w:t>
      </w:r>
    </w:p>
    <w:p w14:paraId="328CDA77"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 внушать себе, что сессия – это не проблема. Это нормальный рабочий процесс. Не накручивайте себя, не создавайте трагедий в своей голове;</w:t>
      </w:r>
    </w:p>
    <w:p w14:paraId="60A5DCCC"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 помогите своему организму – обеспечьте ему полноценное питание, давайте ему периоды отдыха с переменой вида деятельности;</w:t>
      </w:r>
    </w:p>
    <w:p w14:paraId="56146895"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 следуйте плану подготовки.</w:t>
      </w:r>
    </w:p>
    <w:p w14:paraId="67FCFA3D" w14:textId="05179599" w:rsidR="00E523F2" w:rsidRPr="00552E31" w:rsidRDefault="00E523F2" w:rsidP="00ED33F5">
      <w:pPr>
        <w:spacing w:after="0" w:line="240" w:lineRule="auto"/>
        <w:jc w:val="center"/>
        <w:rPr>
          <w:rFonts w:ascii="Times New Roman" w:eastAsia="Times New Roman" w:hAnsi="Times New Roman" w:cs="Times New Roman"/>
          <w:sz w:val="24"/>
          <w:szCs w:val="24"/>
          <w:lang w:eastAsia="ru-RU"/>
        </w:rPr>
      </w:pPr>
    </w:p>
    <w:p w14:paraId="74D2B6AA" w14:textId="52B69EC7" w:rsidR="001E3DCE" w:rsidRPr="00552E31" w:rsidRDefault="001E3DCE" w:rsidP="00ED33F5">
      <w:pPr>
        <w:spacing w:after="0" w:line="240" w:lineRule="auto"/>
        <w:jc w:val="center"/>
        <w:rPr>
          <w:rFonts w:ascii="Times New Roman" w:eastAsia="Times New Roman" w:hAnsi="Times New Roman" w:cs="Times New Roman"/>
          <w:sz w:val="24"/>
          <w:szCs w:val="24"/>
          <w:lang w:eastAsia="ru-RU"/>
        </w:rPr>
      </w:pPr>
    </w:p>
    <w:p w14:paraId="42F61E6C" w14:textId="77777777" w:rsidR="001E3DCE" w:rsidRPr="00552E31" w:rsidRDefault="001E3DCE" w:rsidP="00ED33F5">
      <w:pPr>
        <w:spacing w:after="0" w:line="240" w:lineRule="auto"/>
        <w:jc w:val="center"/>
        <w:rPr>
          <w:rFonts w:ascii="Times New Roman" w:eastAsia="Times New Roman" w:hAnsi="Times New Roman" w:cs="Times New Roman"/>
          <w:sz w:val="24"/>
          <w:szCs w:val="24"/>
          <w:lang w:eastAsia="ru-RU"/>
        </w:rPr>
      </w:pPr>
    </w:p>
    <w:p w14:paraId="6F18D564"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lastRenderedPageBreak/>
        <w:t>Методические рекомендации студентам по проведению самостоятельной работы</w:t>
      </w:r>
    </w:p>
    <w:p w14:paraId="26BF585D"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15ADA528"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ab/>
        <w:t>Самостоятельная работа студента над учебным материалом является неотъемлемой частью учебного процесса в вузе.</w:t>
      </w:r>
    </w:p>
    <w:p w14:paraId="41A599F1"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В учебном процессе образовательного учреждения выделяются два вида самостоятельной работы:</w:t>
      </w:r>
    </w:p>
    <w:p w14:paraId="090F850D"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14:paraId="336FF6AD" w14:textId="77777777" w:rsidR="00E523F2" w:rsidRPr="00552E31" w:rsidRDefault="00E523F2" w:rsidP="00ED33F5">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выполнение самостоятельных работ; </w:t>
      </w:r>
    </w:p>
    <w:p w14:paraId="6957121A" w14:textId="77777777" w:rsidR="00E523F2" w:rsidRPr="00552E31" w:rsidRDefault="00E523F2" w:rsidP="00ED33F5">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выполнение контрольных и лабораторных работ; </w:t>
      </w:r>
    </w:p>
    <w:p w14:paraId="4C5E65AF" w14:textId="77777777" w:rsidR="00E523F2" w:rsidRPr="00552E31" w:rsidRDefault="00E523F2" w:rsidP="00ED33F5">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составление схем, диаграмм, заполнение таблиц; </w:t>
      </w:r>
    </w:p>
    <w:p w14:paraId="5C6FB62D" w14:textId="77777777" w:rsidR="00E523F2" w:rsidRPr="00552E31" w:rsidRDefault="00E523F2" w:rsidP="00ED33F5">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решение задач; </w:t>
      </w:r>
    </w:p>
    <w:p w14:paraId="44ACC0C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работу со справочной, нормативной документацией и научной литературой; </w:t>
      </w:r>
    </w:p>
    <w:p w14:paraId="326B6EE0" w14:textId="77777777" w:rsidR="00E523F2" w:rsidRPr="00552E31" w:rsidRDefault="00E523F2" w:rsidP="00ED33F5">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защиту выполненных работ; </w:t>
      </w:r>
    </w:p>
    <w:p w14:paraId="5E895B2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тестирование и т. д.</w:t>
      </w:r>
    </w:p>
    <w:p w14:paraId="567A772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2) внеаудиторная</w:t>
      </w:r>
      <w:r w:rsidRPr="00552E31">
        <w:rPr>
          <w:rFonts w:ascii="Times New Roman" w:eastAsia="Calibri" w:hAnsi="Times New Roman" w:cs="Times New Roman"/>
          <w:i/>
          <w:iCs/>
          <w:color w:val="000000"/>
          <w:sz w:val="24"/>
          <w:szCs w:val="24"/>
        </w:rPr>
        <w:t xml:space="preserve"> – </w:t>
      </w:r>
      <w:r w:rsidRPr="00552E31">
        <w:rPr>
          <w:rFonts w:ascii="Times New Roman" w:eastAsia="Calibri" w:hAnsi="Times New Roman" w:cs="Times New Roman"/>
          <w:color w:val="000000"/>
          <w:sz w:val="24"/>
          <w:szCs w:val="24"/>
        </w:rPr>
        <w:t>выполняется по заданию преподавателя, но без его непосредственного участия, включает следующие виды деятельности.</w:t>
      </w:r>
    </w:p>
    <w:p w14:paraId="3338FAEA"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подготовку к аудиторным занятиям (теоретическим, практическим занятиям, лабораторным работам);</w:t>
      </w:r>
    </w:p>
    <w:p w14:paraId="2BFEB94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изучение учебного материала, вынесенного на самостоятельную проработку: работа над определёнными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w:t>
      </w:r>
    </w:p>
    <w:p w14:paraId="6615A8B6"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выполнение домашних заданий разнообразного характера;</w:t>
      </w:r>
    </w:p>
    <w:p w14:paraId="67F62D8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xml:space="preserve">– выполнение индивидуальных заданий, направленных на развитие у студентов самостоятельности и инициативы; </w:t>
      </w:r>
    </w:p>
    <w:p w14:paraId="6A3C6A1A" w14:textId="083392F8"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подготовку к учебной и производственной практикам и выполнение заданий, предусмотренных программами практик;</w:t>
      </w:r>
    </w:p>
    <w:p w14:paraId="2ABF6926"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xml:space="preserve">– подготовку к контрольной работе, зачёту, экзамену; </w:t>
      </w:r>
    </w:p>
    <w:p w14:paraId="0C319A65" w14:textId="71C40653"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написание курсовой работы</w:t>
      </w:r>
      <w:r w:rsidR="00A80BDF" w:rsidRPr="00552E31">
        <w:rPr>
          <w:rFonts w:ascii="Times New Roman" w:eastAsia="Calibri" w:hAnsi="Times New Roman" w:cs="Times New Roman"/>
          <w:sz w:val="24"/>
          <w:szCs w:val="24"/>
        </w:rPr>
        <w:t xml:space="preserve"> (проекта)</w:t>
      </w:r>
      <w:r w:rsidRPr="00552E31">
        <w:rPr>
          <w:rFonts w:ascii="Times New Roman" w:eastAsia="Calibri" w:hAnsi="Times New Roman" w:cs="Times New Roman"/>
          <w:sz w:val="24"/>
          <w:szCs w:val="24"/>
        </w:rPr>
        <w:t xml:space="preserve">, реферата и других письменных работ на заданные темы; </w:t>
      </w:r>
    </w:p>
    <w:p w14:paraId="65FCC20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подготовку к ГИА, в том числе выполнение ВКР;</w:t>
      </w:r>
    </w:p>
    <w:p w14:paraId="2CAC35E6"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другие виды внеаудиторной самостоятельной работы, специальные для конкретной учебной дисциплины или профессионального модуля.</w:t>
      </w:r>
    </w:p>
    <w:p w14:paraId="659C8A99"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417E0BD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При планировании заданий для внеаудиторной самостоятельной работы используются следующие типы самостоятельной работы:</w:t>
      </w:r>
    </w:p>
    <w:p w14:paraId="1B980A8C"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552E31">
        <w:rPr>
          <w:rFonts w:ascii="Times New Roman" w:eastAsia="Calibri" w:hAnsi="Times New Roman" w:cs="Times New Roman"/>
          <w:i/>
          <w:iCs/>
          <w:color w:val="000000"/>
          <w:sz w:val="24"/>
          <w:szCs w:val="24"/>
          <w:lang w:val="en-US"/>
        </w:rPr>
        <w:t>Internet</w:t>
      </w:r>
      <w:r w:rsidRPr="00552E31">
        <w:rPr>
          <w:rFonts w:ascii="Times New Roman" w:eastAsia="Calibri" w:hAnsi="Times New Roman" w:cs="Times New Roman"/>
          <w:color w:val="000000"/>
          <w:sz w:val="24"/>
          <w:szCs w:val="24"/>
        </w:rPr>
        <w:t xml:space="preserve">-ресурсы, повторение учебного материала и др. </w:t>
      </w:r>
    </w:p>
    <w:p w14:paraId="32D96A7C" w14:textId="374BD140"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color w:val="000000"/>
          <w:sz w:val="24"/>
          <w:szCs w:val="24"/>
        </w:rPr>
        <w:t xml:space="preserve">– реконструктивная, связанная с использованием накопленных знаний и известного способа действия в частично изменённой ситуации, предполагает </w:t>
      </w:r>
      <w:r w:rsidRPr="00552E31">
        <w:rPr>
          <w:rFonts w:ascii="Times New Roman" w:eastAsia="Calibri" w:hAnsi="Times New Roman" w:cs="Times New Roman"/>
          <w:sz w:val="24"/>
          <w:szCs w:val="24"/>
        </w:rPr>
        <w:t>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w:t>
      </w:r>
      <w:r w:rsidR="00A80BDF" w:rsidRPr="00552E31">
        <w:rPr>
          <w:rFonts w:ascii="Times New Roman" w:eastAsia="Calibri" w:hAnsi="Times New Roman" w:cs="Times New Roman"/>
          <w:sz w:val="24"/>
          <w:szCs w:val="24"/>
        </w:rPr>
        <w:t xml:space="preserve"> (проектов)</w:t>
      </w:r>
      <w:r w:rsidRPr="00552E31">
        <w:rPr>
          <w:rFonts w:ascii="Times New Roman" w:eastAsia="Calibri" w:hAnsi="Times New Roman" w:cs="Times New Roman"/>
          <w:sz w:val="24"/>
          <w:szCs w:val="24"/>
        </w:rPr>
        <w:t xml:space="preserve"> и др. </w:t>
      </w:r>
    </w:p>
    <w:p w14:paraId="59D6F7C7"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w:t>
      </w:r>
      <w:r w:rsidRPr="00552E31">
        <w:rPr>
          <w:rFonts w:ascii="Times New Roman" w:eastAsia="Calibri" w:hAnsi="Times New Roman" w:cs="Times New Roman"/>
          <w:sz w:val="24"/>
          <w:szCs w:val="24"/>
        </w:rPr>
        <w:lastRenderedPageBreak/>
        <w:t>подготовка дипломной работы (проекта), выполнение специальных заданий и др., участие в студенческой научной конференции.</w:t>
      </w:r>
    </w:p>
    <w:p w14:paraId="26EC7A3E"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w:t>
      </w:r>
      <w:r w:rsidRPr="00552E31">
        <w:rPr>
          <w:rFonts w:ascii="Times New Roman" w:eastAsia="Calibri" w:hAnsi="Times New Roman" w:cs="Times New Roman"/>
          <w:color w:val="000000"/>
          <w:sz w:val="24"/>
          <w:szCs w:val="24"/>
        </w:rPr>
        <w:t>семинарским, практическим, при подготовке к зачётам, экзаменам, тестированию, участию в научных конференциях.</w:t>
      </w:r>
    </w:p>
    <w:p w14:paraId="591A540B"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путём сведения легко забываются.</w:t>
      </w:r>
    </w:p>
    <w:p w14:paraId="62171AB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её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2B67B2F9"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Изучение научной учебной и иной литературы требует ведения рабочих записей. Форма записей может быть весьма разнообразной: простой или развёрнутый план, тезисы, цитаты, конспект.</w:t>
      </w:r>
    </w:p>
    <w:p w14:paraId="4449B68D"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распространённой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развёрнутым. Их отличие состоит в степени детализации содержания и, соответственно, в объёме.</w:t>
      </w:r>
    </w:p>
    <w:p w14:paraId="5AED0C9F" w14:textId="3CB9766E"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удобнее отыскивать в источнике нужные места, факты, цитаты и т. д.</w:t>
      </w:r>
    </w:p>
    <w:p w14:paraId="530A21F4"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46C56096"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color w:val="000000"/>
          <w:sz w:val="24"/>
          <w:szCs w:val="24"/>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sidRPr="00552E31">
        <w:rPr>
          <w:rFonts w:ascii="Times New Roman" w:eastAsia="Calibri" w:hAnsi="Times New Roman" w:cs="Times New Roman"/>
          <w:i/>
          <w:iCs/>
          <w:color w:val="000000"/>
          <w:sz w:val="24"/>
          <w:szCs w:val="24"/>
        </w:rPr>
        <w:t xml:space="preserve"> </w:t>
      </w:r>
      <w:r w:rsidRPr="00552E31">
        <w:rPr>
          <w:rFonts w:ascii="Times New Roman" w:eastAsia="Calibri" w:hAnsi="Times New Roman" w:cs="Times New Roman"/>
          <w:color w:val="000000"/>
          <w:sz w:val="24"/>
          <w:szCs w:val="24"/>
        </w:rPr>
        <w:t xml:space="preserve">тезисах отмечается преобладание выводов над </w:t>
      </w:r>
      <w:r w:rsidRPr="00552E31">
        <w:rPr>
          <w:rFonts w:ascii="Times New Roman" w:eastAsia="Calibri" w:hAnsi="Times New Roman" w:cs="Times New Roman"/>
          <w:sz w:val="24"/>
          <w:szCs w:val="24"/>
        </w:rPr>
        <w:t>общими рассуждениями. Записываются они близко к оригинальному тексту, т. е. без использования прямого цитирования.</w:t>
      </w:r>
    </w:p>
    <w:p w14:paraId="1D173742"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Аннотация – краткое изложение основного содержания исходного источника информации, дающее о нем обобщённое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1EAF8D82"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color w:val="000000"/>
          <w:sz w:val="24"/>
          <w:szCs w:val="24"/>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4FD48659"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lastRenderedPageBreak/>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2732E12C"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color w:val="000000"/>
          <w:sz w:val="24"/>
          <w:szCs w:val="24"/>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чётко следуя пунктам плана и выражая мысль своими словами. Цитаты должны быть записаны грамотно, учитывать лаконичность, значимость мысли.</w:t>
      </w:r>
    </w:p>
    <w:p w14:paraId="65F50A7B"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color w:val="000000"/>
          <w:sz w:val="24"/>
          <w:szCs w:val="24"/>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ёмкости каждого предложения. Мысли автора книги следует излагать кратко, заботясь о стиле и выразительности написанного. Число дополнительных </w:t>
      </w:r>
      <w:r w:rsidRPr="00552E31">
        <w:rPr>
          <w:rFonts w:ascii="Times New Roman" w:eastAsia="Calibri" w:hAnsi="Times New Roman" w:cs="Times New Roman"/>
          <w:sz w:val="24"/>
          <w:szCs w:val="24"/>
        </w:rPr>
        <w:t>элементов конспекта должно быть логически обоснованным, записи должны распределяться в определённой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04A0050D"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sz w:val="24"/>
          <w:szCs w:val="24"/>
        </w:rPr>
      </w:pPr>
    </w:p>
    <w:p w14:paraId="09EE7A93" w14:textId="7DF23B53"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sz w:val="24"/>
          <w:szCs w:val="24"/>
        </w:rPr>
      </w:pPr>
      <w:r w:rsidRPr="00552E31">
        <w:rPr>
          <w:rFonts w:ascii="Times New Roman" w:eastAsia="Calibri" w:hAnsi="Times New Roman" w:cs="Times New Roman"/>
          <w:b/>
          <w:bCs/>
          <w:sz w:val="24"/>
          <w:szCs w:val="24"/>
        </w:rPr>
        <w:t>Методические указания по выполнению курсовой работы</w:t>
      </w:r>
    </w:p>
    <w:p w14:paraId="1CE10B62" w14:textId="77777777" w:rsidR="00E523F2" w:rsidRPr="00552E31" w:rsidRDefault="00E523F2" w:rsidP="00ED33F5">
      <w:pPr>
        <w:tabs>
          <w:tab w:val="left" w:pos="1853"/>
        </w:tabs>
        <w:spacing w:after="0" w:line="240" w:lineRule="auto"/>
        <w:jc w:val="center"/>
        <w:rPr>
          <w:rFonts w:ascii="Times New Roman" w:eastAsia="Times New Roman" w:hAnsi="Times New Roman" w:cs="Times New Roman"/>
          <w:iCs/>
          <w:sz w:val="24"/>
          <w:szCs w:val="24"/>
          <w:lang w:eastAsia="ru-RU"/>
        </w:rPr>
      </w:pPr>
    </w:p>
    <w:p w14:paraId="007E6800" w14:textId="537AE315" w:rsidR="00E523F2" w:rsidRPr="00552E31" w:rsidRDefault="00E523F2" w:rsidP="00ED33F5">
      <w:pPr>
        <w:tabs>
          <w:tab w:val="left" w:pos="993"/>
        </w:tabs>
        <w:spacing w:after="0" w:line="240" w:lineRule="auto"/>
        <w:ind w:firstLine="680"/>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Главной целью написания курсовой работы</w:t>
      </w:r>
      <w:r w:rsidR="00A80BDF" w:rsidRPr="00552E31">
        <w:rPr>
          <w:rFonts w:ascii="Times New Roman" w:eastAsia="Times New Roman" w:hAnsi="Times New Roman" w:cs="Times New Roman"/>
          <w:sz w:val="24"/>
          <w:szCs w:val="24"/>
          <w:lang w:eastAsia="ru-RU"/>
        </w:rPr>
        <w:t xml:space="preserve"> (проекта)</w:t>
      </w:r>
      <w:r w:rsidRPr="00552E31">
        <w:rPr>
          <w:rFonts w:ascii="Times New Roman" w:eastAsia="Times New Roman" w:hAnsi="Times New Roman" w:cs="Times New Roman"/>
          <w:sz w:val="24"/>
          <w:szCs w:val="24"/>
          <w:lang w:eastAsia="ru-RU"/>
        </w:rPr>
        <w:t xml:space="preserve"> является проверка усвоения студентами знаний по профилю изучаемой дисциплины, умения применять теоретические знания, полученные в ходе лекционных и практических занятий в решении поставленных задач. </w:t>
      </w:r>
    </w:p>
    <w:p w14:paraId="0C6880B9" w14:textId="67C5F90D" w:rsidR="00E523F2" w:rsidRPr="00552E31" w:rsidRDefault="00E523F2" w:rsidP="00ED33F5">
      <w:pPr>
        <w:tabs>
          <w:tab w:val="left" w:pos="993"/>
        </w:tabs>
        <w:spacing w:after="0" w:line="240" w:lineRule="auto"/>
        <w:ind w:firstLine="680"/>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Успешное выполнение курсовой работы</w:t>
      </w:r>
      <w:r w:rsidR="00A80BDF" w:rsidRPr="00552E31">
        <w:rPr>
          <w:rFonts w:ascii="Times New Roman" w:eastAsia="Times New Roman" w:hAnsi="Times New Roman" w:cs="Times New Roman"/>
          <w:sz w:val="24"/>
          <w:szCs w:val="24"/>
          <w:lang w:eastAsia="ru-RU"/>
        </w:rPr>
        <w:t xml:space="preserve"> (проекта)</w:t>
      </w:r>
      <w:r w:rsidRPr="00552E31">
        <w:rPr>
          <w:rFonts w:ascii="Times New Roman" w:eastAsia="Times New Roman" w:hAnsi="Times New Roman" w:cs="Times New Roman"/>
          <w:sz w:val="24"/>
          <w:szCs w:val="24"/>
          <w:lang w:eastAsia="ru-RU"/>
        </w:rPr>
        <w:t xml:space="preserve"> в значительной мере зависит от того, насколько полно студенты владеют пониманием содержания основных категорий изучаемой дисциплины.</w:t>
      </w:r>
    </w:p>
    <w:p w14:paraId="201EFFF1" w14:textId="1088E70C" w:rsidR="00E523F2" w:rsidRPr="00552E31" w:rsidRDefault="00E523F2" w:rsidP="00ED33F5">
      <w:pPr>
        <w:tabs>
          <w:tab w:val="left" w:pos="993"/>
        </w:tabs>
        <w:spacing w:after="0" w:line="240" w:lineRule="auto"/>
        <w:ind w:firstLine="680"/>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Курсовая работа</w:t>
      </w:r>
      <w:r w:rsidR="00A80BDF" w:rsidRPr="00552E31">
        <w:rPr>
          <w:rFonts w:ascii="Times New Roman" w:eastAsia="Times New Roman" w:hAnsi="Times New Roman" w:cs="Times New Roman"/>
          <w:sz w:val="24"/>
          <w:szCs w:val="24"/>
          <w:lang w:eastAsia="ru-RU"/>
        </w:rPr>
        <w:t xml:space="preserve"> (проект)</w:t>
      </w:r>
      <w:r w:rsidRPr="00552E31">
        <w:rPr>
          <w:rFonts w:ascii="Times New Roman" w:eastAsia="Times New Roman" w:hAnsi="Times New Roman" w:cs="Times New Roman"/>
          <w:sz w:val="24"/>
          <w:szCs w:val="24"/>
          <w:lang w:eastAsia="ru-RU"/>
        </w:rPr>
        <w:t xml:space="preserve"> при её оформлении и компоновке должна включать: </w:t>
      </w:r>
    </w:p>
    <w:p w14:paraId="604D9182" w14:textId="77777777" w:rsidR="00E523F2" w:rsidRPr="00552E31" w:rsidRDefault="00E523F2" w:rsidP="00ED33F5">
      <w:pPr>
        <w:numPr>
          <w:ilvl w:val="0"/>
          <w:numId w:val="2"/>
        </w:numPr>
        <w:tabs>
          <w:tab w:val="left" w:pos="993"/>
        </w:tabs>
        <w:overflowPunct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титульный лист;</w:t>
      </w:r>
    </w:p>
    <w:p w14:paraId="1AD41F54" w14:textId="77777777" w:rsidR="00E523F2" w:rsidRPr="00552E31" w:rsidRDefault="00E523F2" w:rsidP="00ED33F5">
      <w:pPr>
        <w:numPr>
          <w:ilvl w:val="0"/>
          <w:numId w:val="2"/>
        </w:numPr>
        <w:tabs>
          <w:tab w:val="left" w:pos="993"/>
        </w:tabs>
        <w:overflowPunct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содержание;</w:t>
      </w:r>
    </w:p>
    <w:p w14:paraId="56C2954F" w14:textId="77777777" w:rsidR="00E523F2" w:rsidRPr="00552E31" w:rsidRDefault="00E523F2" w:rsidP="00ED33F5">
      <w:pPr>
        <w:numPr>
          <w:ilvl w:val="0"/>
          <w:numId w:val="2"/>
        </w:numPr>
        <w:tabs>
          <w:tab w:val="left" w:pos="993"/>
        </w:tabs>
        <w:overflowPunct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основной блок;</w:t>
      </w:r>
    </w:p>
    <w:p w14:paraId="01E6CF98" w14:textId="77777777" w:rsidR="00E523F2" w:rsidRPr="00552E31" w:rsidRDefault="00E523F2" w:rsidP="00ED33F5">
      <w:pPr>
        <w:numPr>
          <w:ilvl w:val="0"/>
          <w:numId w:val="2"/>
        </w:numPr>
        <w:tabs>
          <w:tab w:val="left" w:pos="993"/>
        </w:tabs>
        <w:overflowPunct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приложения.</w:t>
      </w:r>
    </w:p>
    <w:p w14:paraId="0EB6B02C" w14:textId="3AB84D94" w:rsidR="00E523F2" w:rsidRPr="00552E31" w:rsidRDefault="00E523F2" w:rsidP="00ED33F5">
      <w:pPr>
        <w:tabs>
          <w:tab w:val="left" w:pos="993"/>
        </w:tabs>
        <w:spacing w:after="0" w:line="240" w:lineRule="auto"/>
        <w:ind w:firstLine="680"/>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Студент выполняет работу в соответствии с индивидуальным вариантом исходных данных. Актуальное задание на курсовую работу</w:t>
      </w:r>
      <w:r w:rsidR="00A80BDF" w:rsidRPr="00552E31">
        <w:rPr>
          <w:rFonts w:ascii="Times New Roman" w:eastAsia="Times New Roman" w:hAnsi="Times New Roman" w:cs="Times New Roman"/>
          <w:sz w:val="24"/>
          <w:szCs w:val="24"/>
          <w:lang w:eastAsia="ru-RU"/>
        </w:rPr>
        <w:t xml:space="preserve"> (проект)</w:t>
      </w:r>
      <w:r w:rsidRPr="00552E31">
        <w:rPr>
          <w:rFonts w:ascii="Times New Roman" w:eastAsia="Times New Roman" w:hAnsi="Times New Roman" w:cs="Times New Roman"/>
          <w:sz w:val="24"/>
          <w:szCs w:val="24"/>
          <w:lang w:eastAsia="ru-RU"/>
        </w:rPr>
        <w:t xml:space="preserve"> разрабатывается преподавателем.</w:t>
      </w:r>
    </w:p>
    <w:p w14:paraId="11913313" w14:textId="77777777" w:rsidR="00E523F2" w:rsidRPr="00552E31" w:rsidRDefault="00E523F2" w:rsidP="00ED33F5">
      <w:pPr>
        <w:spacing w:after="0" w:line="240" w:lineRule="auto"/>
        <w:ind w:firstLine="680"/>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При выполнении задания следует кратко описать методику расчётов, по итогам которых следует сформулировать выводы о полноте достигнутых целей и выполнении поставленных задач.</w:t>
      </w:r>
    </w:p>
    <w:p w14:paraId="0A611508" w14:textId="48135061" w:rsidR="00E523F2" w:rsidRPr="00552E31" w:rsidRDefault="00E523F2" w:rsidP="00ED33F5">
      <w:pPr>
        <w:autoSpaceDE w:val="0"/>
        <w:autoSpaceDN w:val="0"/>
        <w:adjustRightInd w:val="0"/>
        <w:spacing w:after="0" w:line="240" w:lineRule="auto"/>
        <w:ind w:firstLine="680"/>
        <w:jc w:val="both"/>
        <w:rPr>
          <w:rFonts w:ascii="Times New Roman" w:eastAsia="Calibri" w:hAnsi="Times New Roman" w:cs="Times New Roman"/>
          <w:sz w:val="24"/>
          <w:szCs w:val="24"/>
          <w:lang w:eastAsia="ar-SA"/>
        </w:rPr>
      </w:pPr>
      <w:r w:rsidRPr="00552E31">
        <w:rPr>
          <w:rFonts w:ascii="Times New Roman" w:eastAsia="Calibri" w:hAnsi="Times New Roman" w:cs="Times New Roman"/>
          <w:sz w:val="24"/>
          <w:szCs w:val="24"/>
          <w:lang w:eastAsia="ar-SA"/>
        </w:rPr>
        <w:t>Защита курсовой работы</w:t>
      </w:r>
      <w:r w:rsidR="00A80BDF" w:rsidRPr="00552E31">
        <w:rPr>
          <w:rFonts w:ascii="Times New Roman" w:eastAsia="Calibri" w:hAnsi="Times New Roman" w:cs="Times New Roman"/>
          <w:sz w:val="24"/>
          <w:szCs w:val="24"/>
          <w:lang w:eastAsia="ar-SA"/>
        </w:rPr>
        <w:t xml:space="preserve"> </w:t>
      </w:r>
      <w:r w:rsidR="00A80BDF" w:rsidRPr="00552E31">
        <w:rPr>
          <w:rFonts w:ascii="Times New Roman" w:eastAsia="Times New Roman" w:hAnsi="Times New Roman" w:cs="Times New Roman"/>
          <w:sz w:val="24"/>
          <w:szCs w:val="24"/>
          <w:lang w:eastAsia="ru-RU"/>
        </w:rPr>
        <w:t>(проекта)</w:t>
      </w:r>
      <w:r w:rsidRPr="00552E31">
        <w:rPr>
          <w:rFonts w:ascii="Times New Roman" w:eastAsia="Calibri" w:hAnsi="Times New Roman" w:cs="Times New Roman"/>
          <w:sz w:val="24"/>
          <w:szCs w:val="24"/>
          <w:lang w:eastAsia="ar-SA"/>
        </w:rPr>
        <w:t xml:space="preserve"> назначается по итогам проверки предоставленной пояснительной записки, оформленной в соответствии с требованиями, предъявляемыми к данным работам, и осуществляется в форме ответов на вопросы преподавателя.</w:t>
      </w:r>
    </w:p>
    <w:p w14:paraId="49707F11" w14:textId="0BDDAFBD" w:rsidR="00E523F2" w:rsidRPr="00552E31" w:rsidRDefault="00E523F2" w:rsidP="00ED33F5">
      <w:pPr>
        <w:autoSpaceDE w:val="0"/>
        <w:autoSpaceDN w:val="0"/>
        <w:adjustRightInd w:val="0"/>
        <w:spacing w:after="0" w:line="240" w:lineRule="auto"/>
        <w:ind w:firstLine="680"/>
        <w:jc w:val="both"/>
        <w:rPr>
          <w:rFonts w:ascii="Times New Roman" w:eastAsia="Calibri" w:hAnsi="Times New Roman" w:cs="Times New Roman"/>
          <w:sz w:val="24"/>
          <w:szCs w:val="24"/>
        </w:rPr>
      </w:pPr>
      <w:r w:rsidRPr="00552E31">
        <w:rPr>
          <w:rFonts w:ascii="Times New Roman" w:eastAsia="Times New Roman" w:hAnsi="Times New Roman" w:cs="Times New Roman"/>
          <w:bCs/>
          <w:sz w:val="24"/>
          <w:szCs w:val="24"/>
          <w:lang w:eastAsia="ru-RU"/>
        </w:rPr>
        <w:t>Требования к оформлению курсовой работы</w:t>
      </w:r>
      <w:r w:rsidR="00A80BDF" w:rsidRPr="00552E31">
        <w:rPr>
          <w:rFonts w:ascii="Times New Roman" w:eastAsia="Times New Roman" w:hAnsi="Times New Roman" w:cs="Times New Roman"/>
          <w:bCs/>
          <w:sz w:val="24"/>
          <w:szCs w:val="24"/>
          <w:lang w:eastAsia="ru-RU"/>
        </w:rPr>
        <w:t xml:space="preserve"> </w:t>
      </w:r>
      <w:r w:rsidR="00A80BDF" w:rsidRPr="00552E31">
        <w:rPr>
          <w:rFonts w:ascii="Times New Roman" w:eastAsia="Times New Roman" w:hAnsi="Times New Roman" w:cs="Times New Roman"/>
          <w:sz w:val="24"/>
          <w:szCs w:val="24"/>
          <w:lang w:eastAsia="ru-RU"/>
        </w:rPr>
        <w:t>(проекта)</w:t>
      </w:r>
      <w:r w:rsidRPr="00552E31">
        <w:rPr>
          <w:rFonts w:ascii="Times New Roman" w:eastAsia="Times New Roman" w:hAnsi="Times New Roman" w:cs="Times New Roman"/>
          <w:bCs/>
          <w:sz w:val="24"/>
          <w:szCs w:val="24"/>
          <w:lang w:eastAsia="ru-RU"/>
        </w:rPr>
        <w:t xml:space="preserve"> должны соответствовать ГОСТ Р 2.105-2019 «ЕСКД. Общие требования к текстовым документам» и рекомендациям кафедры.</w:t>
      </w:r>
    </w:p>
    <w:p w14:paraId="7BC77AA0"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sz w:val="24"/>
          <w:szCs w:val="24"/>
        </w:rPr>
      </w:pPr>
    </w:p>
    <w:p w14:paraId="2EB848F5" w14:textId="44D0D961" w:rsidR="00E523F2" w:rsidRPr="00552E31" w:rsidRDefault="00071F55" w:rsidP="00ED33F5">
      <w:pPr>
        <w:tabs>
          <w:tab w:val="left" w:pos="1138"/>
        </w:tabs>
        <w:spacing w:after="0" w:line="240" w:lineRule="auto"/>
        <w:jc w:val="center"/>
        <w:rPr>
          <w:rFonts w:ascii="Times New Roman" w:eastAsia="Times New Roman" w:hAnsi="Times New Roman" w:cs="Times New Roman"/>
          <w:b/>
          <w:sz w:val="24"/>
          <w:szCs w:val="24"/>
          <w:lang w:eastAsia="ru-RU"/>
        </w:rPr>
      </w:pPr>
      <w:r w:rsidRPr="00552E31">
        <w:rPr>
          <w:rFonts w:ascii="Times New Roman" w:eastAsia="Times New Roman" w:hAnsi="Times New Roman" w:cs="Times New Roman"/>
          <w:b/>
          <w:sz w:val="24"/>
          <w:szCs w:val="24"/>
          <w:lang w:eastAsia="ru-RU"/>
        </w:rPr>
        <w:t>З</w:t>
      </w:r>
      <w:r w:rsidR="00E523F2" w:rsidRPr="00552E31">
        <w:rPr>
          <w:rFonts w:ascii="Times New Roman" w:eastAsia="Times New Roman" w:hAnsi="Times New Roman" w:cs="Times New Roman"/>
          <w:b/>
          <w:sz w:val="24"/>
          <w:szCs w:val="24"/>
          <w:lang w:eastAsia="ru-RU"/>
        </w:rPr>
        <w:t>адания для самостоятельной работы</w:t>
      </w:r>
    </w:p>
    <w:p w14:paraId="5CC7140C" w14:textId="38F217B7" w:rsidR="00E523F2" w:rsidRPr="00552E31" w:rsidRDefault="00E523F2" w:rsidP="00133D93">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6B7D127" w14:textId="379FEEB2" w:rsidR="00133D93" w:rsidRPr="00552E31" w:rsidRDefault="00133D93" w:rsidP="00FA0944">
      <w:pPr>
        <w:autoSpaceDE w:val="0"/>
        <w:autoSpaceDN w:val="0"/>
        <w:adjustRightInd w:val="0"/>
        <w:spacing w:after="0" w:line="240" w:lineRule="auto"/>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1. Понятие СУБД.</w:t>
      </w:r>
    </w:p>
    <w:p w14:paraId="34DFA1EE" w14:textId="285E6E54"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1.1. Управление данными во внешней памяти.</w:t>
      </w:r>
    </w:p>
    <w:p w14:paraId="0253FC5C" w14:textId="49BB5831"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1.2. Понятие транзакции.</w:t>
      </w:r>
    </w:p>
    <w:p w14:paraId="6B05012D" w14:textId="33333B2D"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1.3. Восстановление информации после сбоев.</w:t>
      </w:r>
    </w:p>
    <w:p w14:paraId="3A0B1E8D" w14:textId="4F71EBFD"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 xml:space="preserve">1.4. Понятие интегрированного языка </w:t>
      </w:r>
      <w:r w:rsidRPr="00552E31">
        <w:rPr>
          <w:rFonts w:ascii="Times New Roman" w:eastAsia="Calibri" w:hAnsi="Times New Roman" w:cs="Times New Roman"/>
          <w:i/>
          <w:iCs/>
          <w:kern w:val="1"/>
          <w:sz w:val="24"/>
          <w:szCs w:val="24"/>
          <w:lang w:eastAsia="ar-SA"/>
        </w:rPr>
        <w:t>SQL</w:t>
      </w:r>
      <w:r w:rsidRPr="00552E31">
        <w:rPr>
          <w:rFonts w:ascii="Times New Roman" w:eastAsia="Calibri" w:hAnsi="Times New Roman" w:cs="Times New Roman"/>
          <w:kern w:val="1"/>
          <w:sz w:val="24"/>
          <w:szCs w:val="24"/>
          <w:lang w:eastAsia="ar-SA"/>
        </w:rPr>
        <w:t>.</w:t>
      </w:r>
    </w:p>
    <w:p w14:paraId="579FD3B9" w14:textId="084DFA09" w:rsidR="00133D93" w:rsidRPr="00552E31" w:rsidRDefault="00133D93" w:rsidP="00FA0944">
      <w:pPr>
        <w:autoSpaceDE w:val="0"/>
        <w:autoSpaceDN w:val="0"/>
        <w:adjustRightInd w:val="0"/>
        <w:spacing w:after="0" w:line="240" w:lineRule="auto"/>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2. Модели данных.</w:t>
      </w:r>
    </w:p>
    <w:p w14:paraId="298A4B82" w14:textId="60771D0E"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2.1. Картотеки.</w:t>
      </w:r>
    </w:p>
    <w:p w14:paraId="397F71E6" w14:textId="1B227877"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2.2. Иерархические.</w:t>
      </w:r>
    </w:p>
    <w:p w14:paraId="69415CD1" w14:textId="41C0C3C0"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2.3. Сетевые.</w:t>
      </w:r>
    </w:p>
    <w:p w14:paraId="0B92BD15" w14:textId="753F19F0"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lastRenderedPageBreak/>
        <w:t>2.4. Реляционные.</w:t>
      </w:r>
    </w:p>
    <w:p w14:paraId="176C8B79" w14:textId="10D2FD68"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2.5. Объектно-ориентированные.</w:t>
      </w:r>
    </w:p>
    <w:p w14:paraId="3A2F6751" w14:textId="095043F2"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2.6. Многомерные.</w:t>
      </w:r>
    </w:p>
    <w:p w14:paraId="479B5768" w14:textId="74E68E74" w:rsidR="00133D93" w:rsidRPr="00552E31" w:rsidRDefault="00133D93" w:rsidP="00FA0944">
      <w:pPr>
        <w:autoSpaceDE w:val="0"/>
        <w:autoSpaceDN w:val="0"/>
        <w:adjustRightInd w:val="0"/>
        <w:spacing w:after="0" w:line="240" w:lineRule="auto"/>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 Основные понятия реляционной модели данных.</w:t>
      </w:r>
    </w:p>
    <w:p w14:paraId="2D75077A" w14:textId="674B4120"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3.1. Тип данных.</w:t>
      </w:r>
    </w:p>
    <w:p w14:paraId="7DAC8CDD" w14:textId="4D0E5AE4"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3.2. Домен.</w:t>
      </w:r>
    </w:p>
    <w:p w14:paraId="5FA4E74E" w14:textId="3AC1B6BE"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3.3. Понятие первичного ключа.</w:t>
      </w:r>
    </w:p>
    <w:p w14:paraId="544A8043" w14:textId="348C6FAA"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3.4. Реляционные отношения (связи) между таблицами базы данных.</w:t>
      </w:r>
    </w:p>
    <w:p w14:paraId="49277DE1" w14:textId="68E8B524"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3.4.1. Отношение «один-ко-многим».</w:t>
      </w:r>
    </w:p>
    <w:p w14:paraId="0B14FE07" w14:textId="6077E838"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3.4.2. Отношение «один-к-одному».</w:t>
      </w:r>
    </w:p>
    <w:p w14:paraId="3F620B7D" w14:textId="14742D4C"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3.4.3. Отношение «многие-ко-многим».</w:t>
      </w:r>
    </w:p>
    <w:p w14:paraId="2F5F960C" w14:textId="22CED3D8"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3.5. Ссылочная целостность и каскадные воздействия.</w:t>
      </w:r>
    </w:p>
    <w:p w14:paraId="010C29D2" w14:textId="73A1BA97"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3.6. Понятие внешнего ключа.</w:t>
      </w:r>
    </w:p>
    <w:p w14:paraId="4AAD2080" w14:textId="1E802ABE"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3.7. Индексы и методы доступа.</w:t>
      </w:r>
    </w:p>
    <w:p w14:paraId="6EC4A5B7" w14:textId="35F4867A"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3.8. Нормализация таблиц при проектировании базы данных.</w:t>
      </w:r>
    </w:p>
    <w:p w14:paraId="09165345" w14:textId="3FBE2DCA"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 xml:space="preserve">3.9. </w:t>
      </w:r>
      <w:r w:rsidR="00FD6EB6" w:rsidRPr="00552E31">
        <w:rPr>
          <w:rFonts w:ascii="Times New Roman" w:eastAsia="Calibri" w:hAnsi="Times New Roman" w:cs="Times New Roman"/>
          <w:kern w:val="1"/>
          <w:sz w:val="24"/>
          <w:szCs w:val="24"/>
          <w:lang w:eastAsia="ar-SA"/>
        </w:rPr>
        <w:t>Примеры н</w:t>
      </w:r>
      <w:r w:rsidRPr="00552E31">
        <w:rPr>
          <w:rFonts w:ascii="Times New Roman" w:eastAsia="Calibri" w:hAnsi="Times New Roman" w:cs="Times New Roman"/>
          <w:kern w:val="1"/>
          <w:sz w:val="24"/>
          <w:szCs w:val="24"/>
          <w:lang w:eastAsia="ar-SA"/>
        </w:rPr>
        <w:t>ормализаци</w:t>
      </w:r>
      <w:r w:rsidR="00FD6EB6" w:rsidRPr="00552E31">
        <w:rPr>
          <w:rFonts w:ascii="Times New Roman" w:eastAsia="Calibri" w:hAnsi="Times New Roman" w:cs="Times New Roman"/>
          <w:kern w:val="1"/>
          <w:sz w:val="24"/>
          <w:szCs w:val="24"/>
          <w:lang w:eastAsia="ar-SA"/>
        </w:rPr>
        <w:t>и</w:t>
      </w:r>
      <w:r w:rsidRPr="00552E31">
        <w:rPr>
          <w:rFonts w:ascii="Times New Roman" w:eastAsia="Calibri" w:hAnsi="Times New Roman" w:cs="Times New Roman"/>
          <w:kern w:val="1"/>
          <w:sz w:val="24"/>
          <w:szCs w:val="24"/>
          <w:lang w:eastAsia="ar-SA"/>
        </w:rPr>
        <w:t>.</w:t>
      </w:r>
    </w:p>
    <w:p w14:paraId="38854639" w14:textId="1A411129"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3.10. Пример транзакции.</w:t>
      </w:r>
    </w:p>
    <w:p w14:paraId="1D9B3BD6" w14:textId="36BE651F"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 xml:space="preserve">3.11. Типы таблиц БД по виду их изменения </w:t>
      </w:r>
      <w:r w:rsidR="00FD6EB6" w:rsidRPr="00552E31">
        <w:rPr>
          <w:rFonts w:ascii="Times New Roman" w:eastAsia="Calibri" w:hAnsi="Times New Roman" w:cs="Times New Roman"/>
          <w:kern w:val="1"/>
          <w:sz w:val="24"/>
          <w:szCs w:val="24"/>
          <w:lang w:eastAsia="ar-SA"/>
        </w:rPr>
        <w:t>–</w:t>
      </w:r>
      <w:r w:rsidRPr="00552E31">
        <w:rPr>
          <w:rFonts w:ascii="Times New Roman" w:eastAsia="Calibri" w:hAnsi="Times New Roman" w:cs="Times New Roman"/>
          <w:kern w:val="1"/>
          <w:sz w:val="24"/>
          <w:szCs w:val="24"/>
          <w:lang w:eastAsia="ar-SA"/>
        </w:rPr>
        <w:t xml:space="preserve"> справочные, операционные и</w:t>
      </w:r>
      <w:r w:rsidR="00FD6EB6" w:rsidRPr="00552E31">
        <w:rPr>
          <w:rFonts w:ascii="Times New Roman" w:eastAsia="Calibri" w:hAnsi="Times New Roman" w:cs="Times New Roman"/>
          <w:kern w:val="1"/>
          <w:sz w:val="24"/>
          <w:szCs w:val="24"/>
          <w:lang w:eastAsia="ar-SA"/>
        </w:rPr>
        <w:t xml:space="preserve"> т</w:t>
      </w:r>
      <w:r w:rsidRPr="00552E31">
        <w:rPr>
          <w:rFonts w:ascii="Times New Roman" w:eastAsia="Calibri" w:hAnsi="Times New Roman" w:cs="Times New Roman"/>
          <w:kern w:val="1"/>
          <w:sz w:val="24"/>
          <w:szCs w:val="24"/>
          <w:lang w:eastAsia="ar-SA"/>
        </w:rPr>
        <w:t>ранзакционные.</w:t>
      </w:r>
    </w:p>
    <w:p w14:paraId="004BBFE5" w14:textId="00D7CCCB"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 xml:space="preserve">3.12. Типы информационных систем по виду накапливания итоговой информации </w:t>
      </w:r>
      <w:r w:rsidR="00FD6EB6" w:rsidRPr="00552E31">
        <w:rPr>
          <w:rFonts w:ascii="Times New Roman" w:eastAsia="Calibri" w:hAnsi="Times New Roman" w:cs="Times New Roman"/>
          <w:kern w:val="1"/>
          <w:sz w:val="24"/>
          <w:szCs w:val="24"/>
          <w:lang w:eastAsia="ar-SA"/>
        </w:rPr>
        <w:t>–</w:t>
      </w:r>
      <w:r w:rsidRPr="00552E31">
        <w:rPr>
          <w:rFonts w:ascii="Times New Roman" w:eastAsia="Calibri" w:hAnsi="Times New Roman" w:cs="Times New Roman"/>
          <w:kern w:val="1"/>
          <w:sz w:val="24"/>
          <w:szCs w:val="24"/>
          <w:lang w:eastAsia="ar-SA"/>
        </w:rPr>
        <w:t xml:space="preserve"> операционные и накопительные.</w:t>
      </w:r>
    </w:p>
    <w:p w14:paraId="1FF849A8" w14:textId="71D82C62"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3.13. Навигационный и SQL-ориентированный подходы к операциям над</w:t>
      </w:r>
      <w:r w:rsidR="00FD6EB6" w:rsidRPr="00552E31">
        <w:rPr>
          <w:rFonts w:ascii="Times New Roman" w:eastAsia="Calibri" w:hAnsi="Times New Roman" w:cs="Times New Roman"/>
          <w:kern w:val="1"/>
          <w:sz w:val="24"/>
          <w:szCs w:val="24"/>
          <w:lang w:eastAsia="ar-SA"/>
        </w:rPr>
        <w:t xml:space="preserve"> д</w:t>
      </w:r>
      <w:r w:rsidRPr="00552E31">
        <w:rPr>
          <w:rFonts w:ascii="Times New Roman" w:eastAsia="Calibri" w:hAnsi="Times New Roman" w:cs="Times New Roman"/>
          <w:kern w:val="1"/>
          <w:sz w:val="24"/>
          <w:szCs w:val="24"/>
          <w:lang w:eastAsia="ar-SA"/>
        </w:rPr>
        <w:t>анными.</w:t>
      </w:r>
    </w:p>
    <w:p w14:paraId="3A84927C" w14:textId="0D2BA4FD"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3.14. Архитектура баз данных.</w:t>
      </w:r>
    </w:p>
    <w:p w14:paraId="4B19D44B" w14:textId="77777777" w:rsidR="00133D93" w:rsidRPr="00552E31" w:rsidRDefault="00133D93" w:rsidP="00ED33F5">
      <w:pPr>
        <w:autoSpaceDE w:val="0"/>
        <w:autoSpaceDN w:val="0"/>
        <w:adjustRightInd w:val="0"/>
        <w:spacing w:after="0" w:line="240" w:lineRule="auto"/>
        <w:jc w:val="center"/>
        <w:rPr>
          <w:rFonts w:ascii="Times New Roman" w:eastAsia="Calibri" w:hAnsi="Times New Roman" w:cs="Times New Roman"/>
          <w:sz w:val="24"/>
          <w:szCs w:val="24"/>
        </w:rPr>
      </w:pPr>
    </w:p>
    <w:p w14:paraId="5C58EFD1"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t>Библиографический список</w:t>
      </w:r>
    </w:p>
    <w:p w14:paraId="5AF50E80"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2F3B0421" w14:textId="77777777" w:rsidR="00B62EB9" w:rsidRPr="00552E31" w:rsidRDefault="00B62EB9"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Уроки по Microsoft Access. Плейлисты «Microsoft Access для начинающих» и «SQL Access для начинающих». ‒ URL: https://www.youtube.com/accesshelpru/</w:t>
      </w:r>
    </w:p>
    <w:p w14:paraId="061A2861" w14:textId="77777777" w:rsidR="00B62EB9" w:rsidRPr="00552E31" w:rsidRDefault="00B62EB9"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Грошев А. С. Основы работы с базами данных [Электронный ресурс] / А. С. Грошев. ‒ 2-е изд. ‒ Электрон. текстовые данные. ‒ М. : Интернет-Университет Информационных Технологий (ИНТУИТ), 2016. ‒ 255 c. ‒ Режим доступа: http://www.iprbookshop.ru/73653.html</w:t>
      </w:r>
    </w:p>
    <w:p w14:paraId="348BC22B" w14:textId="77777777" w:rsidR="00B62EB9" w:rsidRPr="00552E31" w:rsidRDefault="00B62EB9"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Кукарцев В. В. Теория баз данных [Электронный ресурс]: учебник / В. В. Кукарцев, Р. Ю. Царев, О. А. Антамошкин. ‒ Электрон. текстовые данные. ‒ Красноярск : Сибирский федеральный университет, 2017. ‒ 180 c. ‒ Режим доступа: http://www.iprbookshop.ru/84153.html</w:t>
      </w:r>
    </w:p>
    <w:p w14:paraId="70A4B68C" w14:textId="77777777" w:rsidR="00B62EB9" w:rsidRPr="00552E31" w:rsidRDefault="00B62EB9"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Разработка баз данных [Электронный ресурс]: учебное пособие / А. С. Дорофеев, Р. С. Дорофеев, С. А. Рогачева, С. С. Сосинская. ‒ Электрон. текстовые данные. ‒ Саратов: Ай Пи Эр Медиа, 2018. ‒ 241 c. ‒ Режим доступа: http://www.iprbookshop.ru/70276.html</w:t>
      </w:r>
    </w:p>
    <w:p w14:paraId="79FC0B46" w14:textId="77777777" w:rsidR="00B62EB9" w:rsidRPr="00552E31" w:rsidRDefault="00B62EB9"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Сенченко П. В. Организация баз данных [Электронный ресурс]: учебное пособие / П. В. Сенченко. ‒ Электрон. текстовые данные. ‒ Томск: Томский государственный университет систем управления и радиоэлектроники, 2015. ‒ 170 c. ‒ Режим доступа: http://www.iprbookshop.ru/72147.html</w:t>
      </w:r>
    </w:p>
    <w:p w14:paraId="6FE05B7A" w14:textId="5549645B" w:rsidR="00B62EB9" w:rsidRPr="00552E31" w:rsidRDefault="00B62EB9"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Ахметгалиева В. Р. Базы данных: Microsoft Access 2013: учебно-методическое пособие / В. Р. Ахметгалиева, Л. Р. Галяутдинова. ‒ Москва: Российский государственный университет правосудия, 2017. ‒ 95 c. ‒ Текст: электронный // Электронно-библиотечная система IPR BOOKS: [сайт]. ‒ URL: http://www.iprbookshop.ru/86345.html</w:t>
      </w:r>
    </w:p>
    <w:p w14:paraId="2B7CD407" w14:textId="313596A1" w:rsidR="005919D8" w:rsidRPr="00552E31" w:rsidRDefault="005919D8"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Полякова Л. Н. Основы SQL: учебное пособие / Москва: Интернет-Университет Информационных Технологий (ИНТУИТ), Ай Пи Ар Медиа, 2020. – 273 c. – Режим доступа: https://www.iprbookshop.ru/97559.html</w:t>
      </w:r>
    </w:p>
    <w:p w14:paraId="6EDED374" w14:textId="77777777" w:rsidR="005919D8" w:rsidRPr="00552E31" w:rsidRDefault="005919D8"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Кузнецов С. Д. Введение в модель данных SQL : учебное пособие / Москва: Интернет-Университет Информационных Технологий (ИНТУИТ), Ай Пи Ар Медиа, 2021. – 350 c. – Режим доступа: https://www.iprbookshop.ru/101995.html</w:t>
      </w:r>
    </w:p>
    <w:p w14:paraId="7562EAD8" w14:textId="77777777" w:rsidR="005919D8" w:rsidRPr="00552E31" w:rsidRDefault="005919D8"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lastRenderedPageBreak/>
        <w:t>Кара-Ушанов В. Ю. SQL – язык реляционных баз данных: учебное пособие / Екатеринбург: Уральский федеральный университет, ЭБС АСВ, 2016. – 156 c. – Режим доступа: https://www.iprbookshop.ru/68419.html</w:t>
      </w:r>
    </w:p>
    <w:p w14:paraId="6ED85B46" w14:textId="77777777" w:rsidR="005919D8" w:rsidRPr="00552E31" w:rsidRDefault="005919D8"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Крис Фиайли. SQL / Саратов: Профобразование, 2019. – 452 c. – Режим доступа: https://www.iprbookshop.ru/87984.html</w:t>
      </w:r>
    </w:p>
    <w:p w14:paraId="252AEC7B" w14:textId="7D32818A" w:rsidR="006A2C94" w:rsidRPr="00552E31" w:rsidRDefault="005919D8"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Дьяков И. А. Базы данных. Язык SQL : учебное пособие / Тамбов : Тамбовский государственный технический университет, ЭБС АСВ, 2012. – 81 c. – Режим доступа: https://www.iprbookshop.ru/64070.html</w:t>
      </w:r>
    </w:p>
    <w:sectPr w:rsidR="006A2C94" w:rsidRPr="00552E31" w:rsidSect="000E4D16">
      <w:footerReference w:type="default" r:id="rId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9AA25" w14:textId="77777777" w:rsidR="00705BD4" w:rsidRDefault="00705BD4" w:rsidP="000E4D16">
      <w:pPr>
        <w:spacing w:after="0" w:line="240" w:lineRule="auto"/>
      </w:pPr>
      <w:r>
        <w:separator/>
      </w:r>
    </w:p>
  </w:endnote>
  <w:endnote w:type="continuationSeparator" w:id="0">
    <w:p w14:paraId="51133AC3" w14:textId="77777777" w:rsidR="00705BD4" w:rsidRDefault="00705BD4" w:rsidP="000E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619156"/>
      <w:docPartObj>
        <w:docPartGallery w:val="Page Numbers (Bottom of Page)"/>
        <w:docPartUnique/>
      </w:docPartObj>
    </w:sdtPr>
    <w:sdtContent>
      <w:p w14:paraId="6C690BBE" w14:textId="72CED21D" w:rsidR="000E4D16" w:rsidRDefault="000E4D16" w:rsidP="000E4D16">
        <w:pPr>
          <w:pStyle w:val="a7"/>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0913E" w14:textId="77777777" w:rsidR="00705BD4" w:rsidRDefault="00705BD4" w:rsidP="000E4D16">
      <w:pPr>
        <w:spacing w:after="0" w:line="240" w:lineRule="auto"/>
      </w:pPr>
      <w:r>
        <w:separator/>
      </w:r>
    </w:p>
  </w:footnote>
  <w:footnote w:type="continuationSeparator" w:id="0">
    <w:p w14:paraId="7A7D7773" w14:textId="77777777" w:rsidR="00705BD4" w:rsidRDefault="00705BD4" w:rsidP="000E4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272"/>
    <w:multiLevelType w:val="hybridMultilevel"/>
    <w:tmpl w:val="FCD87638"/>
    <w:lvl w:ilvl="0" w:tplc="99143B52">
      <w:start w:val="1"/>
      <w:numFmt w:val="decimal"/>
      <w:suff w:val="space"/>
      <w:lvlText w:val="%1)"/>
      <w:lvlJc w:val="left"/>
      <w:pPr>
        <w:ind w:left="0"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35EC6DA9"/>
    <w:multiLevelType w:val="hybridMultilevel"/>
    <w:tmpl w:val="39EA27AE"/>
    <w:lvl w:ilvl="0" w:tplc="7B06F762">
      <w:start w:val="1"/>
      <w:numFmt w:val="bullet"/>
      <w:suff w:val="space"/>
      <w:lvlText w:val="­"/>
      <w:lvlJc w:val="left"/>
      <w:pPr>
        <w:ind w:left="0" w:firstLine="0"/>
      </w:pPr>
      <w:rPr>
        <w:rFonts w:ascii="Courier New" w:hAnsi="Courier New" w:cs="Times New Roman"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698437C"/>
    <w:multiLevelType w:val="hybridMultilevel"/>
    <w:tmpl w:val="5064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03119447">
    <w:abstractNumId w:val="2"/>
  </w:num>
  <w:num w:numId="2" w16cid:durableId="560601965">
    <w:abstractNumId w:val="1"/>
  </w:num>
  <w:num w:numId="3" w16cid:durableId="1397319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00"/>
    <w:rsid w:val="00020445"/>
    <w:rsid w:val="00024938"/>
    <w:rsid w:val="00067DD5"/>
    <w:rsid w:val="00071F55"/>
    <w:rsid w:val="00076F57"/>
    <w:rsid w:val="0008014D"/>
    <w:rsid w:val="00082438"/>
    <w:rsid w:val="000850A8"/>
    <w:rsid w:val="00091F1A"/>
    <w:rsid w:val="000B1224"/>
    <w:rsid w:val="000D05A9"/>
    <w:rsid w:val="000E4A53"/>
    <w:rsid w:val="000E4D16"/>
    <w:rsid w:val="001171A3"/>
    <w:rsid w:val="001326F0"/>
    <w:rsid w:val="00133D93"/>
    <w:rsid w:val="00146485"/>
    <w:rsid w:val="00147BCB"/>
    <w:rsid w:val="00167F35"/>
    <w:rsid w:val="00180D3B"/>
    <w:rsid w:val="00192088"/>
    <w:rsid w:val="001E3DCE"/>
    <w:rsid w:val="001F0DF7"/>
    <w:rsid w:val="00200891"/>
    <w:rsid w:val="002022E5"/>
    <w:rsid w:val="00242C5A"/>
    <w:rsid w:val="00252526"/>
    <w:rsid w:val="00253419"/>
    <w:rsid w:val="0026128B"/>
    <w:rsid w:val="00286D12"/>
    <w:rsid w:val="002970FC"/>
    <w:rsid w:val="002A3192"/>
    <w:rsid w:val="002A3835"/>
    <w:rsid w:val="002B47BD"/>
    <w:rsid w:val="002C3A5E"/>
    <w:rsid w:val="002E51DB"/>
    <w:rsid w:val="002F1E10"/>
    <w:rsid w:val="0031271C"/>
    <w:rsid w:val="00380884"/>
    <w:rsid w:val="003D1D28"/>
    <w:rsid w:val="004170E3"/>
    <w:rsid w:val="0045693D"/>
    <w:rsid w:val="00456DAE"/>
    <w:rsid w:val="004A0870"/>
    <w:rsid w:val="004B1CED"/>
    <w:rsid w:val="004D08BF"/>
    <w:rsid w:val="004E5E17"/>
    <w:rsid w:val="00517B50"/>
    <w:rsid w:val="00536976"/>
    <w:rsid w:val="00552E31"/>
    <w:rsid w:val="005551A0"/>
    <w:rsid w:val="00564C4B"/>
    <w:rsid w:val="0057072C"/>
    <w:rsid w:val="00585E40"/>
    <w:rsid w:val="00587937"/>
    <w:rsid w:val="005919D8"/>
    <w:rsid w:val="005B0EB4"/>
    <w:rsid w:val="005C2320"/>
    <w:rsid w:val="005D17E7"/>
    <w:rsid w:val="005D60C0"/>
    <w:rsid w:val="005F0445"/>
    <w:rsid w:val="00634F17"/>
    <w:rsid w:val="00652AA3"/>
    <w:rsid w:val="00667C21"/>
    <w:rsid w:val="006A2C94"/>
    <w:rsid w:val="006B09A7"/>
    <w:rsid w:val="006B0CB2"/>
    <w:rsid w:val="006C224C"/>
    <w:rsid w:val="006C677A"/>
    <w:rsid w:val="006D2E87"/>
    <w:rsid w:val="00705BD4"/>
    <w:rsid w:val="0072093F"/>
    <w:rsid w:val="00723F33"/>
    <w:rsid w:val="0074181E"/>
    <w:rsid w:val="00742DA2"/>
    <w:rsid w:val="0077032A"/>
    <w:rsid w:val="00770AD2"/>
    <w:rsid w:val="0077493F"/>
    <w:rsid w:val="00784924"/>
    <w:rsid w:val="007860EC"/>
    <w:rsid w:val="007901BD"/>
    <w:rsid w:val="007A21ED"/>
    <w:rsid w:val="007A533A"/>
    <w:rsid w:val="00810D15"/>
    <w:rsid w:val="00811A54"/>
    <w:rsid w:val="008465B8"/>
    <w:rsid w:val="008522F8"/>
    <w:rsid w:val="00852348"/>
    <w:rsid w:val="008809C7"/>
    <w:rsid w:val="008A61D3"/>
    <w:rsid w:val="008C0AF8"/>
    <w:rsid w:val="008E187D"/>
    <w:rsid w:val="00953454"/>
    <w:rsid w:val="00986BA1"/>
    <w:rsid w:val="009A34D0"/>
    <w:rsid w:val="009B472E"/>
    <w:rsid w:val="009C184C"/>
    <w:rsid w:val="009D0267"/>
    <w:rsid w:val="00A066C8"/>
    <w:rsid w:val="00A807C3"/>
    <w:rsid w:val="00A80BDF"/>
    <w:rsid w:val="00A90479"/>
    <w:rsid w:val="00AA1A3C"/>
    <w:rsid w:val="00AD5F60"/>
    <w:rsid w:val="00AE2C2E"/>
    <w:rsid w:val="00AF4018"/>
    <w:rsid w:val="00B02383"/>
    <w:rsid w:val="00B249F0"/>
    <w:rsid w:val="00B36FDE"/>
    <w:rsid w:val="00B62EB9"/>
    <w:rsid w:val="00B77E2D"/>
    <w:rsid w:val="00B92072"/>
    <w:rsid w:val="00B942E9"/>
    <w:rsid w:val="00BA0C00"/>
    <w:rsid w:val="00BA46C3"/>
    <w:rsid w:val="00BE143D"/>
    <w:rsid w:val="00C3592F"/>
    <w:rsid w:val="00C71455"/>
    <w:rsid w:val="00C72FE7"/>
    <w:rsid w:val="00CA10A8"/>
    <w:rsid w:val="00CC55DD"/>
    <w:rsid w:val="00CD2D05"/>
    <w:rsid w:val="00CE4C4B"/>
    <w:rsid w:val="00CF56E4"/>
    <w:rsid w:val="00D14A39"/>
    <w:rsid w:val="00D46BD3"/>
    <w:rsid w:val="00D5471B"/>
    <w:rsid w:val="00D57ED5"/>
    <w:rsid w:val="00D63175"/>
    <w:rsid w:val="00D63177"/>
    <w:rsid w:val="00D667CC"/>
    <w:rsid w:val="00D82FFE"/>
    <w:rsid w:val="00D85B16"/>
    <w:rsid w:val="00D85B57"/>
    <w:rsid w:val="00D97E0E"/>
    <w:rsid w:val="00DB0491"/>
    <w:rsid w:val="00DB44FB"/>
    <w:rsid w:val="00DE26A9"/>
    <w:rsid w:val="00E17793"/>
    <w:rsid w:val="00E359E2"/>
    <w:rsid w:val="00E35B53"/>
    <w:rsid w:val="00E41673"/>
    <w:rsid w:val="00E41B6F"/>
    <w:rsid w:val="00E523F2"/>
    <w:rsid w:val="00E72FC9"/>
    <w:rsid w:val="00E74FBE"/>
    <w:rsid w:val="00E75E86"/>
    <w:rsid w:val="00E809E3"/>
    <w:rsid w:val="00EA0C57"/>
    <w:rsid w:val="00EB538C"/>
    <w:rsid w:val="00EC788F"/>
    <w:rsid w:val="00ED33F5"/>
    <w:rsid w:val="00F30102"/>
    <w:rsid w:val="00F43ABF"/>
    <w:rsid w:val="00F47C90"/>
    <w:rsid w:val="00F5182F"/>
    <w:rsid w:val="00F63C8E"/>
    <w:rsid w:val="00FA0944"/>
    <w:rsid w:val="00FD6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9A44"/>
  <w15:chartTrackingRefBased/>
  <w15:docId w15:val="{315DF368-F555-4A13-9714-DA5CBE83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072C"/>
    <w:pPr>
      <w:ind w:left="720"/>
      <w:contextualSpacing/>
    </w:pPr>
  </w:style>
  <w:style w:type="paragraph" w:styleId="a5">
    <w:name w:val="header"/>
    <w:basedOn w:val="a"/>
    <w:link w:val="a6"/>
    <w:uiPriority w:val="99"/>
    <w:unhideWhenUsed/>
    <w:rsid w:val="000E4D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4D16"/>
  </w:style>
  <w:style w:type="paragraph" w:styleId="a7">
    <w:name w:val="footer"/>
    <w:basedOn w:val="a"/>
    <w:link w:val="a8"/>
    <w:uiPriority w:val="99"/>
    <w:unhideWhenUsed/>
    <w:rsid w:val="000E4D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4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4805</Words>
  <Characters>27389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dc:creator>
  <cp:keywords/>
  <dc:description/>
  <cp:lastModifiedBy>DRN</cp:lastModifiedBy>
  <cp:revision>66</cp:revision>
  <dcterms:created xsi:type="dcterms:W3CDTF">2022-10-18T12:44:00Z</dcterms:created>
  <dcterms:modified xsi:type="dcterms:W3CDTF">2023-09-28T18:46:00Z</dcterms:modified>
</cp:coreProperties>
</file>