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FC1CF3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.В.01 «</w:t>
      </w:r>
      <w:r w:rsidRPr="00FC1CF3">
        <w:rPr>
          <w:b/>
          <w:bCs/>
          <w:i/>
          <w:iCs/>
          <w:sz w:val="40"/>
          <w:szCs w:val="40"/>
        </w:rPr>
        <w:t>Математическое моделирование биологических процессов и биотехнических систем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8A6F3C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9B49E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9E2">
        <w:rPr>
          <w:sz w:val="28"/>
          <w:szCs w:val="28"/>
        </w:rPr>
        <w:t xml:space="preserve">1. </w:t>
      </w:r>
      <w:r w:rsidR="009B49E2" w:rsidRPr="009B49E2">
        <w:rPr>
          <w:sz w:val="28"/>
          <w:szCs w:val="28"/>
        </w:rPr>
        <w:t>Математические модели биологии</w:t>
      </w:r>
      <w:r w:rsidRPr="009B49E2">
        <w:rPr>
          <w:sz w:val="28"/>
          <w:szCs w:val="28"/>
        </w:rPr>
        <w:t>.</w:t>
      </w:r>
    </w:p>
    <w:p w:rsidR="00DA7969" w:rsidRPr="009B49E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9E2">
        <w:rPr>
          <w:sz w:val="28"/>
          <w:szCs w:val="28"/>
        </w:rPr>
        <w:t xml:space="preserve">2. </w:t>
      </w:r>
      <w:r w:rsidR="009B49E2" w:rsidRPr="009B49E2">
        <w:rPr>
          <w:sz w:val="28"/>
          <w:szCs w:val="28"/>
        </w:rPr>
        <w:t>Моделирование речевого сигнала</w:t>
      </w:r>
      <w:r w:rsidR="009B49E2">
        <w:rPr>
          <w:sz w:val="28"/>
          <w:szCs w:val="28"/>
        </w:rPr>
        <w:t>.</w:t>
      </w:r>
    </w:p>
    <w:p w:rsidR="00DA7969" w:rsidRPr="009B49E2" w:rsidRDefault="00DA7969" w:rsidP="009B49E2">
      <w:pPr>
        <w:pStyle w:val="Default"/>
        <w:jc w:val="both"/>
        <w:rPr>
          <w:sz w:val="28"/>
          <w:szCs w:val="28"/>
          <w:lang w:val="ru-RU"/>
        </w:rPr>
      </w:pPr>
      <w:r w:rsidRPr="009B49E2">
        <w:rPr>
          <w:sz w:val="28"/>
          <w:szCs w:val="28"/>
          <w:lang w:val="ru-RU"/>
        </w:rPr>
        <w:t xml:space="preserve">3. </w:t>
      </w:r>
      <w:r w:rsidR="009B49E2" w:rsidRPr="009B49E2">
        <w:rPr>
          <w:sz w:val="28"/>
          <w:szCs w:val="28"/>
          <w:lang w:val="ru-RU"/>
        </w:rPr>
        <w:t>Моделирование слухового аппарата</w:t>
      </w:r>
      <w:r w:rsidR="009B49E2">
        <w:rPr>
          <w:sz w:val="28"/>
          <w:szCs w:val="28"/>
          <w:lang w:val="ru-RU"/>
        </w:rPr>
        <w:t>.</w:t>
      </w:r>
    </w:p>
    <w:p w:rsidR="00DA7969" w:rsidRPr="009B49E2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9B49E2">
        <w:rPr>
          <w:rFonts w:eastAsia="Calibri"/>
          <w:sz w:val="28"/>
          <w:szCs w:val="28"/>
          <w:lang w:val="ru-RU" w:eastAsia="ru-RU"/>
        </w:rPr>
        <w:t xml:space="preserve">4. </w:t>
      </w:r>
      <w:r w:rsidR="009B49E2" w:rsidRPr="009B49E2">
        <w:rPr>
          <w:rFonts w:eastAsia="Calibri"/>
          <w:sz w:val="28"/>
          <w:szCs w:val="28"/>
          <w:lang w:val="ru-RU" w:eastAsia="ru-RU"/>
        </w:rPr>
        <w:t>Моделирование электрического генератора сердца</w:t>
      </w:r>
      <w:r w:rsidR="00CB41B4">
        <w:rPr>
          <w:rFonts w:eastAsia="Calibri"/>
          <w:sz w:val="28"/>
          <w:szCs w:val="28"/>
          <w:lang w:val="ru-RU" w:eastAsia="ru-RU"/>
        </w:rPr>
        <w:t>.</w:t>
      </w:r>
    </w:p>
    <w:p w:rsidR="00DA7969" w:rsidRDefault="00DA7969" w:rsidP="00CB41B4">
      <w:pPr>
        <w:pStyle w:val="Default"/>
        <w:tabs>
          <w:tab w:val="left" w:pos="1236"/>
        </w:tabs>
        <w:jc w:val="both"/>
        <w:rPr>
          <w:rFonts w:eastAsia="Calibri"/>
          <w:sz w:val="28"/>
          <w:szCs w:val="28"/>
          <w:lang w:val="ru-RU" w:eastAsia="ru-RU"/>
        </w:rPr>
      </w:pPr>
      <w:r w:rsidRPr="009B49E2">
        <w:rPr>
          <w:rFonts w:eastAsia="Calibri"/>
          <w:sz w:val="28"/>
          <w:szCs w:val="28"/>
          <w:lang w:val="ru-RU" w:eastAsia="ru-RU"/>
        </w:rPr>
        <w:t xml:space="preserve">5. </w:t>
      </w:r>
      <w:r w:rsidR="00CB41B4" w:rsidRPr="00CB41B4">
        <w:rPr>
          <w:rFonts w:eastAsia="Calibri"/>
          <w:sz w:val="28"/>
          <w:szCs w:val="28"/>
          <w:lang w:val="ru-RU" w:eastAsia="ru-RU"/>
        </w:rPr>
        <w:t>Элементы теории межпопуляционных отношений</w:t>
      </w:r>
      <w:r w:rsidR="00CB41B4">
        <w:rPr>
          <w:rFonts w:eastAsia="Calibri"/>
          <w:sz w:val="28"/>
          <w:szCs w:val="28"/>
          <w:lang w:val="ru-RU" w:eastAsia="ru-RU"/>
        </w:rPr>
        <w:t>.</w:t>
      </w:r>
    </w:p>
    <w:p w:rsidR="00CB41B4" w:rsidRDefault="00CB41B4" w:rsidP="00CB41B4">
      <w:pPr>
        <w:pStyle w:val="Default"/>
        <w:tabs>
          <w:tab w:val="left" w:pos="1236"/>
        </w:tabs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6. </w:t>
      </w:r>
      <w:r w:rsidRPr="00CB41B4">
        <w:rPr>
          <w:rFonts w:eastAsia="Calibri"/>
          <w:sz w:val="28"/>
          <w:szCs w:val="28"/>
          <w:lang w:val="ru-RU" w:eastAsia="ru-RU"/>
        </w:rPr>
        <w:t>Многомерные модели с непрерывным временем</w:t>
      </w:r>
      <w:r>
        <w:rPr>
          <w:rFonts w:eastAsia="Calibri"/>
          <w:sz w:val="28"/>
          <w:szCs w:val="28"/>
          <w:lang w:val="ru-RU" w:eastAsia="ru-RU"/>
        </w:rPr>
        <w:t>.</w:t>
      </w:r>
    </w:p>
    <w:p w:rsidR="00CB41B4" w:rsidRPr="00CB41B4" w:rsidRDefault="00CB41B4" w:rsidP="00CB41B4">
      <w:pPr>
        <w:pStyle w:val="Default"/>
        <w:tabs>
          <w:tab w:val="left" w:pos="1236"/>
        </w:tabs>
        <w:jc w:val="both"/>
        <w:rPr>
          <w:rFonts w:eastAsia="Calibri"/>
          <w:sz w:val="28"/>
          <w:szCs w:val="28"/>
          <w:lang w:val="ru-RU" w:eastAsia="ru-RU"/>
        </w:rPr>
      </w:pPr>
    </w:p>
    <w:p w:rsidR="00CB41B4" w:rsidRPr="00CB41B4" w:rsidRDefault="00CB41B4" w:rsidP="00CB41B4">
      <w:pPr>
        <w:pStyle w:val="Default"/>
        <w:tabs>
          <w:tab w:val="left" w:pos="1236"/>
        </w:tabs>
        <w:jc w:val="both"/>
        <w:rPr>
          <w:rFonts w:eastAsia="Calibri"/>
          <w:sz w:val="28"/>
          <w:szCs w:val="28"/>
          <w:highlight w:val="yellow"/>
          <w:lang w:val="ru-RU" w:eastAsia="ru-RU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AA0B8F" w:rsidRDefault="00CB41B4" w:rsidP="00CB41B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B41B4">
        <w:rPr>
          <w:sz w:val="28"/>
          <w:szCs w:val="28"/>
          <w:lang w:val="ru-RU"/>
        </w:rPr>
        <w:t>Кудряшов В. С., Алексеев М. В.</w:t>
      </w:r>
      <w:r>
        <w:rPr>
          <w:sz w:val="28"/>
          <w:szCs w:val="28"/>
          <w:lang w:val="ru-RU"/>
        </w:rPr>
        <w:t xml:space="preserve">  </w:t>
      </w:r>
      <w:r w:rsidRPr="00CB41B4">
        <w:rPr>
          <w:sz w:val="28"/>
          <w:szCs w:val="28"/>
          <w:lang w:val="ru-RU"/>
        </w:rPr>
        <w:t>Моделирование систем</w:t>
      </w:r>
      <w:proofErr w:type="gramStart"/>
      <w:r w:rsidRPr="00CB41B4">
        <w:rPr>
          <w:sz w:val="28"/>
          <w:szCs w:val="28"/>
          <w:lang w:val="ru-RU"/>
        </w:rPr>
        <w:t xml:space="preserve"> :</w:t>
      </w:r>
      <w:proofErr w:type="gramEnd"/>
      <w:r w:rsidRPr="00CB41B4">
        <w:rPr>
          <w:sz w:val="28"/>
          <w:szCs w:val="28"/>
          <w:lang w:val="ru-RU"/>
        </w:rPr>
        <w:t xml:space="preserve"> учебное пособие</w:t>
      </w:r>
      <w:r>
        <w:rPr>
          <w:sz w:val="28"/>
          <w:szCs w:val="28"/>
          <w:lang w:val="ru-RU"/>
        </w:rPr>
        <w:t xml:space="preserve">. </w:t>
      </w:r>
      <w:r w:rsidRPr="00CB41B4">
        <w:rPr>
          <w:sz w:val="28"/>
          <w:szCs w:val="28"/>
          <w:lang w:val="ru-RU"/>
        </w:rPr>
        <w:t xml:space="preserve">/ Воронеж: Воронежский </w:t>
      </w:r>
      <w:proofErr w:type="spellStart"/>
      <w:r w:rsidRPr="00CB41B4">
        <w:rPr>
          <w:sz w:val="28"/>
          <w:szCs w:val="28"/>
          <w:lang w:val="ru-RU"/>
        </w:rPr>
        <w:t>государственн</w:t>
      </w:r>
      <w:proofErr w:type="spellEnd"/>
      <w:r w:rsidRPr="00CB41B4">
        <w:rPr>
          <w:sz w:val="28"/>
          <w:szCs w:val="28"/>
          <w:lang w:val="ru-RU"/>
        </w:rPr>
        <w:t xml:space="preserve"> </w:t>
      </w:r>
      <w:proofErr w:type="spellStart"/>
      <w:r w:rsidRPr="00CB41B4">
        <w:rPr>
          <w:sz w:val="28"/>
          <w:szCs w:val="28"/>
          <w:lang w:val="ru-RU"/>
        </w:rPr>
        <w:t>ый</w:t>
      </w:r>
      <w:proofErr w:type="spellEnd"/>
      <w:r w:rsidRPr="00CB41B4">
        <w:rPr>
          <w:sz w:val="28"/>
          <w:szCs w:val="28"/>
          <w:lang w:val="ru-RU"/>
        </w:rPr>
        <w:t xml:space="preserve"> университет инженерных технологий, 2012, 208 с.</w:t>
      </w:r>
    </w:p>
    <w:p w:rsidR="00CB41B4" w:rsidRDefault="00CB41B4" w:rsidP="00CB41B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CB41B4">
        <w:rPr>
          <w:sz w:val="28"/>
          <w:szCs w:val="28"/>
          <w:lang w:val="ru-RU"/>
        </w:rPr>
        <w:t>Ризниченко Г. Ю.</w:t>
      </w:r>
      <w:r>
        <w:rPr>
          <w:sz w:val="28"/>
          <w:szCs w:val="28"/>
          <w:lang w:val="ru-RU"/>
        </w:rPr>
        <w:t xml:space="preserve">   </w:t>
      </w:r>
      <w:r w:rsidRPr="00CB41B4">
        <w:rPr>
          <w:sz w:val="28"/>
          <w:szCs w:val="28"/>
          <w:lang w:val="ru-RU"/>
        </w:rPr>
        <w:t>Лекции по математическим моделям в биологии. Ч.1</w:t>
      </w:r>
      <w:r>
        <w:rPr>
          <w:sz w:val="28"/>
          <w:szCs w:val="28"/>
          <w:lang w:val="ru-RU"/>
        </w:rPr>
        <w:t>.</w:t>
      </w:r>
      <w:r w:rsidRPr="00CB41B4">
        <w:rPr>
          <w:sz w:val="28"/>
          <w:szCs w:val="28"/>
          <w:lang w:val="ru-RU"/>
        </w:rPr>
        <w:t xml:space="preserve"> / Ижевск: Регулярная и хаотическая динамика, Институт компьютерных исследований, 2019, 230 с.</w:t>
      </w:r>
    </w:p>
    <w:p w:rsidR="00CB41B4" w:rsidRDefault="00CB41B4" w:rsidP="00CB41B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CB41B4">
        <w:rPr>
          <w:sz w:val="28"/>
          <w:szCs w:val="28"/>
          <w:lang w:val="ru-RU"/>
        </w:rPr>
        <w:t>Казиев</w:t>
      </w:r>
      <w:proofErr w:type="spellEnd"/>
      <w:r w:rsidRPr="00CB41B4">
        <w:rPr>
          <w:sz w:val="28"/>
          <w:szCs w:val="28"/>
          <w:lang w:val="ru-RU"/>
        </w:rPr>
        <w:t xml:space="preserve"> В.М.</w:t>
      </w:r>
      <w:r>
        <w:rPr>
          <w:sz w:val="28"/>
          <w:szCs w:val="28"/>
          <w:lang w:val="ru-RU"/>
        </w:rPr>
        <w:t xml:space="preserve">    </w:t>
      </w:r>
      <w:r w:rsidRPr="00CB41B4">
        <w:rPr>
          <w:sz w:val="28"/>
          <w:szCs w:val="28"/>
          <w:lang w:val="ru-RU"/>
        </w:rPr>
        <w:t>Введение в анализ, синтез и моделирование систем</w:t>
      </w:r>
      <w:proofErr w:type="gramStart"/>
      <w:r w:rsidRPr="00CB41B4">
        <w:rPr>
          <w:sz w:val="28"/>
          <w:szCs w:val="28"/>
          <w:lang w:val="ru-RU"/>
        </w:rPr>
        <w:t xml:space="preserve"> :</w:t>
      </w:r>
      <w:proofErr w:type="gramEnd"/>
      <w:r w:rsidRPr="00CB41B4">
        <w:rPr>
          <w:sz w:val="28"/>
          <w:szCs w:val="28"/>
          <w:lang w:val="ru-RU"/>
        </w:rPr>
        <w:t xml:space="preserve"> учеб. Пособие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 xml:space="preserve">/ </w:t>
      </w:r>
      <w:r w:rsidRPr="00CB41B4">
        <w:rPr>
          <w:sz w:val="28"/>
          <w:szCs w:val="28"/>
          <w:lang w:val="ru-RU"/>
        </w:rPr>
        <w:t xml:space="preserve">М.: Интернет- Ун-т </w:t>
      </w:r>
      <w:proofErr w:type="spellStart"/>
      <w:r w:rsidRPr="00CB41B4">
        <w:rPr>
          <w:sz w:val="28"/>
          <w:szCs w:val="28"/>
          <w:lang w:val="ru-RU"/>
        </w:rPr>
        <w:t>Информ.Техно</w:t>
      </w:r>
      <w:proofErr w:type="spellEnd"/>
      <w:r w:rsidRPr="00CB41B4">
        <w:rPr>
          <w:sz w:val="28"/>
          <w:szCs w:val="28"/>
          <w:lang w:val="ru-RU"/>
        </w:rPr>
        <w:t xml:space="preserve"> логий, 2007, 245с.</w:t>
      </w:r>
      <w:r>
        <w:rPr>
          <w:sz w:val="28"/>
          <w:szCs w:val="28"/>
          <w:lang w:val="ru-RU"/>
        </w:rPr>
        <w:t xml:space="preserve"> </w:t>
      </w:r>
    </w:p>
    <w:p w:rsidR="006F4F44" w:rsidRDefault="006F4F44" w:rsidP="006F4F4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6F4F44">
        <w:rPr>
          <w:sz w:val="28"/>
          <w:szCs w:val="28"/>
          <w:lang w:val="ru-RU"/>
        </w:rPr>
        <w:t>Локтюхин</w:t>
      </w:r>
      <w:proofErr w:type="spellEnd"/>
      <w:r w:rsidRPr="006F4F44">
        <w:rPr>
          <w:sz w:val="28"/>
          <w:szCs w:val="28"/>
          <w:lang w:val="ru-RU"/>
        </w:rPr>
        <w:t xml:space="preserve"> В.Н., </w:t>
      </w:r>
      <w:proofErr w:type="spellStart"/>
      <w:r w:rsidRPr="006F4F44">
        <w:rPr>
          <w:sz w:val="28"/>
          <w:szCs w:val="28"/>
          <w:lang w:val="ru-RU"/>
        </w:rPr>
        <w:t>Мальченко</w:t>
      </w:r>
      <w:proofErr w:type="spellEnd"/>
      <w:r w:rsidRPr="006F4F44">
        <w:rPr>
          <w:sz w:val="28"/>
          <w:szCs w:val="28"/>
          <w:lang w:val="ru-RU"/>
        </w:rPr>
        <w:t xml:space="preserve"> С.И., Черепнин А.А.</w:t>
      </w:r>
      <w:r>
        <w:rPr>
          <w:sz w:val="28"/>
          <w:szCs w:val="28"/>
          <w:lang w:val="ru-RU"/>
        </w:rPr>
        <w:t xml:space="preserve"> </w:t>
      </w:r>
      <w:r w:rsidRPr="006F4F44">
        <w:rPr>
          <w:sz w:val="28"/>
          <w:szCs w:val="28"/>
          <w:lang w:val="ru-RU"/>
        </w:rPr>
        <w:t xml:space="preserve">Основы математического обеспечения поддержки диагностических </w:t>
      </w:r>
      <w:r w:rsidRPr="006F4F44">
        <w:rPr>
          <w:sz w:val="28"/>
          <w:szCs w:val="28"/>
          <w:lang w:val="ru-RU"/>
        </w:rPr>
        <w:lastRenderedPageBreak/>
        <w:t>решений в биотехнических системах с использованием нечеткой логики</w:t>
      </w:r>
      <w:proofErr w:type="gramStart"/>
      <w:r w:rsidRPr="006F4F44">
        <w:rPr>
          <w:sz w:val="28"/>
          <w:szCs w:val="28"/>
          <w:lang w:val="ru-RU"/>
        </w:rPr>
        <w:t xml:space="preserve"> :</w:t>
      </w:r>
      <w:proofErr w:type="gramEnd"/>
      <w:r w:rsidRPr="006F4F44">
        <w:rPr>
          <w:sz w:val="28"/>
          <w:szCs w:val="28"/>
          <w:lang w:val="ru-RU"/>
        </w:rPr>
        <w:t xml:space="preserve"> учеб. Пособие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6F4F44">
        <w:rPr>
          <w:sz w:val="28"/>
          <w:szCs w:val="28"/>
          <w:lang w:val="ru-RU"/>
        </w:rPr>
        <w:t>Рязань, 2009, 64с.</w:t>
      </w:r>
    </w:p>
    <w:p w:rsidR="006F4F44" w:rsidRDefault="006F4F44" w:rsidP="006F4F4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6F4F44">
        <w:rPr>
          <w:sz w:val="28"/>
          <w:szCs w:val="28"/>
          <w:lang w:val="ru-RU"/>
        </w:rPr>
        <w:t>Попечителев</w:t>
      </w:r>
      <w:proofErr w:type="spellEnd"/>
      <w:r w:rsidRPr="006F4F44">
        <w:rPr>
          <w:sz w:val="28"/>
          <w:szCs w:val="28"/>
          <w:lang w:val="ru-RU"/>
        </w:rPr>
        <w:t xml:space="preserve"> Е.П.</w:t>
      </w:r>
      <w:r>
        <w:rPr>
          <w:sz w:val="28"/>
          <w:szCs w:val="28"/>
          <w:lang w:val="ru-RU"/>
        </w:rPr>
        <w:t xml:space="preserve"> </w:t>
      </w:r>
      <w:r w:rsidRPr="006F4F44">
        <w:rPr>
          <w:sz w:val="28"/>
          <w:szCs w:val="28"/>
          <w:lang w:val="ru-RU"/>
        </w:rPr>
        <w:t>Системный анализ медико-биологических исследований / Саратов: Научная книга, 2009, 368с.</w:t>
      </w:r>
    </w:p>
    <w:p w:rsidR="006F4F44" w:rsidRPr="006F4F44" w:rsidRDefault="006F4F44" w:rsidP="006F4F4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6F4F44">
        <w:rPr>
          <w:sz w:val="28"/>
          <w:szCs w:val="28"/>
          <w:lang w:val="ru-RU"/>
        </w:rPr>
        <w:t>Устюжанин В.А., Яковлева И.В.</w:t>
      </w:r>
      <w:r>
        <w:rPr>
          <w:sz w:val="28"/>
          <w:szCs w:val="28"/>
          <w:lang w:val="ru-RU"/>
        </w:rPr>
        <w:t xml:space="preserve"> </w:t>
      </w:r>
      <w:r w:rsidRPr="006F4F44">
        <w:rPr>
          <w:sz w:val="28"/>
          <w:szCs w:val="28"/>
          <w:lang w:val="ru-RU"/>
        </w:rPr>
        <w:t>Моделирование биотехнических систем</w:t>
      </w:r>
      <w:proofErr w:type="gramStart"/>
      <w:r w:rsidRPr="006F4F44">
        <w:rPr>
          <w:sz w:val="28"/>
          <w:szCs w:val="28"/>
          <w:lang w:val="ru-RU"/>
        </w:rPr>
        <w:t xml:space="preserve"> :</w:t>
      </w:r>
      <w:proofErr w:type="gramEnd"/>
      <w:r w:rsidRPr="006F4F44">
        <w:rPr>
          <w:sz w:val="28"/>
          <w:szCs w:val="28"/>
          <w:lang w:val="ru-RU"/>
        </w:rPr>
        <w:t xml:space="preserve"> учеб. Пособие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proofErr w:type="spellStart"/>
      <w:r w:rsidRPr="006F4F44">
        <w:rPr>
          <w:sz w:val="28"/>
          <w:szCs w:val="28"/>
        </w:rPr>
        <w:t>Старый</w:t>
      </w:r>
      <w:proofErr w:type="spellEnd"/>
      <w:r w:rsidRPr="006F4F44">
        <w:rPr>
          <w:sz w:val="28"/>
          <w:szCs w:val="28"/>
        </w:rPr>
        <w:t xml:space="preserve"> </w:t>
      </w:r>
      <w:proofErr w:type="spellStart"/>
      <w:r w:rsidRPr="006F4F44">
        <w:rPr>
          <w:sz w:val="28"/>
          <w:szCs w:val="28"/>
        </w:rPr>
        <w:t>Оскол</w:t>
      </w:r>
      <w:proofErr w:type="spellEnd"/>
      <w:r w:rsidRPr="006F4F44">
        <w:rPr>
          <w:sz w:val="28"/>
          <w:szCs w:val="28"/>
        </w:rPr>
        <w:t>: ТНТ, 2017, 216с.</w:t>
      </w:r>
    </w:p>
    <w:p w:rsidR="006F4F44" w:rsidRDefault="006F4F44" w:rsidP="006F4F4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6F4F44">
        <w:rPr>
          <w:sz w:val="28"/>
          <w:szCs w:val="28"/>
          <w:lang w:val="ru-RU"/>
        </w:rPr>
        <w:t>Парашин В.Б., Иткин Г.П.</w:t>
      </w:r>
      <w:r>
        <w:rPr>
          <w:sz w:val="28"/>
          <w:szCs w:val="28"/>
          <w:lang w:val="ru-RU"/>
        </w:rPr>
        <w:t xml:space="preserve"> </w:t>
      </w:r>
      <w:r w:rsidRPr="006F4F44">
        <w:rPr>
          <w:sz w:val="28"/>
          <w:szCs w:val="28"/>
          <w:lang w:val="ru-RU"/>
        </w:rPr>
        <w:t>Биомеханика кровообращения</w:t>
      </w:r>
      <w:proofErr w:type="gramStart"/>
      <w:r w:rsidRPr="006F4F44">
        <w:rPr>
          <w:sz w:val="28"/>
          <w:szCs w:val="28"/>
          <w:lang w:val="ru-RU"/>
        </w:rPr>
        <w:t xml:space="preserve"> :</w:t>
      </w:r>
      <w:proofErr w:type="gramEnd"/>
      <w:r w:rsidRPr="006F4F44">
        <w:rPr>
          <w:sz w:val="28"/>
          <w:szCs w:val="28"/>
          <w:lang w:val="ru-RU"/>
        </w:rPr>
        <w:t xml:space="preserve"> </w:t>
      </w:r>
      <w:proofErr w:type="spellStart"/>
      <w:r w:rsidRPr="006F4F44">
        <w:rPr>
          <w:sz w:val="28"/>
          <w:szCs w:val="28"/>
          <w:lang w:val="ru-RU"/>
        </w:rPr>
        <w:t>Учеб</w:t>
      </w:r>
      <w:proofErr w:type="gramStart"/>
      <w:r w:rsidRPr="006F4F44">
        <w:rPr>
          <w:sz w:val="28"/>
          <w:szCs w:val="28"/>
          <w:lang w:val="ru-RU"/>
        </w:rPr>
        <w:t>.п</w:t>
      </w:r>
      <w:proofErr w:type="gramEnd"/>
      <w:r w:rsidRPr="006F4F44">
        <w:rPr>
          <w:sz w:val="28"/>
          <w:szCs w:val="28"/>
          <w:lang w:val="ru-RU"/>
        </w:rPr>
        <w:t>особие</w:t>
      </w:r>
      <w:proofErr w:type="spellEnd"/>
      <w:r w:rsidRPr="006F4F44">
        <w:rPr>
          <w:sz w:val="28"/>
          <w:szCs w:val="28"/>
          <w:lang w:val="ru-RU"/>
        </w:rPr>
        <w:t xml:space="preserve"> /</w:t>
      </w:r>
      <w:r>
        <w:rPr>
          <w:sz w:val="28"/>
          <w:szCs w:val="28"/>
          <w:lang w:val="ru-RU"/>
        </w:rPr>
        <w:t xml:space="preserve"> </w:t>
      </w:r>
      <w:proofErr w:type="spellStart"/>
      <w:r w:rsidRPr="006F4F44">
        <w:rPr>
          <w:sz w:val="28"/>
          <w:szCs w:val="28"/>
          <w:lang w:val="ru-RU"/>
        </w:rPr>
        <w:t>М.:Изд-во</w:t>
      </w:r>
      <w:proofErr w:type="spellEnd"/>
      <w:r w:rsidRPr="006F4F44">
        <w:rPr>
          <w:sz w:val="28"/>
          <w:szCs w:val="28"/>
          <w:lang w:val="ru-RU"/>
        </w:rPr>
        <w:t xml:space="preserve"> МГТУ, 2005, 224с.</w:t>
      </w:r>
    </w:p>
    <w:p w:rsidR="006F4F44" w:rsidRDefault="006F4F44" w:rsidP="006F4F4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6F4F44">
        <w:rPr>
          <w:sz w:val="28"/>
          <w:szCs w:val="28"/>
          <w:lang w:val="ru-RU"/>
        </w:rPr>
        <w:t>Нолтинг</w:t>
      </w:r>
      <w:proofErr w:type="spellEnd"/>
      <w:r w:rsidRPr="006F4F44">
        <w:rPr>
          <w:sz w:val="28"/>
          <w:szCs w:val="28"/>
          <w:lang w:val="ru-RU"/>
        </w:rPr>
        <w:t xml:space="preserve"> Б.</w:t>
      </w:r>
      <w:r>
        <w:rPr>
          <w:sz w:val="28"/>
          <w:szCs w:val="28"/>
          <w:lang w:val="ru-RU"/>
        </w:rPr>
        <w:t xml:space="preserve"> </w:t>
      </w:r>
      <w:r w:rsidRPr="006F4F44">
        <w:rPr>
          <w:sz w:val="28"/>
          <w:szCs w:val="28"/>
          <w:lang w:val="ru-RU"/>
        </w:rPr>
        <w:t xml:space="preserve">Новейшие методы исследования биосистем / </w:t>
      </w:r>
      <w:proofErr w:type="spellStart"/>
      <w:r w:rsidRPr="006F4F44">
        <w:rPr>
          <w:sz w:val="28"/>
          <w:szCs w:val="28"/>
          <w:lang w:val="ru-RU"/>
        </w:rPr>
        <w:t>М.:Техносфера</w:t>
      </w:r>
      <w:proofErr w:type="spellEnd"/>
      <w:r w:rsidRPr="006F4F44">
        <w:rPr>
          <w:sz w:val="28"/>
          <w:szCs w:val="28"/>
          <w:lang w:val="ru-RU"/>
        </w:rPr>
        <w:t xml:space="preserve"> , 2005, 256с.</w:t>
      </w:r>
    </w:p>
    <w:p w:rsidR="006F4F44" w:rsidRDefault="006F4F44" w:rsidP="006F4F44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proofErr w:type="spellStart"/>
      <w:r w:rsidRPr="006F4F44">
        <w:rPr>
          <w:sz w:val="28"/>
          <w:szCs w:val="28"/>
          <w:lang w:val="ru-RU"/>
        </w:rPr>
        <w:t>Кореневский</w:t>
      </w:r>
      <w:proofErr w:type="spellEnd"/>
      <w:r w:rsidRPr="006F4F44">
        <w:rPr>
          <w:sz w:val="28"/>
          <w:szCs w:val="28"/>
          <w:lang w:val="ru-RU"/>
        </w:rPr>
        <w:t xml:space="preserve"> Н.А., </w:t>
      </w:r>
      <w:proofErr w:type="spellStart"/>
      <w:r w:rsidRPr="006F4F44">
        <w:rPr>
          <w:sz w:val="28"/>
          <w:szCs w:val="28"/>
          <w:lang w:val="ru-RU"/>
        </w:rPr>
        <w:t>Попечителев</w:t>
      </w:r>
      <w:proofErr w:type="spellEnd"/>
      <w:r w:rsidRPr="006F4F44">
        <w:rPr>
          <w:sz w:val="28"/>
          <w:szCs w:val="28"/>
          <w:lang w:val="ru-RU"/>
        </w:rPr>
        <w:t xml:space="preserve"> Е.П.</w:t>
      </w:r>
      <w:r>
        <w:rPr>
          <w:sz w:val="28"/>
          <w:szCs w:val="28"/>
          <w:lang w:val="ru-RU"/>
        </w:rPr>
        <w:t xml:space="preserve"> </w:t>
      </w:r>
      <w:r w:rsidRPr="006F4F44">
        <w:rPr>
          <w:sz w:val="28"/>
          <w:szCs w:val="28"/>
          <w:lang w:val="ru-RU"/>
        </w:rPr>
        <w:t>Биотехнические системы медицинского назначения</w:t>
      </w:r>
      <w:proofErr w:type="gramStart"/>
      <w:r w:rsidRPr="006F4F44">
        <w:rPr>
          <w:sz w:val="28"/>
          <w:szCs w:val="28"/>
          <w:lang w:val="ru-RU"/>
        </w:rPr>
        <w:t xml:space="preserve"> :</w:t>
      </w:r>
      <w:proofErr w:type="gramEnd"/>
      <w:r w:rsidRPr="006F4F44">
        <w:rPr>
          <w:sz w:val="28"/>
          <w:szCs w:val="28"/>
          <w:lang w:val="ru-RU"/>
        </w:rPr>
        <w:t xml:space="preserve"> учеб. / </w:t>
      </w:r>
      <w:r>
        <w:rPr>
          <w:sz w:val="28"/>
          <w:szCs w:val="28"/>
          <w:lang w:val="ru-RU"/>
        </w:rPr>
        <w:t>С</w:t>
      </w:r>
      <w:r w:rsidRPr="006F4F44">
        <w:rPr>
          <w:sz w:val="28"/>
          <w:szCs w:val="28"/>
          <w:lang w:val="ru-RU"/>
        </w:rPr>
        <w:t>тарый Оскол: ТНТ, 2014, 688с</w:t>
      </w:r>
      <w:r>
        <w:rPr>
          <w:sz w:val="28"/>
          <w:szCs w:val="28"/>
          <w:lang w:val="ru-RU"/>
        </w:rPr>
        <w:t>.</w:t>
      </w:r>
    </w:p>
    <w:p w:rsidR="001B4D50" w:rsidRPr="00CB41B4" w:rsidRDefault="001B4D50" w:rsidP="001B4D50">
      <w:pPr>
        <w:pStyle w:val="Default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1B4D50">
        <w:rPr>
          <w:sz w:val="28"/>
          <w:szCs w:val="28"/>
          <w:lang w:val="ru-RU"/>
        </w:rPr>
        <w:t>Хромой Б. П.</w:t>
      </w:r>
      <w:r>
        <w:rPr>
          <w:sz w:val="28"/>
          <w:szCs w:val="28"/>
          <w:lang w:val="ru-RU"/>
        </w:rPr>
        <w:t xml:space="preserve"> </w:t>
      </w:r>
      <w:r w:rsidRPr="001B4D50">
        <w:rPr>
          <w:sz w:val="28"/>
          <w:szCs w:val="28"/>
          <w:lang w:val="ru-RU"/>
        </w:rPr>
        <w:t xml:space="preserve">Методика применения </w:t>
      </w:r>
      <w:proofErr w:type="spellStart"/>
      <w:r w:rsidRPr="001B4D50">
        <w:rPr>
          <w:sz w:val="28"/>
          <w:szCs w:val="28"/>
          <w:lang w:val="ru-RU"/>
        </w:rPr>
        <w:t>Lab</w:t>
      </w:r>
      <w:proofErr w:type="spellEnd"/>
      <w:r w:rsidRPr="001B4D50">
        <w:rPr>
          <w:sz w:val="28"/>
          <w:szCs w:val="28"/>
          <w:lang w:val="ru-RU"/>
        </w:rPr>
        <w:t xml:space="preserve"> VIEW для моделирования процессов измерений</w:t>
      </w:r>
      <w:proofErr w:type="gramStart"/>
      <w:r w:rsidRPr="001B4D50">
        <w:rPr>
          <w:sz w:val="28"/>
          <w:szCs w:val="28"/>
          <w:lang w:val="ru-RU"/>
        </w:rPr>
        <w:t xml:space="preserve"> :</w:t>
      </w:r>
      <w:proofErr w:type="gramEnd"/>
      <w:r w:rsidRPr="001B4D50">
        <w:rPr>
          <w:sz w:val="28"/>
          <w:szCs w:val="28"/>
          <w:lang w:val="ru-RU"/>
        </w:rPr>
        <w:t xml:space="preserve"> учебное пособие / Москва: Московский технический университет связи и информатики, 2013, 44 </w:t>
      </w:r>
      <w:proofErr w:type="gramStart"/>
      <w:r w:rsidRPr="001B4D50">
        <w:rPr>
          <w:sz w:val="28"/>
          <w:szCs w:val="28"/>
          <w:lang w:val="ru-RU"/>
        </w:rPr>
        <w:t>с</w:t>
      </w:r>
      <w:proofErr w:type="gramEnd"/>
      <w:r w:rsidRPr="001B4D50">
        <w:rPr>
          <w:sz w:val="28"/>
          <w:szCs w:val="28"/>
          <w:lang w:val="ru-RU"/>
        </w:rPr>
        <w:t>.</w:t>
      </w:r>
    </w:p>
    <w:sectPr w:rsidR="001B4D50" w:rsidRPr="00CB41B4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4CE" w:rsidRDefault="002C64CE" w:rsidP="00350A5F">
      <w:r>
        <w:separator/>
      </w:r>
    </w:p>
  </w:endnote>
  <w:endnote w:type="continuationSeparator" w:id="0">
    <w:p w:rsidR="002C64CE" w:rsidRDefault="002C64CE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4CE" w:rsidRDefault="002C64CE" w:rsidP="00350A5F">
      <w:r>
        <w:separator/>
      </w:r>
    </w:p>
  </w:footnote>
  <w:footnote w:type="continuationSeparator" w:id="0">
    <w:p w:rsidR="002C64CE" w:rsidRDefault="002C64CE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3C25F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A6F3C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3C25F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A6F3C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A27444"/>
    <w:multiLevelType w:val="hybridMultilevel"/>
    <w:tmpl w:val="2E000928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B4D50"/>
    <w:rsid w:val="001C1275"/>
    <w:rsid w:val="002240DB"/>
    <w:rsid w:val="002416BB"/>
    <w:rsid w:val="00243F61"/>
    <w:rsid w:val="00275064"/>
    <w:rsid w:val="00280138"/>
    <w:rsid w:val="002C3293"/>
    <w:rsid w:val="002C38BE"/>
    <w:rsid w:val="002C64C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25FA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6F4F44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A6F3C"/>
    <w:rsid w:val="008D30D1"/>
    <w:rsid w:val="008F214D"/>
    <w:rsid w:val="00900501"/>
    <w:rsid w:val="00902498"/>
    <w:rsid w:val="00904BB2"/>
    <w:rsid w:val="00925225"/>
    <w:rsid w:val="00962EFF"/>
    <w:rsid w:val="00980D49"/>
    <w:rsid w:val="009B49E2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BF6F6D"/>
    <w:rsid w:val="00C223D6"/>
    <w:rsid w:val="00C47864"/>
    <w:rsid w:val="00C76FC9"/>
    <w:rsid w:val="00C932B0"/>
    <w:rsid w:val="00CB41B4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DF5F34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00FC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4817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14</Pages>
  <Words>4205</Words>
  <Characters>23971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11</cp:revision>
  <dcterms:created xsi:type="dcterms:W3CDTF">2021-06-26T07:55:00Z</dcterms:created>
  <dcterms:modified xsi:type="dcterms:W3CDTF">2023-07-27T09:26:00Z</dcterms:modified>
</cp:coreProperties>
</file>