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4579E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14:paraId="6E22161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2CB6A4C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75DC757A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2593CDF2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14:paraId="325083DF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14:paraId="55DFDC60" w14:textId="77777777"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14:paraId="08162AF7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57B02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B1308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4316542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06066A53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F29A15C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B200A88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740E184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F18642F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14:paraId="15C85A1C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35A18A" w14:textId="77777777"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14:paraId="30734D33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A42E34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A86E97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DE3C9B" w14:textId="4107DF27" w:rsidR="00817995" w:rsidRPr="00761E85" w:rsidRDefault="00817995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обучения – очная</w:t>
      </w:r>
      <w:r w:rsidR="008C285E" w:rsidRPr="00761E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="008C28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заочная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14:paraId="00C7F3E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5C16A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9ABB8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D774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53D8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6250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683B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7A99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2FDB1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B73B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272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A5FFB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1063D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914C5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EB5C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FDEC4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1F8B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06E4F" w14:textId="4A77BB13" w:rsidR="001F5F40" w:rsidRPr="0031715D" w:rsidRDefault="00893148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15D">
        <w:rPr>
          <w:rFonts w:ascii="Times New Roman" w:hAnsi="Times New Roman" w:cs="Times New Roman"/>
          <w:sz w:val="28"/>
          <w:szCs w:val="28"/>
        </w:rPr>
        <w:t>Рязань 20</w:t>
      </w:r>
      <w:r w:rsidR="00761E85">
        <w:rPr>
          <w:rFonts w:ascii="Times New Roman" w:hAnsi="Times New Roman" w:cs="Times New Roman"/>
          <w:sz w:val="28"/>
          <w:szCs w:val="28"/>
        </w:rPr>
        <w:t>2</w:t>
      </w:r>
      <w:r w:rsidR="00B6298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1F5F40" w:rsidRPr="0031715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84AC03" w14:textId="77777777" w:rsidR="00025E5F" w:rsidRPr="0031715D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7A4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9633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2B19" w14:textId="77777777"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3BBF354D" w14:textId="77777777"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lastRenderedPageBreak/>
        <w:t>СПИСОК ТЕОРЕТИЧЕСКИХ ВОПРОСОВ К ЗАЧЁТУ</w:t>
      </w:r>
    </w:p>
    <w:p w14:paraId="548B9E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3A1A">
        <w:rPr>
          <w:color w:val="000000"/>
          <w:sz w:val="24"/>
          <w:szCs w:val="24"/>
          <w:lang w:eastAsia="ru-RU"/>
        </w:rPr>
        <w:t>.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SCRAP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- принцип в деловой переписке /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SCRAP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principle</w:t>
      </w:r>
      <w:r w:rsidRPr="0031715D">
        <w:rPr>
          <w:rFonts w:ascii="Times New Roman" w:hAnsi="Times New Roman"/>
          <w:sz w:val="24"/>
          <w:szCs w:val="24"/>
        </w:rPr>
        <w:t>?(УК-4.4)</w:t>
      </w:r>
    </w:p>
    <w:p w14:paraId="0B5E5F7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CV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Резюме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the difference between CV and Resume?( </w:t>
      </w:r>
      <w:r w:rsidRPr="0031715D">
        <w:rPr>
          <w:rFonts w:ascii="Times New Roman" w:hAnsi="Times New Roman"/>
          <w:sz w:val="24"/>
          <w:szCs w:val="24"/>
        </w:rPr>
        <w:t>УК.-4.3, УК.4.4)</w:t>
      </w:r>
    </w:p>
    <w:p w14:paraId="3E80599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сопроводительного письма\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Structure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Cover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letter</w:t>
      </w:r>
      <w:r w:rsidRPr="0031715D">
        <w:rPr>
          <w:rFonts w:ascii="Times New Roman" w:hAnsi="Times New Roman"/>
          <w:sz w:val="24"/>
          <w:szCs w:val="24"/>
        </w:rPr>
        <w:t>. (УК-4.4)</w:t>
      </w:r>
    </w:p>
    <w:p w14:paraId="5CFA43D5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письменной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деловой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коммуникации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major characteristics of written official documents.(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-4.4)</w:t>
      </w:r>
    </w:p>
    <w:p w14:paraId="080928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different kinds of business reports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-.4.3)</w:t>
      </w:r>
    </w:p>
    <w:p w14:paraId="62722C28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лексика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Lexis and structure of a report.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</w:t>
      </w:r>
      <w:r w:rsidRPr="0031715D">
        <w:rPr>
          <w:rFonts w:ascii="Times New Roman" w:hAnsi="Times New Roman"/>
          <w:sz w:val="24"/>
          <w:szCs w:val="24"/>
        </w:rPr>
        <w:t>3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5114F45D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подразумевается под </w:t>
      </w:r>
      <w:r w:rsidRPr="0031715D">
        <w:rPr>
          <w:rFonts w:ascii="Times New Roman" w:hAnsi="Times New Roman"/>
          <w:sz w:val="24"/>
          <w:szCs w:val="24"/>
          <w:lang w:val="en-US"/>
        </w:rPr>
        <w:t>hard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>» \ «</w:t>
      </w:r>
      <w:r w:rsidRPr="0031715D">
        <w:rPr>
          <w:rFonts w:ascii="Times New Roman" w:hAnsi="Times New Roman"/>
          <w:sz w:val="24"/>
          <w:szCs w:val="24"/>
          <w:lang w:val="en-US"/>
        </w:rPr>
        <w:t>soft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 xml:space="preserve">»?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\ What is «hard skills» </w:t>
      </w:r>
      <w:proofErr w:type="spellStart"/>
      <w:r w:rsidRPr="0031715D">
        <w:rPr>
          <w:rFonts w:ascii="Times New Roman" w:hAnsi="Times New Roman"/>
          <w:sz w:val="24"/>
          <w:szCs w:val="24"/>
          <w:lang w:val="en-US"/>
        </w:rPr>
        <w:t>vs</w:t>
      </w:r>
      <w:proofErr w:type="spellEnd"/>
      <w:r w:rsidRPr="0031715D">
        <w:rPr>
          <w:rFonts w:ascii="Times New Roman" w:hAnsi="Times New Roman"/>
          <w:sz w:val="24"/>
          <w:szCs w:val="24"/>
          <w:lang w:val="en-US"/>
        </w:rPr>
        <w:t xml:space="preserve"> «soft skills» (in a Resume, CV)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2BEF7A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 «компетенция». Классификация компетенций 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competence</w:t>
      </w:r>
      <w:r w:rsidRPr="0031715D">
        <w:rPr>
          <w:rFonts w:ascii="Times New Roman" w:hAnsi="Times New Roman"/>
          <w:sz w:val="24"/>
          <w:szCs w:val="24"/>
        </w:rPr>
        <w:t xml:space="preserve">? </w:t>
      </w:r>
      <w:r w:rsidRPr="0031715D">
        <w:rPr>
          <w:rFonts w:ascii="Times New Roman" w:hAnsi="Times New Roman"/>
          <w:sz w:val="24"/>
          <w:szCs w:val="24"/>
          <w:lang w:val="en-US"/>
        </w:rPr>
        <w:t>How could competencies be classified?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1D4D0DC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digital ethics?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3016600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Раскройте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Walled Gardens» \ What is «Walled Gardens»?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656F23D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sz w:val="24"/>
          <w:szCs w:val="24"/>
        </w:rPr>
        <w:t>Виды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этикета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\</w:t>
      </w:r>
      <w:r w:rsidRPr="0031715D">
        <w:rPr>
          <w:rFonts w:ascii="Times New Roman" w:hAnsi="Times New Roman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Outline kinds of etiquette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- 5.6)</w:t>
      </w:r>
    </w:p>
    <w:p w14:paraId="73BDEE00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sz w:val="24"/>
          <w:szCs w:val="24"/>
        </w:rPr>
        <w:t>Принцип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ESG </w:t>
      </w:r>
      <w:r w:rsidRPr="0031715D">
        <w:rPr>
          <w:rFonts w:ascii="Times New Roman" w:hAnsi="Times New Roman"/>
          <w:sz w:val="24"/>
          <w:szCs w:val="24"/>
        </w:rPr>
        <w:t>в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бизнесе</w:t>
      </w:r>
      <w:r w:rsidRPr="0031715D">
        <w:rPr>
          <w:rFonts w:ascii="Times New Roman" w:hAnsi="Times New Roman"/>
          <w:sz w:val="24"/>
          <w:szCs w:val="24"/>
          <w:lang w:val="en-US"/>
        </w:rPr>
        <w:t>\ What is ESG principle? (</w:t>
      </w:r>
      <w:r w:rsidRPr="0031715D">
        <w:rPr>
          <w:rFonts w:ascii="Times New Roman" w:hAnsi="Times New Roman"/>
          <w:sz w:val="24"/>
          <w:szCs w:val="24"/>
        </w:rPr>
        <w:t>УК-.5.6)</w:t>
      </w:r>
    </w:p>
    <w:p w14:paraId="5860777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горизонтальные отношения превалируют в цифровой среде?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Why do horizontal relationships matter in a digital space? </w:t>
      </w:r>
      <w:r w:rsidRPr="0031715D">
        <w:rPr>
          <w:rFonts w:ascii="Times New Roman" w:hAnsi="Times New Roman"/>
          <w:sz w:val="24"/>
          <w:szCs w:val="24"/>
        </w:rPr>
        <w:t>(УК-3.3, УК-3.2)</w:t>
      </w:r>
    </w:p>
    <w:p w14:paraId="07D4585E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экосистема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 company digital eco system? (</w:t>
      </w:r>
      <w:r w:rsidRPr="0031715D">
        <w:rPr>
          <w:rFonts w:ascii="Times New Roman" w:hAnsi="Times New Roman"/>
          <w:sz w:val="24"/>
          <w:szCs w:val="24"/>
        </w:rPr>
        <w:t>УК-3.1, УК-3.2, УК-3.3)</w:t>
      </w:r>
    </w:p>
    <w:p w14:paraId="784EC7D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этические принципы и этика предпринимательства \ </w:t>
      </w:r>
      <w:r w:rsidRPr="0031715D">
        <w:rPr>
          <w:rFonts w:ascii="Times New Roman" w:hAnsi="Times New Roman"/>
          <w:sz w:val="24"/>
          <w:szCs w:val="24"/>
          <w:lang w:val="en-US"/>
        </w:rPr>
        <w:t>Business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and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universal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ethics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Do ethical principles for doing business differ across nations?(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5.6)</w:t>
      </w:r>
    </w:p>
    <w:p w14:paraId="01557E1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цифровой коммуникации и их краткая характеристика \ </w:t>
      </w:r>
      <w:r w:rsidRPr="0031715D">
        <w:rPr>
          <w:rFonts w:ascii="Times New Roman" w:hAnsi="Times New Roman"/>
          <w:sz w:val="24"/>
          <w:szCs w:val="24"/>
          <w:lang w:val="en-US"/>
        </w:rPr>
        <w:t>Outline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forms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digital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communication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Comment briefly.</w:t>
      </w:r>
      <w:r w:rsidRPr="0031715D">
        <w:rPr>
          <w:rFonts w:ascii="Times New Roman" w:hAnsi="Times New Roman"/>
          <w:sz w:val="24"/>
          <w:szCs w:val="24"/>
        </w:rPr>
        <w:t>(УК.3.2)</w:t>
      </w:r>
    </w:p>
    <w:p w14:paraId="47D20880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Теория контрактов \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Contract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theory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(УК-4.4, УК 4.3)</w:t>
      </w:r>
    </w:p>
    <w:p w14:paraId="5F9CE46D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20F40B4E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Имплицитный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an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implicit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4D6283C8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Неоклассический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neoclassical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57665E54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разделы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трудового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Enumerate the major clauses in Employment contract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0D3DB21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Смарт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advantages and disadvantages of smart contracts? Where are smart contracts used now?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(УК-4.4, УК 4.3)</w:t>
      </w:r>
    </w:p>
    <w:p w14:paraId="12E582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научной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презентацией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the difference between commercial and scientific presentations? (</w:t>
      </w:r>
      <w:r w:rsidRPr="0031715D">
        <w:rPr>
          <w:rFonts w:ascii="Times New Roman" w:hAnsi="Times New Roman"/>
          <w:sz w:val="24"/>
          <w:szCs w:val="24"/>
        </w:rPr>
        <w:t>УК.-4.5)</w:t>
      </w:r>
    </w:p>
    <w:p w14:paraId="09DAD4DF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E-pitch &amp;TED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форматы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is E-pitch &amp; TED conference? </w:t>
      </w:r>
      <w:r w:rsidRPr="0031715D">
        <w:rPr>
          <w:rFonts w:ascii="Times New Roman" w:hAnsi="Times New Roman"/>
          <w:sz w:val="24"/>
          <w:szCs w:val="24"/>
        </w:rPr>
        <w:t>(УК-4.5)</w:t>
      </w:r>
    </w:p>
    <w:p w14:paraId="2B252E67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принципы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риторики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лежащие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успешных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публичных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Outline classical principles outstanding public speeches are based on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-4.5,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-3.1)</w:t>
      </w:r>
    </w:p>
    <w:p w14:paraId="4C71F28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компании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стадии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стратегии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 \ </w:t>
      </w:r>
      <w:r w:rsidRPr="0031715D">
        <w:rPr>
          <w:rFonts w:ascii="Times New Roman" w:hAnsi="Times New Roman"/>
          <w:sz w:val="24"/>
          <w:szCs w:val="24"/>
          <w:lang w:val="en-US"/>
        </w:rPr>
        <w:t>Company image formation (stages &amp; strategies)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-4.5)</w:t>
      </w:r>
    </w:p>
    <w:p w14:paraId="4A71AEA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Внешние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внутренние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факторы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влияющие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internal and external factors for image formation?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.4.3)</w:t>
      </w:r>
    </w:p>
    <w:p w14:paraId="06456049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Брэнды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: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вербальные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визуальные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компоненты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Brands:  Verbal and visual components.(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-.3.1) </w:t>
      </w:r>
    </w:p>
    <w:p w14:paraId="2E8B856C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концепции лидерства \ </w:t>
      </w:r>
      <w:r w:rsidRPr="0031715D">
        <w:rPr>
          <w:rFonts w:ascii="Times New Roman" w:hAnsi="Times New Roman"/>
          <w:sz w:val="24"/>
          <w:szCs w:val="24"/>
          <w:lang w:val="en-US"/>
        </w:rPr>
        <w:t>Modern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leadership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concepts</w:t>
      </w:r>
      <w:r w:rsidRPr="0031715D">
        <w:rPr>
          <w:rFonts w:ascii="Times New Roman" w:hAnsi="Times New Roman"/>
          <w:sz w:val="24"/>
          <w:szCs w:val="24"/>
        </w:rPr>
        <w:t xml:space="preserve"> (УК-4.3, УК.5.4, УК-5.5, УК-5.6)</w:t>
      </w:r>
    </w:p>
    <w:p w14:paraId="398A3CDA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Стили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общения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лидеров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Modern leaders’ </w:t>
      </w:r>
      <w:proofErr w:type="gramStart"/>
      <w:r w:rsidRPr="0031715D">
        <w:rPr>
          <w:rFonts w:ascii="Times New Roman" w:hAnsi="Times New Roman"/>
          <w:sz w:val="24"/>
          <w:szCs w:val="24"/>
        </w:rPr>
        <w:t>с</w:t>
      </w:r>
      <w:proofErr w:type="spellStart"/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>ommunication</w:t>
      </w:r>
      <w:proofErr w:type="spellEnd"/>
      <w:r w:rsidRPr="0031715D">
        <w:rPr>
          <w:rFonts w:ascii="Times New Roman" w:hAnsi="Times New Roman"/>
          <w:sz w:val="24"/>
          <w:szCs w:val="24"/>
          <w:lang w:val="en-US"/>
        </w:rPr>
        <w:t xml:space="preserve"> styles. </w:t>
      </w:r>
      <w:r w:rsidRPr="0031715D">
        <w:rPr>
          <w:rFonts w:ascii="Times New Roman" w:hAnsi="Times New Roman"/>
          <w:sz w:val="24"/>
          <w:szCs w:val="24"/>
        </w:rPr>
        <w:t>(УК-4.3, УК.5.4, УК-5.5, УК-5.6)</w:t>
      </w:r>
    </w:p>
    <w:p w14:paraId="6DF9C605" w14:textId="5F540482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353DDBA6" w14:textId="212042C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6DAE8D1A" w14:textId="7777777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222EA208" w14:textId="77777777"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lastRenderedPageBreak/>
        <w:t>2. ПЛАНЫ ПРАКТИЧЕСКИХ ЗАНЯТИЙ</w:t>
      </w:r>
    </w:p>
    <w:p w14:paraId="720ADC41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14:paraId="25B0912B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14:paraId="01BDD34D" w14:textId="77777777"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6A5FD8AF" w14:textId="5DE4582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  <w:r w:rsidR="0031715D">
        <w:rPr>
          <w:rFonts w:ascii="Times New Roman" w:eastAsia="Lucida Sans Unicode" w:hAnsi="Times New Roman"/>
          <w:kern w:val="2"/>
          <w:lang w:eastAsia="ar-SA"/>
        </w:rPr>
        <w:t>Введение терминологии по курсу «Деловые коммуникации»</w:t>
      </w:r>
    </w:p>
    <w:p w14:paraId="7A0895C1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665F856" w14:textId="1200F6CA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практическ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их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й</w:t>
      </w:r>
    </w:p>
    <w:p w14:paraId="2F905D12" w14:textId="77777777" w:rsidR="00BA0D62" w:rsidRDefault="00BA0D62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0F4D263" w14:textId="77777777" w:rsidR="001F5F40" w:rsidRPr="00BA0D62" w:rsidRDefault="00E61FF6" w:rsidP="00BA0D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</w:pPr>
      <w:r w:rsidRPr="00BA0D62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Круглый стол по теме </w:t>
      </w:r>
      <w:r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>«Основные понятия и термины дисциплины «Деловые коммуникации».</w:t>
      </w:r>
      <w:r w:rsidR="001F5F40"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 xml:space="preserve">  </w:t>
      </w:r>
    </w:p>
    <w:p w14:paraId="4B37DCF5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924774D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4701912D" w14:textId="77777777"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222B3AC6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6F7A8615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A76D0C2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B338981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>vs</w:t>
      </w:r>
      <w:proofErr w:type="spellEnd"/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14:paraId="132EEA57" w14:textId="49F9A20D" w:rsidR="00211961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14:paraId="1185742B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14:paraId="08CAA212" w14:textId="497BB285" w:rsidR="00BA0D62" w:rsidRP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                        </w:t>
      </w:r>
      <w:r w:rsidRPr="00BA0D62"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Эволюция моделей деловых коммуникаций</w:t>
      </w:r>
    </w:p>
    <w:p w14:paraId="7969594A" w14:textId="3291CAD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1.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Линейная, интерактивная, </w:t>
      </w:r>
      <w:proofErr w:type="spellStart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трансакционная</w:t>
      </w:r>
      <w:proofErr w:type="spellEnd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модели коммуникаций</w:t>
      </w:r>
    </w:p>
    <w:p w14:paraId="59937201" w14:textId="2E4545C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2.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Модели деловых коммуникаций в цифровой экономике.</w:t>
      </w:r>
    </w:p>
    <w:p w14:paraId="08896F9A" w14:textId="77777777" w:rsidR="00BA0D62" w:rsidRDefault="00BA0D62" w:rsidP="00BA0D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C4E0D85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E8814DF" w14:textId="77777777"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14:paraId="159574C6" w14:textId="21AA7C6E"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F0F50E7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EF3BE0E" w14:textId="299F81C4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15D">
        <w:rPr>
          <w:rFonts w:ascii="Times New Roman" w:eastAsia="Lucida Sans Unicode" w:hAnsi="Times New Roman"/>
          <w:b/>
          <w:kern w:val="2"/>
          <w:lang w:eastAsia="ar-SA"/>
        </w:rPr>
        <w:t>Модуль 2:</w:t>
      </w:r>
      <w:r w:rsidRPr="0031715D">
        <w:rPr>
          <w:sz w:val="24"/>
          <w:szCs w:val="24"/>
        </w:rPr>
        <w:t xml:space="preserve"> </w:t>
      </w:r>
      <w:r w:rsidRPr="0031715D">
        <w:rPr>
          <w:rFonts w:ascii="Times New Roman" w:hAnsi="Times New Roman" w:cs="Times New Roman"/>
          <w:b/>
          <w:bCs/>
          <w:sz w:val="24"/>
          <w:szCs w:val="24"/>
        </w:rPr>
        <w:t>Средства деловых коммуникаций (в том числе на иностранном языке)</w:t>
      </w:r>
    </w:p>
    <w:p w14:paraId="6741F97E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63EF" w14:textId="77777777" w:rsidR="0031715D" w:rsidRDefault="0031715D" w:rsidP="003171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Цель: систематизация знаний о структуре, видах, функции общения,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>.</w:t>
      </w:r>
    </w:p>
    <w:p w14:paraId="72439FDD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2758CB89" w14:textId="77777777" w:rsidR="0031715D" w:rsidRPr="00BA0D62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A0D62">
        <w:rPr>
          <w:rFonts w:ascii="Times New Roman" w:eastAsia="Lucida Sans Unicode" w:hAnsi="Times New Roman"/>
          <w:b/>
          <w:kern w:val="2"/>
          <w:lang w:eastAsia="ar-SA"/>
        </w:rPr>
        <w:t>Задание для практического занятия-семинара</w:t>
      </w:r>
    </w:p>
    <w:p w14:paraId="1485102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14:paraId="4FC86ECB" w14:textId="14C3961C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14:paraId="2E626F0A" w14:textId="3F2C1B3D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3. Язык как семиотическая система. Первичные и вторичные семиотические системы. </w:t>
      </w:r>
    </w:p>
    <w:p w14:paraId="574F5369" w14:textId="73AA85D1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4.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14:paraId="6FDC87C7" w14:textId="11DF3FA7" w:rsidR="00B6390E" w:rsidRDefault="00B6390E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5. </w:t>
      </w:r>
      <w:r>
        <w:rPr>
          <w:rFonts w:ascii="Times New Roman" w:eastAsia="Times New Roman" w:hAnsi="Times New Roman"/>
          <w:color w:val="000000"/>
          <w:lang w:eastAsia="ru-RU"/>
        </w:rPr>
        <w:t>Понятие цифровая коммуникация.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Цифровые средства коммуникации</w:t>
      </w:r>
    </w:p>
    <w:p w14:paraId="193FD20B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14:paraId="40699CE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2EB43603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5288D580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14:paraId="6673631E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14:paraId="73AE6B02" w14:textId="164E02ED" w:rsidR="0031715D" w:rsidRPr="00211961" w:rsidRDefault="00DF7F83" w:rsidP="0031715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31715D"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="0031715D"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14:paraId="1DB55EA3" w14:textId="77777777" w:rsid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стратегии </w:t>
      </w:r>
      <w:proofErr w:type="gramStart"/>
      <w:r w:rsidRPr="00211961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 и слушающего</w:t>
      </w:r>
      <w:r w:rsidR="00DF7F83" w:rsidRPr="00DF7F8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741B9E43" w14:textId="04A73553" w:rsidR="00DF7F83" w:rsidRP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hAnsi="Times New Roman"/>
          <w:color w:val="000000"/>
          <w:sz w:val="24"/>
          <w:szCs w:val="24"/>
        </w:rPr>
        <w:t>Вербальная коммуникация: аргументы по существу и аргументы к человеку (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rem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&amp; </w:t>
      </w:r>
      <w:r w:rsidR="00DF7F83"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F7F83" w:rsidRPr="00DF7F83">
        <w:rPr>
          <w:rFonts w:ascii="Times New Roman" w:hAnsi="Times New Roman"/>
          <w:color w:val="000000"/>
          <w:sz w:val="24"/>
          <w:szCs w:val="24"/>
        </w:rPr>
        <w:t>hominem</w:t>
      </w:r>
      <w:proofErr w:type="spellEnd"/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55B1419E" w14:textId="11C027EA" w:rsidR="0031715D" w:rsidRPr="00B21234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14:paraId="0C2F3BD8" w14:textId="19F4E34D" w:rsidR="0031715D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14:paraId="62C0D052" w14:textId="6DBE0B23" w:rsidR="00B6390E" w:rsidRPr="00B21234" w:rsidRDefault="00B6390E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Цифровые средства коммуникации</w:t>
      </w:r>
    </w:p>
    <w:p w14:paraId="0B178119" w14:textId="77777777" w:rsidR="0031715D" w:rsidRPr="00211961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1FC05554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09648AA" w14:textId="4598482F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4,]</w:t>
      </w:r>
    </w:p>
    <w:p w14:paraId="1023E052" w14:textId="01543AC9" w:rsidR="0031715D" w:rsidRDefault="00DF7F83" w:rsidP="00B639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lastRenderedPageBreak/>
        <w:t xml:space="preserve">Модуль 3: 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Формы деловых коммуникаций (в том числе на иностранном языке)</w:t>
      </w:r>
    </w:p>
    <w:p w14:paraId="0C04D5BF" w14:textId="77777777" w:rsidR="00B6390E" w:rsidRP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6EFD53D" w14:textId="0C17E6FB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14:paraId="49D45A51" w14:textId="77777777" w:rsidR="00B6390E" w:rsidRDefault="00B6390E" w:rsidP="00B6390E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14:paraId="7299ACCA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формах устной деловой коммуникации</w:t>
      </w:r>
    </w:p>
    <w:p w14:paraId="0C86B9A5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14:paraId="278CB6F3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C53511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14:paraId="035B67EE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14:paraId="64AED73F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Деловая игра «Выбор коммуникативной\бизнес стратегии» на базе методики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14:paraId="22847829" w14:textId="3F744B03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е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</w:t>
      </w:r>
    </w:p>
    <w:p w14:paraId="4F02826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14:paraId="2E527F0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DDF9A1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14:paraId="76282652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14:paraId="7D53052E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14:paraId="74FABD67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14:paraId="524116D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615609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14:paraId="1D28373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[3]  </w:t>
      </w:r>
    </w:p>
    <w:p w14:paraId="67FCCD72" w14:textId="77777777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14:paraId="68628A32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14:paraId="275C7CB4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14:paraId="2228C56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14:paraId="1128F8BA" w14:textId="22BD1351" w:rsidR="00B6390E" w:rsidRDefault="00B6390E" w:rsidP="00B6390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14:paraId="6BDAACE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14:paraId="3F2899CC" w14:textId="77777777" w:rsid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14:paraId="13A10CA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46EA7C7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языке), отчётов, резюме.</w:t>
      </w:r>
    </w:p>
    <w:p w14:paraId="4427399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FD9F7F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14:paraId="580B17A6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14:paraId="3C970F60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14:paraId="0A35A813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14:paraId="477D9E58" w14:textId="77777777" w:rsidR="00B6390E" w:rsidRPr="00EC4536" w:rsidRDefault="00B6390E" w:rsidP="00B6390E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14:paraId="39306DB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11EDAD7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14:paraId="66259476" w14:textId="6F8915FB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4ABD5CF7" w14:textId="4A01B1D5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CB9BBF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14:paraId="4C6B9A5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570CBF4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14:paraId="1F126E5E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120DDB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04E7BAD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14:paraId="48F6698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03BEB3D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05BC52AA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14:paraId="24BBEC85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586D7CF6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7B5FD09D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25D322C7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lastRenderedPageBreak/>
        <w:t>Основные разделы трудового контракта</w:t>
      </w:r>
    </w:p>
    <w:p w14:paraId="2FE9FCFE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14:paraId="3E9B67CD" w14:textId="77777777" w:rsidR="00B6390E" w:rsidRPr="00570FBE" w:rsidRDefault="00B6390E" w:rsidP="00B6390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AEA00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2E31B187" w14:textId="6B6E9571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3]</w:t>
      </w:r>
    </w:p>
    <w:p w14:paraId="43745B97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E102720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93D8039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6390E">
        <w:rPr>
          <w:rFonts w:ascii="Times New Roman" w:eastAsia="Lucida Sans Unicode" w:hAnsi="Times New Roman"/>
          <w:b/>
          <w:kern w:val="2"/>
          <w:lang w:eastAsia="ar-SA"/>
        </w:rPr>
        <w:t>Цифровые средства деловых коммуникаций</w:t>
      </w:r>
    </w:p>
    <w:p w14:paraId="676CBA0F" w14:textId="77777777" w:rsidR="00B6390E" w:rsidRDefault="00B6390E" w:rsidP="00B6390E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14:paraId="512AC9D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18ED2C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0F396F5F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языке).</w:t>
      </w:r>
    </w:p>
    <w:p w14:paraId="297236DA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DAF0A8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14:paraId="5F33EC3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65FA71B1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Контрольные вопросы:</w:t>
      </w:r>
    </w:p>
    <w:p w14:paraId="53E88078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14:paraId="19956E6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14:paraId="14B889EF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14:paraId="0690519F" w14:textId="77777777" w:rsidR="00B6390E" w:rsidRPr="00E40833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14:paraId="6997F24A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14:paraId="0536DD3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14:paraId="24D0989D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14:paraId="717B8384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A715F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5A7911F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3]</w:t>
      </w:r>
    </w:p>
    <w:p w14:paraId="71B3CE0E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DA4515C" w14:textId="7F627A29" w:rsidR="00B6390E" w:rsidRP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</w:pPr>
      <w:r w:rsidRPr="00B6390E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  <w:t xml:space="preserve">Модуль 4. </w:t>
      </w:r>
      <w:r w:rsidRPr="00B6390E">
        <w:rPr>
          <w:rFonts w:ascii="Times New Roman" w:hAnsi="Times New Roman" w:cs="Times New Roman"/>
          <w:b/>
          <w:bCs/>
          <w:sz w:val="24"/>
          <w:szCs w:val="24"/>
        </w:rPr>
        <w:t>Международный уровень деловых коммуникаций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B8A">
        <w:rPr>
          <w:rFonts w:ascii="Times New Roman" w:eastAsia="Times New Roman" w:hAnsi="Times New Roman"/>
          <w:b/>
          <w:bCs/>
          <w:iCs/>
          <w:color w:val="000000"/>
        </w:rPr>
        <w:t>(в том числе на иностранном языке)</w:t>
      </w:r>
    </w:p>
    <w:p w14:paraId="175FF2BC" w14:textId="77777777" w:rsidR="00B6390E" w:rsidRPr="00B6390E" w:rsidRDefault="00B6390E" w:rsidP="00B639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5747C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</w:t>
      </w:r>
      <w:proofErr w:type="gram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иноязычными</w:t>
      </w:r>
      <w:proofErr w:type="gram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14:paraId="3C69B3E6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14:paraId="3E275C4A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14:paraId="070C65A4" w14:textId="77777777"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14:paraId="01A4077E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14:paraId="0CC0281F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14:paraId="42CFDB5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14:paraId="3B1E9925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14:paraId="1FE5FE41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14:paraId="5557C6F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14:paraId="2379239D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14:paraId="7957F9C0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14:paraId="3F15320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14:paraId="2B2D63B4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14:paraId="0756C17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648BA3D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4F1D7EFD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14:paraId="399D9F08" w14:textId="77777777"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14:paraId="6EEAB7B1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14:paraId="3D95ED93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14:paraId="3BC7E603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14:paraId="7ECFD11C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5961F14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6B32F823" w14:textId="77777777"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D66478F" w14:textId="77777777"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lastRenderedPageBreak/>
        <w:t xml:space="preserve">Контрольные задания по теме. </w:t>
      </w:r>
    </w:p>
    <w:p w14:paraId="4878E9E8" w14:textId="77777777" w:rsidR="00DF7F83" w:rsidRDefault="00DF7F83" w:rsidP="00DF7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14:paraId="77D401B4" w14:textId="77777777"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14:paraId="0565CEEA" w14:textId="7107A661" w:rsidR="00A52E18" w:rsidRPr="00263633" w:rsidRDefault="001F5F40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  <w:r w:rsidRPr="00B6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. Организационный уровень деловых коммуникаций</w:t>
      </w:r>
    </w:p>
    <w:p w14:paraId="4D86C4B5" w14:textId="77777777" w:rsidR="00263633" w:rsidRPr="00263633" w:rsidRDefault="00263633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4BE51F82" w14:textId="44AB0C67" w:rsidR="00263633" w:rsidRP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263633">
        <w:rPr>
          <w:rFonts w:ascii="Times New Roman" w:eastAsia="Lucida Sans Unicode" w:hAnsi="Times New Roman"/>
          <w:b/>
          <w:iCs/>
          <w:kern w:val="2"/>
          <w:lang w:eastAsia="ar-SA"/>
        </w:rPr>
        <w:t>Организационная коммуникация</w:t>
      </w:r>
    </w:p>
    <w:p w14:paraId="1AAE6228" w14:textId="13EED16E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осмысление основных аксиологических понятий; анализ и систематизация ценностных ориентаций организаций различного типа. Анализ 4-х видов организационных культур. </w:t>
      </w:r>
    </w:p>
    <w:p w14:paraId="2EF8593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14:paraId="0882A3A4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16CC81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анализа (на русском и иностранном языках).</w:t>
      </w:r>
    </w:p>
    <w:p w14:paraId="3E856B5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F733B4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2B5CA6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14:paraId="33222FA0" w14:textId="77777777" w:rsidR="00263633" w:rsidRDefault="00263633" w:rsidP="00263633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14:paraId="4189EA0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14:paraId="62E43E1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14:paraId="692F355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14:paraId="531D8EB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FF9BD7B" w14:textId="5E72DA28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виды коммуникаций</w:t>
      </w:r>
    </w:p>
    <w:p w14:paraId="1AE6E2D7" w14:textId="77777777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14:paraId="26990CB4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14:paraId="58890A83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14:paraId="1C653B7A" w14:textId="77777777" w:rsidR="00263633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14:paraId="72A782C5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14:paraId="1F50BC66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775860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46353C2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035098C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14:paraId="4602D002" w14:textId="77777777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14:paraId="74F2A6E8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BF9FC62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6053F6DE" w14:textId="4381C1E0" w:rsidR="00263633" w:rsidRDefault="00263633" w:rsidP="002636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>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-кампания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для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1032967E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14:paraId="7FC40C34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F151C15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14:paraId="07E30868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14:paraId="2BC628CB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14:paraId="6C17B143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14:paraId="63F8360C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14:paraId="443E5AFA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73502E3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14:paraId="37BC7EA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14:paraId="5554A63C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B7A4183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14:paraId="0C2FFFC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14:paraId="2874502F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14:paraId="1134DB37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3CA930A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7D77BA1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14:paraId="752B5E9E" w14:textId="11C58800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               Лидерство </w:t>
      </w:r>
    </w:p>
    <w:p w14:paraId="61FF1F5F" w14:textId="77777777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F49C4AD" w14:textId="3232A03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14:paraId="1C0AE7E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96E841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4FCD7E81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14:paraId="197AFE25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задания. Определяются лидеры команд. </w:t>
      </w:r>
    </w:p>
    <w:p w14:paraId="4820C4F8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2C3134A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14:paraId="76BD232F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79D4824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8975D9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11EE953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14:paraId="08DF48A2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14:paraId="78F226AC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7CC27AAF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BE9827C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583FB31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1EC5CC8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2544FF3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C45BE9C" w14:textId="77777777" w:rsidR="00263633" w:rsidRPr="00B6390E" w:rsidRDefault="00263633" w:rsidP="00263633">
      <w:pPr>
        <w:widowControl w:val="0"/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2A6B44DB" w14:textId="60FE9D9B" w:rsidR="001F5F40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Проектное за</w:t>
      </w:r>
      <w:r w:rsidR="00BA0D62">
        <w:rPr>
          <w:rFonts w:ascii="Times New Roman" w:eastAsia="Lucida Sans Unicode" w:hAnsi="Times New Roman"/>
          <w:b/>
          <w:kern w:val="2"/>
          <w:lang w:eastAsia="ar-SA"/>
        </w:rPr>
        <w:t>дание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«Компания мечты»</w:t>
      </w:r>
    </w:p>
    <w:p w14:paraId="703D3D3A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862D8B2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032023F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14:paraId="0310ABF3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14:paraId="31A14E5D" w14:textId="77777777"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14:paraId="14482265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14:paraId="2E5C3C02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14:paraId="2376DEDD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14:paraId="2250785D" w14:textId="77777777"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426447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4B1DDB1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14:paraId="536B6C0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5B1C44D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14:paraId="668A1FC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BF22B86" w14:textId="41BF3568"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 xml:space="preserve">Модуль 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6</w:t>
      </w:r>
      <w:r w:rsidR="008501E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63633" w:rsidRPr="00263633">
        <w:rPr>
          <w:rFonts w:ascii="Times New Roman" w:hAnsi="Times New Roman" w:cs="Times New Roman"/>
          <w:b/>
          <w:sz w:val="24"/>
          <w:szCs w:val="24"/>
        </w:rPr>
        <w:t>Межличностный уровень деловых коммуникаций</w:t>
      </w:r>
    </w:p>
    <w:p w14:paraId="3E095010" w14:textId="56316CB1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651549A" w14:textId="288E7B0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общения, тактик и стратегий  </w:t>
      </w:r>
    </w:p>
    <w:p w14:paraId="792742C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23AAEC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504FEF52" w14:textId="365A446C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«Дельфины и Акулы» (на русском и иностранном языках).</w:t>
      </w:r>
    </w:p>
    <w:p w14:paraId="259CED57" w14:textId="3B7A9986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049E03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38D2485B" w14:textId="77777777" w:rsidR="008501EF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</w:t>
      </w:r>
      <w:r w:rsidR="008501EF"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55F81321" w14:textId="77777777" w:rsidR="008501EF" w:rsidRDefault="008501EF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инженера</w:t>
      </w:r>
    </w:p>
    <w:p w14:paraId="74B991BD" w14:textId="7D9C3D10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экономиста,</w:t>
      </w:r>
    </w:p>
    <w:p w14:paraId="7D2AC3D7" w14:textId="498DCBC5" w:rsidR="00263633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программиста</w:t>
      </w:r>
      <w:r>
        <w:rPr>
          <w:rFonts w:ascii="Times New Roman" w:eastAsia="Lucida Sans Unicode" w:hAnsi="Times New Roman"/>
          <w:bCs/>
          <w:kern w:val="2"/>
          <w:lang w:eastAsia="ar-SA"/>
        </w:rPr>
        <w:t>….</w:t>
      </w:r>
    </w:p>
    <w:p w14:paraId="5FCF1C4E" w14:textId="291BF0A1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и т.д.   </w:t>
      </w:r>
    </w:p>
    <w:p w14:paraId="6CA7FB99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036C1D6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5B01BB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E9330D1" w14:textId="77777777" w:rsidR="008501EF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lastRenderedPageBreak/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</w:t>
      </w:r>
    </w:p>
    <w:p w14:paraId="0C1ABF0B" w14:textId="5F709DE3" w:rsidR="00263633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Профессиональный сленг (арго)</w:t>
      </w:r>
      <w:r w:rsidR="00263633" w:rsidRPr="00570FBE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14:paraId="7E65F5C3" w14:textId="6F497B01" w:rsidR="008501EF" w:rsidRPr="00570FBE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Категории универсальной этики и деловой этики </w:t>
      </w:r>
    </w:p>
    <w:p w14:paraId="791FB8F2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510725B5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A3E6C1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67C5984D" w14:textId="7100B738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2270BC0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59EA549F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A679416" w14:textId="77777777" w:rsidR="00263633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6B355D52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b/>
          <w:caps/>
          <w:lang w:eastAsia="ru-RU"/>
        </w:rPr>
        <w:t>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  <w:proofErr w:type="gramEnd"/>
    </w:p>
    <w:p w14:paraId="794A08B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14:paraId="283D9DD1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14:paraId="5EDC1119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14:paraId="3B88D26F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14:paraId="0AFDCAD0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14:paraId="455A42E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14:paraId="32C5CB13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14:paraId="690C56F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14:paraId="197225DE" w14:textId="77777777"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14:paraId="4B237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14:paraId="2A760BE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14:paraId="0DB44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7F17C4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14:paraId="663A8CA8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14:paraId="6F32FE71" w14:textId="21151B26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к.п</w:t>
      </w:r>
      <w:proofErr w:type="spellEnd"/>
      <w:r w:rsidR="008501EF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14:paraId="12582718" w14:textId="77777777" w:rsidR="001F5F40" w:rsidRDefault="001F5F40" w:rsidP="004E0225">
      <w:pPr>
        <w:spacing w:after="0" w:line="240" w:lineRule="auto"/>
      </w:pPr>
    </w:p>
    <w:p w14:paraId="5AE088E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2EFEC5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949AB53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3E8F82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14278B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DFDFA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452AA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2F3EE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D4DD6F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3FBB59" w14:textId="77777777"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63633"/>
    <w:rsid w:val="00287B68"/>
    <w:rsid w:val="002B20AE"/>
    <w:rsid w:val="00300351"/>
    <w:rsid w:val="0031715D"/>
    <w:rsid w:val="004017C4"/>
    <w:rsid w:val="004E0225"/>
    <w:rsid w:val="00570FBE"/>
    <w:rsid w:val="00673DFB"/>
    <w:rsid w:val="00761E85"/>
    <w:rsid w:val="00817995"/>
    <w:rsid w:val="008501EF"/>
    <w:rsid w:val="00893148"/>
    <w:rsid w:val="008C285E"/>
    <w:rsid w:val="00945517"/>
    <w:rsid w:val="00983702"/>
    <w:rsid w:val="00A52E18"/>
    <w:rsid w:val="00AB6B7B"/>
    <w:rsid w:val="00B21234"/>
    <w:rsid w:val="00B62981"/>
    <w:rsid w:val="00B6390E"/>
    <w:rsid w:val="00BA0D62"/>
    <w:rsid w:val="00C40FBC"/>
    <w:rsid w:val="00D64D30"/>
    <w:rsid w:val="00D821CF"/>
    <w:rsid w:val="00DF7F83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Алексей АР. Зайцев</cp:lastModifiedBy>
  <cp:revision>2</cp:revision>
  <dcterms:created xsi:type="dcterms:W3CDTF">2023-09-27T09:02:00Z</dcterms:created>
  <dcterms:modified xsi:type="dcterms:W3CDTF">2023-09-27T09:02:00Z</dcterms:modified>
</cp:coreProperties>
</file>