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32" w:rsidRDefault="00827B32" w:rsidP="00827B32">
      <w:pPr>
        <w:pStyle w:val="af5"/>
        <w:jc w:val="right"/>
      </w:pPr>
      <w:r>
        <w:t>ПРИЛОЖЕНИЕ А</w:t>
      </w:r>
    </w:p>
    <w:p w:rsidR="00BB0CCB" w:rsidRPr="00AB5998" w:rsidRDefault="00BB0CCB" w:rsidP="00BB0CCB">
      <w:pPr>
        <w:pStyle w:val="afff3"/>
        <w:rPr>
          <w:rStyle w:val="afff2"/>
        </w:rPr>
      </w:pPr>
      <w:r w:rsidRPr="00AB5998">
        <w:rPr>
          <w:rStyle w:val="afff2"/>
        </w:rPr>
        <w:t xml:space="preserve">МИНИСТЕРСТВО НАУКИ И ВЫСШЕГО ОБРАЗОВАНИЯ </w:t>
      </w:r>
      <w:r w:rsidRPr="00AB5998">
        <w:rPr>
          <w:rStyle w:val="afff2"/>
        </w:rPr>
        <w:br/>
        <w:t>РОССИЙСКОЙ ФЕДЕРАЦИИ</w:t>
      </w:r>
    </w:p>
    <w:p w:rsidR="00BB0CCB" w:rsidRDefault="00BB0CCB" w:rsidP="00BB0CCB">
      <w:pPr>
        <w:pStyle w:val="afff3"/>
      </w:pPr>
    </w:p>
    <w:p w:rsidR="00BB0CCB" w:rsidRPr="00815D27" w:rsidRDefault="00BB0CCB" w:rsidP="00BB0CCB">
      <w:pPr>
        <w:pStyle w:val="afff3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BB0CCB" w:rsidRDefault="00BB0CCB" w:rsidP="00BB0CCB">
      <w:pPr>
        <w:jc w:val="center"/>
        <w:rPr>
          <w:caps/>
          <w:sz w:val="28"/>
          <w:szCs w:val="28"/>
        </w:rPr>
      </w:pPr>
    </w:p>
    <w:p w:rsidR="00BB0CCB" w:rsidRDefault="00BB0CCB" w:rsidP="00BB0CCB">
      <w:pPr>
        <w:pStyle w:val="afff3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BB0CCB" w:rsidRDefault="00BB0CCB" w:rsidP="00BB0CCB">
      <w:pPr>
        <w:pStyle w:val="afff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BB0CCB" w:rsidTr="002371E6">
        <w:tc>
          <w:tcPr>
            <w:tcW w:w="4106" w:type="dxa"/>
          </w:tcPr>
          <w:p w:rsidR="00BB0CCB" w:rsidRDefault="00BB0CCB" w:rsidP="002371E6">
            <w:pPr>
              <w:pStyle w:val="aff7"/>
              <w:jc w:val="center"/>
            </w:pPr>
          </w:p>
        </w:tc>
        <w:tc>
          <w:tcPr>
            <w:tcW w:w="1276" w:type="dxa"/>
          </w:tcPr>
          <w:p w:rsidR="00BB0CCB" w:rsidRDefault="00BB0CCB" w:rsidP="002371E6">
            <w:pPr>
              <w:pStyle w:val="aff7"/>
            </w:pPr>
          </w:p>
        </w:tc>
        <w:tc>
          <w:tcPr>
            <w:tcW w:w="4245" w:type="dxa"/>
          </w:tcPr>
          <w:p w:rsidR="00BB0CCB" w:rsidRDefault="00BB0CCB" w:rsidP="002371E6">
            <w:pPr>
              <w:pStyle w:val="aff7"/>
              <w:jc w:val="center"/>
            </w:pPr>
          </w:p>
        </w:tc>
      </w:tr>
      <w:tr w:rsidR="00BB0CCB" w:rsidTr="002371E6">
        <w:tc>
          <w:tcPr>
            <w:tcW w:w="4106" w:type="dxa"/>
          </w:tcPr>
          <w:p w:rsidR="00BB0CCB" w:rsidRDefault="00BB0CCB" w:rsidP="002371E6">
            <w:pPr>
              <w:pStyle w:val="afff3"/>
            </w:pPr>
          </w:p>
          <w:p w:rsidR="00BB0CCB" w:rsidRDefault="00BB0CCB" w:rsidP="002371E6">
            <w:pPr>
              <w:pStyle w:val="afff3"/>
            </w:pPr>
          </w:p>
          <w:p w:rsidR="00BB0CCB" w:rsidRDefault="00BB0CCB" w:rsidP="002371E6">
            <w:pPr>
              <w:pStyle w:val="afff3"/>
            </w:pPr>
          </w:p>
        </w:tc>
        <w:tc>
          <w:tcPr>
            <w:tcW w:w="1276" w:type="dxa"/>
          </w:tcPr>
          <w:p w:rsidR="00BB0CCB" w:rsidRDefault="00BB0CCB" w:rsidP="002371E6">
            <w:pPr>
              <w:pStyle w:val="afff3"/>
            </w:pPr>
          </w:p>
        </w:tc>
        <w:tc>
          <w:tcPr>
            <w:tcW w:w="4245" w:type="dxa"/>
          </w:tcPr>
          <w:p w:rsidR="00BB0CCB" w:rsidRDefault="00BB0CCB" w:rsidP="002371E6">
            <w:pPr>
              <w:pStyle w:val="afff3"/>
            </w:pPr>
          </w:p>
          <w:p w:rsidR="00BB0CCB" w:rsidRDefault="00BB0CCB" w:rsidP="002371E6">
            <w:pPr>
              <w:pStyle w:val="afff3"/>
            </w:pPr>
          </w:p>
          <w:p w:rsidR="00BB0CCB" w:rsidRDefault="00BB0CCB" w:rsidP="002371E6">
            <w:pPr>
              <w:pStyle w:val="afff3"/>
            </w:pPr>
          </w:p>
        </w:tc>
      </w:tr>
      <w:tr w:rsidR="00BB0CCB" w:rsidTr="002371E6">
        <w:tc>
          <w:tcPr>
            <w:tcW w:w="4106" w:type="dxa"/>
          </w:tcPr>
          <w:p w:rsidR="00BB0CCB" w:rsidRDefault="00BB0CCB" w:rsidP="002371E6">
            <w:pPr>
              <w:pStyle w:val="afff3"/>
            </w:pPr>
          </w:p>
        </w:tc>
        <w:tc>
          <w:tcPr>
            <w:tcW w:w="1276" w:type="dxa"/>
          </w:tcPr>
          <w:p w:rsidR="00BB0CCB" w:rsidRDefault="00BB0CCB" w:rsidP="002371E6">
            <w:pPr>
              <w:pStyle w:val="afff3"/>
            </w:pPr>
          </w:p>
        </w:tc>
        <w:tc>
          <w:tcPr>
            <w:tcW w:w="4245" w:type="dxa"/>
          </w:tcPr>
          <w:p w:rsidR="00BB0CCB" w:rsidRDefault="00BB0CCB" w:rsidP="002371E6">
            <w:pPr>
              <w:pStyle w:val="afff3"/>
            </w:pPr>
          </w:p>
        </w:tc>
      </w:tr>
      <w:tr w:rsidR="00BB0CCB" w:rsidTr="002371E6">
        <w:tc>
          <w:tcPr>
            <w:tcW w:w="4106" w:type="dxa"/>
          </w:tcPr>
          <w:p w:rsidR="00BB0CCB" w:rsidRDefault="00BB0CCB" w:rsidP="002371E6">
            <w:pPr>
              <w:pStyle w:val="afff3"/>
            </w:pPr>
          </w:p>
          <w:p w:rsidR="00BB0CCB" w:rsidRDefault="00BB0CCB" w:rsidP="002371E6">
            <w:pPr>
              <w:pStyle w:val="afff3"/>
            </w:pPr>
          </w:p>
          <w:p w:rsidR="00BB0CCB" w:rsidRDefault="00BB0CCB" w:rsidP="002371E6">
            <w:pPr>
              <w:pStyle w:val="afff3"/>
            </w:pPr>
          </w:p>
        </w:tc>
        <w:tc>
          <w:tcPr>
            <w:tcW w:w="1276" w:type="dxa"/>
          </w:tcPr>
          <w:p w:rsidR="00BB0CCB" w:rsidRDefault="00BB0CCB" w:rsidP="002371E6">
            <w:pPr>
              <w:pStyle w:val="afff3"/>
            </w:pPr>
          </w:p>
        </w:tc>
        <w:tc>
          <w:tcPr>
            <w:tcW w:w="4245" w:type="dxa"/>
          </w:tcPr>
          <w:p w:rsidR="00BB0CCB" w:rsidRDefault="00BB0CCB" w:rsidP="002371E6">
            <w:pPr>
              <w:pStyle w:val="afff3"/>
            </w:pPr>
          </w:p>
        </w:tc>
      </w:tr>
    </w:tbl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Pr="00AB5998" w:rsidRDefault="00BB0CCB" w:rsidP="00BB0CCB">
      <w:pPr>
        <w:pStyle w:val="afff3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BB0CCB" w:rsidRPr="009D5498" w:rsidRDefault="00BB0CCB" w:rsidP="00BB0CCB">
      <w:pPr>
        <w:pStyle w:val="afff3"/>
        <w:rPr>
          <w:b/>
        </w:rPr>
      </w:pPr>
      <w:r w:rsidRPr="009D5498">
        <w:rPr>
          <w:b/>
        </w:rPr>
        <w:t xml:space="preserve"> «</w:t>
      </w:r>
      <w:r w:rsidR="004D40E5">
        <w:rPr>
          <w:b/>
        </w:rPr>
        <w:t>Основы научно-исследовательской де</w:t>
      </w:r>
      <w:r w:rsidR="001F1464">
        <w:rPr>
          <w:b/>
        </w:rPr>
        <w:t>ятельности</w:t>
      </w:r>
      <w:r w:rsidRPr="009D5498">
        <w:rPr>
          <w:b/>
        </w:rPr>
        <w:t>»</w:t>
      </w: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  <w:r>
        <w:t>Специальность</w:t>
      </w:r>
    </w:p>
    <w:p w:rsidR="00BB0CCB" w:rsidRDefault="00BB0CCB" w:rsidP="00BB0CCB">
      <w:pPr>
        <w:pStyle w:val="afff3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  <w:r>
        <w:t>Специализация</w:t>
      </w:r>
    </w:p>
    <w:p w:rsidR="00BB0CCB" w:rsidRDefault="00BB0CCB" w:rsidP="00BB0CCB">
      <w:pPr>
        <w:pStyle w:val="afff3"/>
      </w:pPr>
      <w:r>
        <w:t>«Художник анимации и компьютерной графики»</w:t>
      </w: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  <w:r>
        <w:t>Уровень подготовки</w:t>
      </w:r>
    </w:p>
    <w:p w:rsidR="00BB0CCB" w:rsidRDefault="00BB0CCB" w:rsidP="00BB0CCB">
      <w:pPr>
        <w:pStyle w:val="afff3"/>
      </w:pPr>
      <w:r>
        <w:t>специалитет</w:t>
      </w: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  <w:r>
        <w:t>Квалификация выпускника – художник анимации и компьютерной графики</w:t>
      </w: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  <w:r>
        <w:t>Формы обучения – очно-заочная</w:t>
      </w: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Default="00BB0CCB" w:rsidP="00BB0CCB">
      <w:pPr>
        <w:pStyle w:val="afff3"/>
      </w:pPr>
    </w:p>
    <w:p w:rsidR="00BB0CCB" w:rsidRPr="00815D27" w:rsidRDefault="00BB0CCB" w:rsidP="00BB0CCB">
      <w:pPr>
        <w:jc w:val="center"/>
        <w:rPr>
          <w:b/>
        </w:rPr>
      </w:pPr>
      <w:r>
        <w:t>Рязань 20</w:t>
      </w:r>
      <w:r w:rsidR="00DD5C30">
        <w:t>2</w:t>
      </w:r>
      <w:r>
        <w:t>1 г</w:t>
      </w:r>
    </w:p>
    <w:p w:rsidR="00BB0CCB" w:rsidRPr="00AE7F53" w:rsidRDefault="00BB0CCB" w:rsidP="00BB0CCB">
      <w:pPr>
        <w:pStyle w:val="ae"/>
        <w:suppressAutoHyphens/>
        <w:sectPr w:rsidR="00BB0CCB" w:rsidRPr="00AE7F53" w:rsidSect="00BB0CCB">
          <w:footerReference w:type="default" r:id="rId8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827B32" w:rsidRDefault="00827B32" w:rsidP="00827B32">
      <w:pPr>
        <w:pStyle w:val="af5"/>
      </w:pPr>
    </w:p>
    <w:p w:rsidR="00827B32" w:rsidRDefault="00827B32" w:rsidP="001C3BDB">
      <w:pPr>
        <w:pStyle w:val="10"/>
        <w:numPr>
          <w:ilvl w:val="0"/>
          <w:numId w:val="43"/>
        </w:numPr>
      </w:pPr>
      <w:r>
        <w:t>ОБЩИЕ ПОЛОЖЕНИЯ</w:t>
      </w:r>
    </w:p>
    <w:p w:rsidR="00827B32" w:rsidRDefault="00827B32" w:rsidP="00827B32">
      <w:pPr>
        <w:pStyle w:val="af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827B32" w:rsidRDefault="00827B32" w:rsidP="00827B32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827B32" w:rsidRDefault="00827B32" w:rsidP="00827B32">
      <w:pPr>
        <w:pStyle w:val="aff5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827B32" w:rsidRPr="00D26D44" w:rsidRDefault="00827B32" w:rsidP="00827B32">
      <w:pPr>
        <w:pStyle w:val="af3"/>
      </w:pPr>
      <w:bookmarkStart w:id="1" w:name="_Ref519267902"/>
      <w:r>
        <w:t xml:space="preserve">Таблица </w:t>
      </w:r>
      <w:fldSimple w:instr=" SEQ Таблица \* ARABIC ">
        <w:r w:rsidR="00DD5C30">
          <w:rPr>
            <w:noProof/>
          </w:rPr>
          <w:t>1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827B32" w:rsidRPr="00D26D44" w:rsidTr="004D40E5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5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5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5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4D40E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8E4326" w:rsidRDefault="004D40E5" w:rsidP="004D40E5">
            <w:pPr>
              <w:pStyle w:val="af5"/>
            </w:pPr>
            <w:r>
              <w:t>ОПК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8E4326" w:rsidRDefault="004D40E5" w:rsidP="004D40E5">
            <w:pPr>
              <w:pStyle w:val="af5"/>
            </w:pPr>
            <w:r>
              <w:t>Общепрофессиональные компетенции</w:t>
            </w:r>
          </w:p>
        </w:tc>
      </w:tr>
      <w:tr w:rsidR="00574DDC" w:rsidRPr="00D26D44" w:rsidTr="001E56B9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DC" w:rsidRPr="00DD5C30" w:rsidRDefault="00574DDC" w:rsidP="00574DDC">
            <w:pPr>
              <w:pStyle w:val="Default"/>
              <w:widowControl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D5C30">
              <w:rPr>
                <w:b/>
                <w:bCs/>
                <w:iCs/>
                <w:sz w:val="22"/>
                <w:szCs w:val="22"/>
              </w:rPr>
              <w:t>ОПК-4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DC" w:rsidRPr="00DD5C30" w:rsidRDefault="00574DDC" w:rsidP="00574DDC">
            <w:pPr>
              <w:jc w:val="both"/>
              <w:rPr>
                <w:b/>
                <w:sz w:val="22"/>
                <w:szCs w:val="22"/>
              </w:rPr>
            </w:pPr>
            <w:r w:rsidRPr="00DD5C30">
              <w:rPr>
                <w:b/>
                <w:sz w:val="22"/>
                <w:szCs w:val="22"/>
              </w:rPr>
              <w:t>Способность к работе с научной литературой, способность собирать, обрабатывать, анализировать и интерпретировать информацию из различных источников с использованием современных средств и технологий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DD5C30">
              <w:rPr>
                <w:b/>
                <w:sz w:val="22"/>
                <w:szCs w:val="22"/>
              </w:rPr>
              <w:t>ОПК-4.1.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Работает с современными средствами и технологиями сбора информации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Знать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цели,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задачи,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логику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этапы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научного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познания,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современные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методы,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средства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этапы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планирования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организации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научно-исследовательской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деятельности,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структуру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научного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исследования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Уметь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применять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современные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средства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технологии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сбора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информации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для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проведения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научно-исследовательских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работ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Владеть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навыками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работы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современными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средствами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технологиями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сбора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информации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DD5C30">
              <w:rPr>
                <w:b/>
                <w:sz w:val="22"/>
                <w:szCs w:val="22"/>
              </w:rPr>
              <w:t>ОПК-4.</w:t>
            </w:r>
            <w:r w:rsidRPr="00DD5C30">
              <w:rPr>
                <w:b/>
                <w:sz w:val="22"/>
                <w:szCs w:val="22"/>
              </w:rPr>
              <w:t>2</w:t>
            </w:r>
            <w:r w:rsidRPr="00DD5C3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ОПК-4.2. Применяет нновационные подходы к использованию информационных технологий для научного поиска новых знаний и умений в сфере профессиональной деятельности, а также для дальнейшего самообразовани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Знать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современные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средства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технологии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сбора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данных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из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различных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источников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Уметь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применять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инновационные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подходы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к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использованию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информационных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технологий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Владеть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инновационными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подходами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к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использованию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информационных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технологий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DD5C30">
              <w:rPr>
                <w:b/>
                <w:sz w:val="22"/>
                <w:szCs w:val="22"/>
              </w:rPr>
              <w:t>ОПК-4.</w:t>
            </w:r>
            <w:r w:rsidRPr="00DD5C30">
              <w:rPr>
                <w:b/>
                <w:sz w:val="22"/>
                <w:szCs w:val="22"/>
              </w:rPr>
              <w:t>3</w:t>
            </w:r>
            <w:r w:rsidRPr="00DD5C3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Выполняет сообщения, доклады с предварительной подготовкой, подготавливать публикации, тезисов докладов, вести переписку, дискурс на русском и иностранном языках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Знать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профессиональные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понятия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терминологию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Уметь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выполнять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сообщения,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доклады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предварительной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подготовкой,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подготавливать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публикации,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тезисов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докладов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Владеть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навыками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выполнять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сообщения,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доклады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предварительной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подготовкой,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подготавливать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публикации,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тезисов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докладов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  <w:r w:rsidRPr="00DD5C30">
              <w:rPr>
                <w:b/>
                <w:sz w:val="22"/>
                <w:szCs w:val="22"/>
              </w:rPr>
              <w:t>ОПК-4.</w:t>
            </w:r>
            <w:r w:rsidRPr="00DD5C30">
              <w:rPr>
                <w:b/>
                <w:sz w:val="22"/>
                <w:szCs w:val="22"/>
              </w:rPr>
              <w:t>5</w:t>
            </w:r>
            <w:r w:rsidRPr="00DD5C3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Работает с научной литературой; собирать, обрабатывать, анализировать и интерпретировать информацию из различных источников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Знать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эффективные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способы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организации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профессиональной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деятельности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Уметь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работать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искусствоведческой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литературой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  <w:tr w:rsidR="00DD5C30" w:rsidRPr="00D26D44" w:rsidTr="004F4ECB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30" w:rsidRPr="00DD5C30" w:rsidRDefault="00DD5C30" w:rsidP="00DD5C30">
            <w:pPr>
              <w:pStyle w:val="Default"/>
              <w:widowControl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b/>
                <w:color w:val="000000"/>
                <w:sz w:val="22"/>
                <w:szCs w:val="22"/>
              </w:rPr>
              <w:t>Владеть</w:t>
            </w:r>
            <w:r w:rsidRPr="00DD5C30">
              <w:rPr>
                <w:sz w:val="22"/>
                <w:szCs w:val="22"/>
              </w:rPr>
              <w:t xml:space="preserve">  </w:t>
            </w:r>
          </w:p>
          <w:p w:rsidR="00DD5C30" w:rsidRPr="00DD5C30" w:rsidRDefault="00DD5C30" w:rsidP="00DD5C30">
            <w:pPr>
              <w:rPr>
                <w:sz w:val="22"/>
                <w:szCs w:val="22"/>
              </w:rPr>
            </w:pPr>
            <w:r w:rsidRPr="00DD5C30">
              <w:rPr>
                <w:color w:val="000000"/>
                <w:sz w:val="22"/>
                <w:szCs w:val="22"/>
              </w:rPr>
              <w:t>навыками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работами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научной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литературой;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сбора,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обработки,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анализа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интерпретации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научных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искусствоведческих</w:t>
            </w:r>
            <w:r w:rsidRPr="00DD5C30">
              <w:rPr>
                <w:sz w:val="22"/>
                <w:szCs w:val="22"/>
              </w:rPr>
              <w:t xml:space="preserve"> </w:t>
            </w:r>
            <w:r w:rsidRPr="00DD5C30">
              <w:rPr>
                <w:color w:val="000000"/>
                <w:sz w:val="22"/>
                <w:szCs w:val="22"/>
              </w:rPr>
              <w:t>данных</w:t>
            </w:r>
            <w:r w:rsidRPr="00DD5C30">
              <w:rPr>
                <w:sz w:val="22"/>
                <w:szCs w:val="22"/>
              </w:rPr>
              <w:t xml:space="preserve"> 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2</w:t>
      </w:r>
      <w:r>
        <w:fldChar w:fldCharType="end"/>
      </w:r>
      <w:r>
        <w:t xml:space="preserve">) приведен перечень этапов обучения дисциплины. </w:t>
      </w:r>
    </w:p>
    <w:p w:rsidR="00827B32" w:rsidRDefault="00827B32" w:rsidP="00827B32">
      <w:pPr>
        <w:pStyle w:val="aff5"/>
      </w:pPr>
      <w:r>
        <w:t>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3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827B32" w:rsidRPr="008407F9" w:rsidRDefault="00827B32" w:rsidP="00827B32"/>
    <w:p w:rsidR="00827B32" w:rsidRPr="00D26D44" w:rsidRDefault="00827B32" w:rsidP="00827B32">
      <w:pPr>
        <w:pStyle w:val="af3"/>
      </w:pPr>
      <w:bookmarkStart w:id="2" w:name="_Ref519281061"/>
      <w:r>
        <w:t xml:space="preserve">Таблица </w:t>
      </w:r>
      <w:fldSimple w:instr=" SEQ Таблица \* ARABIC ">
        <w:r w:rsidR="00DD5C30">
          <w:rPr>
            <w:noProof/>
          </w:rPr>
          <w:t>2</w:t>
        </w:r>
      </w:fldSimple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827B32" w:rsidRPr="00CD212F" w:rsidTr="00DD5C30">
        <w:trPr>
          <w:cantSplit/>
          <w:trHeight w:val="253"/>
          <w:tblHeader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5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5"/>
            </w:pPr>
            <w:r>
              <w:t>Этап обучения (разделы дисциплины)</w:t>
            </w:r>
          </w:p>
        </w:tc>
      </w:tr>
      <w:tr w:rsidR="00827B32" w:rsidRPr="00CD212F" w:rsidTr="00DD5C30">
        <w:trPr>
          <w:cantSplit/>
          <w:trHeight w:val="373"/>
          <w:tblHeader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5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5"/>
            </w:pPr>
          </w:p>
        </w:tc>
      </w:tr>
      <w:tr w:rsidR="00B21844" w:rsidRPr="00CD212F" w:rsidTr="00DD5C30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44" w:rsidRPr="00CD212F" w:rsidRDefault="00B21844" w:rsidP="00B21844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844" w:rsidRPr="002371E6" w:rsidRDefault="00B21844" w:rsidP="00B21844">
            <w:pPr>
              <w:pStyle w:val="aff7"/>
            </w:pPr>
            <w:r w:rsidRPr="002371E6">
              <w:t>Общее представление о науке</w:t>
            </w:r>
          </w:p>
        </w:tc>
      </w:tr>
      <w:tr w:rsidR="00B21844" w:rsidRPr="00CD212F" w:rsidTr="00DD5C30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44" w:rsidRPr="00CD212F" w:rsidRDefault="00B21844" w:rsidP="00B21844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844" w:rsidRPr="002371E6" w:rsidRDefault="00B21844" w:rsidP="00B21844">
            <w:pPr>
              <w:pStyle w:val="aff7"/>
            </w:pPr>
            <w:r w:rsidRPr="002371E6">
              <w:t>Методология научного познания</w:t>
            </w:r>
          </w:p>
        </w:tc>
      </w:tr>
      <w:tr w:rsidR="00B21844" w:rsidRPr="00CD212F" w:rsidTr="00DD5C30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44" w:rsidRPr="00CD212F" w:rsidRDefault="00B21844" w:rsidP="00B21844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844" w:rsidRPr="002371E6" w:rsidRDefault="00B21844" w:rsidP="00B21844">
            <w:pPr>
              <w:pStyle w:val="aff7"/>
            </w:pPr>
            <w:r w:rsidRPr="002371E6">
              <w:t>Научное исследование в методологическом осмыслении</w:t>
            </w:r>
          </w:p>
        </w:tc>
      </w:tr>
      <w:tr w:rsidR="00B21844" w:rsidRPr="00CD212F" w:rsidTr="00DD5C30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44" w:rsidRPr="00CD212F" w:rsidRDefault="00B21844" w:rsidP="00B21844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844" w:rsidRPr="002371E6" w:rsidRDefault="00B21844" w:rsidP="00B21844">
            <w:pPr>
              <w:pStyle w:val="aff7"/>
            </w:pPr>
            <w:r w:rsidRPr="002371E6">
              <w:t>Методическое обеспечение научного исследования</w:t>
            </w:r>
          </w:p>
        </w:tc>
      </w:tr>
      <w:tr w:rsidR="00B21844" w:rsidRPr="00CD212F" w:rsidTr="00DD5C30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844" w:rsidRPr="00B21844" w:rsidRDefault="00B21844" w:rsidP="00B2184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1844" w:rsidRPr="002371E6" w:rsidRDefault="00B21844" w:rsidP="00B21844">
            <w:pPr>
              <w:pStyle w:val="aff7"/>
            </w:pPr>
            <w:r w:rsidRPr="002371E6">
              <w:t>Особенности методического обеспечения учебных и учебно-исследовательских работ</w:t>
            </w:r>
          </w:p>
        </w:tc>
      </w:tr>
    </w:tbl>
    <w:p w:rsidR="00827B32" w:rsidRDefault="00827B32" w:rsidP="00827B32">
      <w:pPr>
        <w:pStyle w:val="aff5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4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3" w:name="_Ref519266221"/>
      <w:r>
        <w:t xml:space="preserve">Таблица </w:t>
      </w:r>
      <w:fldSimple w:instr=" SEQ Таблица \* ARABIC ">
        <w:r w:rsidR="00DD5C30">
          <w:rPr>
            <w:noProof/>
          </w:rPr>
          <w:t>4</w:t>
        </w:r>
      </w:fldSimple>
      <w:bookmarkEnd w:id="3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4D40E5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Представление оценочного средства в ФОС</w:t>
            </w:r>
          </w:p>
        </w:tc>
      </w:tr>
      <w:tr w:rsidR="00827B32" w:rsidTr="004D4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7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Контрольные вопросы по темам/разделам дисциплины</w:t>
            </w:r>
          </w:p>
        </w:tc>
      </w:tr>
      <w:tr w:rsidR="00827B32" w:rsidTr="004D4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7"/>
            </w:pPr>
            <w:r>
              <w:t>Практическое задание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Комплект задач и заданий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lastRenderedPageBreak/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827B32" w:rsidRDefault="00827B32" w:rsidP="00827B32">
      <w:pPr>
        <w:rPr>
          <w:b/>
          <w:bCs/>
          <w:sz w:val="22"/>
          <w:szCs w:val="20"/>
        </w:rPr>
      </w:pPr>
    </w:p>
    <w:p w:rsidR="00827B32" w:rsidRDefault="00827B32" w:rsidP="00827B32">
      <w:pPr>
        <w:pStyle w:val="af3"/>
      </w:pPr>
      <w:bookmarkStart w:id="4" w:name="_Ref519290237"/>
      <w:r>
        <w:t xml:space="preserve">Таблица </w:t>
      </w:r>
      <w:fldSimple w:instr=" SEQ Таблица \* ARABIC ">
        <w:r w:rsidR="00DD5C30">
          <w:rPr>
            <w:noProof/>
          </w:rPr>
          <w:t>5</w:t>
        </w:r>
      </w:fldSimple>
      <w:bookmarkEnd w:id="4"/>
      <w:r>
        <w:t xml:space="preserve"> — Паспорт фонда оценочных средств дисциплины</w:t>
      </w: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655"/>
        <w:gridCol w:w="4639"/>
        <w:gridCol w:w="2938"/>
        <w:gridCol w:w="1410"/>
      </w:tblGrid>
      <w:tr w:rsidR="004D40E5" w:rsidRPr="003F6ADD" w:rsidTr="004D40E5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0E5" w:rsidRPr="003F6ADD" w:rsidRDefault="004D40E5" w:rsidP="004D40E5">
            <w:pPr>
              <w:pStyle w:val="af5"/>
            </w:pPr>
            <w:r w:rsidRPr="003F6ADD"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0E5" w:rsidRPr="003F6ADD" w:rsidRDefault="004D40E5" w:rsidP="004D40E5">
            <w:pPr>
              <w:pStyle w:val="af5"/>
              <w:rPr>
                <w:rStyle w:val="110"/>
                <w:bCs/>
                <w:sz w:val="24"/>
                <w:szCs w:val="24"/>
              </w:rPr>
            </w:pPr>
            <w:r w:rsidRPr="003F6ADD">
              <w:rPr>
                <w:rStyle w:val="110"/>
                <w:bCs/>
                <w:sz w:val="24"/>
                <w:szCs w:val="24"/>
              </w:rPr>
              <w:t>Контролируемые разделы</w:t>
            </w:r>
          </w:p>
          <w:p w:rsidR="004D40E5" w:rsidRPr="003F6ADD" w:rsidRDefault="004D40E5" w:rsidP="004D40E5">
            <w:pPr>
              <w:pStyle w:val="af5"/>
            </w:pPr>
            <w:r w:rsidRPr="003F6ADD">
              <w:rPr>
                <w:rStyle w:val="110"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0E5" w:rsidRPr="003F6ADD" w:rsidRDefault="004D40E5" w:rsidP="004D40E5">
            <w:pPr>
              <w:pStyle w:val="af5"/>
            </w:pPr>
            <w:r w:rsidRPr="003F6ADD">
              <w:t>Код контролируемой</w:t>
            </w:r>
          </w:p>
          <w:p w:rsidR="004D40E5" w:rsidRPr="003F6ADD" w:rsidRDefault="004D40E5" w:rsidP="004D40E5">
            <w:pPr>
              <w:pStyle w:val="af5"/>
            </w:pPr>
            <w:r w:rsidRPr="003F6ADD">
              <w:t>компетенции (или её части)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40E5" w:rsidRPr="003F6ADD" w:rsidRDefault="004D40E5" w:rsidP="004D40E5">
            <w:pPr>
              <w:pStyle w:val="af5"/>
            </w:pPr>
            <w:r w:rsidRPr="003F6ADD">
              <w:t>Вид, метод, форма оценочного мероприятия</w:t>
            </w:r>
          </w:p>
        </w:tc>
      </w:tr>
      <w:tr w:rsidR="004D40E5" w:rsidRPr="003F6ADD" w:rsidTr="004D40E5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Общее представление о науке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ОПК-4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1D" w:rsidRDefault="0026281D" w:rsidP="004D40E5">
            <w:pPr>
              <w:pStyle w:val="aff7"/>
            </w:pPr>
            <w:r>
              <w:t>Устный опрос</w:t>
            </w:r>
          </w:p>
          <w:p w:rsidR="004D40E5" w:rsidRPr="004D40E5" w:rsidRDefault="0026281D" w:rsidP="004D40E5">
            <w:pPr>
              <w:pStyle w:val="aff7"/>
            </w:pPr>
            <w:r>
              <w:t>(</w:t>
            </w:r>
            <w:r w:rsidR="004D40E5" w:rsidRPr="004D40E5">
              <w:t>Зачет</w:t>
            </w:r>
            <w:r>
              <w:t>)</w:t>
            </w:r>
          </w:p>
        </w:tc>
      </w:tr>
      <w:tr w:rsidR="004D40E5" w:rsidRPr="003F6ADD" w:rsidTr="004D40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Методология научного познания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DD5C30" w:rsidP="004D40E5">
            <w:pPr>
              <w:pStyle w:val="aff7"/>
            </w:pPr>
            <w:r w:rsidRPr="004D40E5">
              <w:t>ОПК-4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1D" w:rsidRDefault="0026281D" w:rsidP="0026281D">
            <w:pPr>
              <w:pStyle w:val="aff7"/>
            </w:pPr>
            <w:r>
              <w:t>Устный опрос</w:t>
            </w:r>
          </w:p>
          <w:p w:rsidR="004D40E5" w:rsidRPr="004D40E5" w:rsidRDefault="0026281D" w:rsidP="0026281D">
            <w:pPr>
              <w:pStyle w:val="aff7"/>
            </w:pPr>
            <w:r>
              <w:t>(</w:t>
            </w:r>
            <w:r w:rsidRPr="004D40E5">
              <w:t>Зачет</w:t>
            </w:r>
            <w:r>
              <w:t>)</w:t>
            </w:r>
          </w:p>
        </w:tc>
      </w:tr>
      <w:tr w:rsidR="004D40E5" w:rsidRPr="003F6ADD" w:rsidTr="004D40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Научное исследование в методологическом осмыслении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DD5C30" w:rsidP="004D40E5">
            <w:pPr>
              <w:pStyle w:val="aff7"/>
            </w:pPr>
            <w:r w:rsidRPr="004D40E5">
              <w:t>ОПК-4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1D" w:rsidRDefault="0026281D" w:rsidP="0026281D">
            <w:pPr>
              <w:pStyle w:val="aff7"/>
            </w:pPr>
            <w:r>
              <w:t>Устный опрос</w:t>
            </w:r>
          </w:p>
          <w:p w:rsidR="004D40E5" w:rsidRPr="004D40E5" w:rsidRDefault="0026281D" w:rsidP="0026281D">
            <w:pPr>
              <w:pStyle w:val="aff7"/>
            </w:pPr>
            <w:r>
              <w:t>(</w:t>
            </w:r>
            <w:r w:rsidRPr="004D40E5">
              <w:t>Зачет</w:t>
            </w:r>
            <w:r>
              <w:t>)</w:t>
            </w:r>
          </w:p>
        </w:tc>
      </w:tr>
      <w:tr w:rsidR="004D40E5" w:rsidRPr="003F6ADD" w:rsidTr="004D40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Методическое обеспечение научного исследования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DD5C30" w:rsidP="004D40E5">
            <w:pPr>
              <w:pStyle w:val="aff7"/>
            </w:pPr>
            <w:r w:rsidRPr="004D40E5">
              <w:t>ОПК-4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1D" w:rsidRDefault="0026281D" w:rsidP="0026281D">
            <w:pPr>
              <w:pStyle w:val="aff7"/>
            </w:pPr>
            <w:r>
              <w:t>Устный опрос</w:t>
            </w:r>
          </w:p>
          <w:p w:rsidR="004D40E5" w:rsidRPr="004D40E5" w:rsidRDefault="0026281D" w:rsidP="0026281D">
            <w:pPr>
              <w:pStyle w:val="aff7"/>
            </w:pPr>
            <w:r>
              <w:t>(</w:t>
            </w:r>
            <w:r w:rsidRPr="004D40E5">
              <w:t>Зачет</w:t>
            </w:r>
            <w:r>
              <w:t>)</w:t>
            </w:r>
          </w:p>
        </w:tc>
      </w:tr>
      <w:tr w:rsidR="004D40E5" w:rsidRPr="003F6ADD" w:rsidTr="004D40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4D40E5" w:rsidP="004D40E5">
            <w:pPr>
              <w:pStyle w:val="aff7"/>
            </w:pPr>
            <w:r w:rsidRPr="004D40E5">
              <w:t>Особенности методического обеспечения учебных и учебно-исследовательских работ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40E5" w:rsidRPr="004D40E5" w:rsidRDefault="00DD5C30" w:rsidP="004D40E5">
            <w:pPr>
              <w:pStyle w:val="aff7"/>
            </w:pPr>
            <w:r w:rsidRPr="004D40E5">
              <w:t>ОПК-4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81D" w:rsidRDefault="0026281D" w:rsidP="0026281D">
            <w:pPr>
              <w:pStyle w:val="aff7"/>
            </w:pPr>
            <w:r>
              <w:t>Устный опрос</w:t>
            </w:r>
          </w:p>
          <w:p w:rsidR="004D40E5" w:rsidRPr="004D40E5" w:rsidRDefault="0026281D" w:rsidP="0026281D">
            <w:pPr>
              <w:pStyle w:val="aff7"/>
            </w:pPr>
            <w:r>
              <w:t>(</w:t>
            </w:r>
            <w:r w:rsidRPr="004D40E5">
              <w:t>Зачет</w:t>
            </w:r>
            <w:r>
              <w:t>)</w:t>
            </w:r>
          </w:p>
        </w:tc>
      </w:tr>
    </w:tbl>
    <w:p w:rsidR="004D40E5" w:rsidRPr="004D40E5" w:rsidRDefault="004D40E5" w:rsidP="004D40E5"/>
    <w:p w:rsidR="00827B32" w:rsidRDefault="00827B32" w:rsidP="00827B32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5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827B32" w:rsidRDefault="00827B32" w:rsidP="00827B32">
      <w:pPr>
        <w:pStyle w:val="aff5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DD5C30">
        <w:t>3.1</w:t>
      </w:r>
      <w:r>
        <w:fldChar w:fldCharType="end"/>
      </w:r>
      <w:r>
        <w:t>);</w:t>
      </w:r>
    </w:p>
    <w:p w:rsidR="00827B32" w:rsidRPr="00EF6D0B" w:rsidRDefault="00827B32" w:rsidP="00827B32">
      <w:pPr>
        <w:pStyle w:val="aff5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DD5C30">
        <w:t>3.2</w:t>
      </w:r>
      <w:r>
        <w:fldChar w:fldCharType="end"/>
      </w:r>
      <w:r>
        <w:t xml:space="preserve">). </w:t>
      </w:r>
    </w:p>
    <w:p w:rsidR="00827B32" w:rsidRDefault="00827B32" w:rsidP="00827B32">
      <w:pPr>
        <w:pStyle w:val="2"/>
      </w:pPr>
      <w:bookmarkStart w:id="5" w:name="_Toc502774739"/>
      <w:bookmarkStart w:id="6" w:name="_Ref519291201"/>
      <w:r>
        <w:t>Перечень заданий к практическим работам</w:t>
      </w:r>
      <w:bookmarkEnd w:id="5"/>
      <w:bookmarkEnd w:id="6"/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Полученные знания студенты должны применить для композиции сцены по заданному сюжету. Это общая задача, которая разбивается на последовательно решаемые отдельные задачи. Последовательность задач студент определяет сам.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 xml:space="preserve">В любом случае, исследовательская работа начинается с тщательного анализа сюжета, на основе которого студент определяет главные и второстепенные объекты и персонажи сцены. 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Естественно, что большое значение имеют и типажи персонажей, которые были разработаны в рамках дисциплин «Трехмерное моделирование и «Технологии анимации».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Студент должен понимать, что результат восприятия их художественного произведения формируется путем подсознательного слияния ощущений и знаний в перцептивный (целостный) образ. Он должен учитывать и то, что восприятие направляется мотивацией в сторону желаемого исхода. Поэтому восприятие композиции студенческого художественного произведения должно отражать объективную реальность и ориентировку в окружающем мире.</w:t>
      </w:r>
    </w:p>
    <w:p w:rsidR="005C31AC" w:rsidRDefault="005C31AC" w:rsidP="005C31AC">
      <w:pPr>
        <w:pStyle w:val="3"/>
      </w:pPr>
      <w:r>
        <w:lastRenderedPageBreak/>
        <w:t>Практическое занятие №1. Анализ сюжета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Студент путем анализа сюжета должен определить: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1.</w:t>
      </w:r>
      <w:r>
        <w:tab/>
        <w:t xml:space="preserve">Существенные и несущественные предметы сцены. 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2.</w:t>
      </w:r>
      <w:r>
        <w:tab/>
        <w:t xml:space="preserve">Основные и второстепенные персонажи. 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3.</w:t>
      </w:r>
      <w:r>
        <w:tab/>
        <w:t>Последовательность решения задач композиции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Существенные предметы и персонажи должны быть способны передать основу сюже-та и оставить место для творческих фантазий студента.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За каждый выполненный пункт учебного пособия ставится 1 балл. Сумма этих баллов определяет оценку «Удовлетворительно», «Хорошо» или «Отлично».</w:t>
      </w:r>
    </w:p>
    <w:p w:rsidR="005C31AC" w:rsidRDefault="005C31AC" w:rsidP="005C31AC">
      <w:pPr>
        <w:pStyle w:val="3"/>
      </w:pPr>
      <w:r>
        <w:t>Практическое занятие №2. Композиция предметов сцены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 xml:space="preserve">Студент строит композицию существенных предметов сцены. При этом он использует знания, полученные в дисциплине «Общий курс композиции». 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Студент путем анализа сюжета должен разработать композицию: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1.</w:t>
      </w:r>
      <w:r>
        <w:tab/>
        <w:t>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2.</w:t>
      </w:r>
      <w:r>
        <w:tab/>
        <w:t>Основных объектов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3.</w:t>
      </w:r>
      <w:r>
        <w:tab/>
        <w:t>Второстепенных объектов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Занятие завершается установкой освещения и облетом камерой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За каждый выполненный пункт учебного пособия ставится 1 балл. Сумма этих баллов определяет оценку «Удовлетворительно», «Хорошо» или «Отлично».</w:t>
      </w:r>
    </w:p>
    <w:p w:rsidR="005C31AC" w:rsidRDefault="005C31AC" w:rsidP="005C31AC">
      <w:pPr>
        <w:pStyle w:val="3"/>
      </w:pPr>
      <w:r>
        <w:t>Практическое занятие №3. Цветовая и тональная композиция сцены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 xml:space="preserve">Студент строит цветовую и тональную композицию сцены. При этом он использует знания, полученные в дисциплине «Общий курс композиции». 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Студент путем анализа сюжета должен разработать цветовую композицию: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1.</w:t>
      </w:r>
      <w:r>
        <w:tab/>
        <w:t>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2.</w:t>
      </w:r>
      <w:r>
        <w:tab/>
        <w:t>Основных объектов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3.</w:t>
      </w:r>
      <w:r>
        <w:tab/>
        <w:t>Второстепенных объектов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Занятие завершается облетом камерой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За каждый выполненный пункт учебного пособия ставится 1 балл. Сумма этих баллов определяет оценку «Удовлетворительно», «Хорошо» или «Отлично».</w:t>
      </w:r>
    </w:p>
    <w:p w:rsidR="005C31AC" w:rsidRDefault="005C31AC" w:rsidP="005C31AC">
      <w:pPr>
        <w:pStyle w:val="3"/>
      </w:pPr>
      <w:r>
        <w:t>Практическое занятие №4. Композиция ключевых поз персонажей сцены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 xml:space="preserve">Студент строит композицию ключевых поз персонажей на сцене. При этом он исполь-зует знания, полученные в дисциплине «Анимация персонажей» и «Двумерная анимация». 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Студент путем анализа сюжета должен разработать позиционирование: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1.</w:t>
      </w:r>
      <w:r>
        <w:tab/>
        <w:t>Основных объектов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2.</w:t>
      </w:r>
      <w:r>
        <w:tab/>
        <w:t>Второстепенных объектов сцены.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3.</w:t>
      </w:r>
      <w:r>
        <w:tab/>
        <w:t>Персонажей.</w:t>
      </w:r>
    </w:p>
    <w:p w:rsidR="005C31AC" w:rsidRDefault="005C31AC" w:rsidP="005C31AC">
      <w:pPr>
        <w:pStyle w:val="a3"/>
        <w:numPr>
          <w:ilvl w:val="0"/>
          <w:numId w:val="0"/>
        </w:numPr>
        <w:ind w:firstLine="567"/>
      </w:pPr>
      <w:r>
        <w:t>Занятие завершается облетом камерой сцены.</w:t>
      </w:r>
    </w:p>
    <w:p w:rsidR="00827B32" w:rsidRDefault="005C31AC" w:rsidP="005C31AC">
      <w:pPr>
        <w:pStyle w:val="a3"/>
        <w:numPr>
          <w:ilvl w:val="0"/>
          <w:numId w:val="0"/>
        </w:numPr>
        <w:ind w:firstLine="567"/>
      </w:pPr>
      <w:r>
        <w:t>За каждый выполненный пункт учебного пособия ставится 1 балл. Сумма этих баллов определяет оценку «Удовлетворительно», «Хорошо» или «Отлично».</w:t>
      </w:r>
    </w:p>
    <w:p w:rsidR="00827B32" w:rsidRDefault="00827B32" w:rsidP="00827B32">
      <w:pPr>
        <w:pStyle w:val="2"/>
      </w:pPr>
      <w:bookmarkStart w:id="7" w:name="_Ref519291209"/>
      <w:r>
        <w:t>Типовые задачи для самостоятельной работы</w:t>
      </w:r>
      <w:bookmarkEnd w:id="7"/>
    </w:p>
    <w:p w:rsidR="005C31AC" w:rsidRDefault="005C31AC" w:rsidP="005C31AC">
      <w:pPr>
        <w:pStyle w:val="aff5"/>
      </w:pPr>
      <w:r>
        <w:t>Общее представление о науке.</w:t>
      </w:r>
    </w:p>
    <w:p w:rsidR="005C31AC" w:rsidRDefault="005C31AC" w:rsidP="005C31AC">
      <w:pPr>
        <w:pStyle w:val="a3"/>
      </w:pPr>
      <w:r>
        <w:t xml:space="preserve">Определения понятия «наука». </w:t>
      </w:r>
    </w:p>
    <w:p w:rsidR="005C31AC" w:rsidRDefault="005C31AC" w:rsidP="005C31AC">
      <w:pPr>
        <w:pStyle w:val="a3"/>
      </w:pPr>
      <w:r>
        <w:t xml:space="preserve">Специфика научной деятельности. </w:t>
      </w:r>
    </w:p>
    <w:p w:rsidR="005C31AC" w:rsidRDefault="005C31AC" w:rsidP="005C31AC">
      <w:pPr>
        <w:pStyle w:val="a3"/>
      </w:pPr>
      <w:r>
        <w:lastRenderedPageBreak/>
        <w:t xml:space="preserve">Цели, функции и результаты науки. </w:t>
      </w:r>
    </w:p>
    <w:p w:rsidR="005C31AC" w:rsidRDefault="005C31AC" w:rsidP="005C31AC">
      <w:pPr>
        <w:pStyle w:val="a3"/>
      </w:pPr>
      <w:r>
        <w:t>Формы познания и виды научных исследований.</w:t>
      </w:r>
    </w:p>
    <w:p w:rsidR="005C31AC" w:rsidRDefault="005C31AC" w:rsidP="005C31AC">
      <w:pPr>
        <w:pStyle w:val="aff5"/>
      </w:pPr>
      <w:r>
        <w:t>Методология научного познания.</w:t>
      </w:r>
    </w:p>
    <w:p w:rsidR="005C31AC" w:rsidRDefault="005C31AC" w:rsidP="005C31AC">
      <w:pPr>
        <w:pStyle w:val="a3"/>
      </w:pPr>
      <w:r>
        <w:t xml:space="preserve">Понятия «метод» и «методология». </w:t>
      </w:r>
    </w:p>
    <w:p w:rsidR="005C31AC" w:rsidRDefault="005C31AC" w:rsidP="005C31AC">
      <w:pPr>
        <w:pStyle w:val="a3"/>
      </w:pPr>
      <w:r>
        <w:t xml:space="preserve">Сущность философско-методологического анализа науки. </w:t>
      </w:r>
    </w:p>
    <w:p w:rsidR="005C31AC" w:rsidRDefault="005C31AC" w:rsidP="005C31AC">
      <w:pPr>
        <w:pStyle w:val="a3"/>
      </w:pPr>
      <w:r>
        <w:t xml:space="preserve">Общенаучная методология познания. </w:t>
      </w:r>
    </w:p>
    <w:p w:rsidR="005C31AC" w:rsidRDefault="005C31AC" w:rsidP="005C31AC">
      <w:pPr>
        <w:pStyle w:val="a3"/>
      </w:pPr>
      <w:r>
        <w:t>Методологии книговедения, библиотековедения, библиографоведения.</w:t>
      </w:r>
    </w:p>
    <w:p w:rsidR="005C31AC" w:rsidRDefault="005C31AC" w:rsidP="005C31AC">
      <w:pPr>
        <w:pStyle w:val="aff5"/>
      </w:pPr>
      <w:r>
        <w:t>Научное исследование в методологическом осмыслении.</w:t>
      </w:r>
    </w:p>
    <w:p w:rsidR="005C31AC" w:rsidRDefault="005C31AC" w:rsidP="005C31AC">
      <w:pPr>
        <w:pStyle w:val="a3"/>
      </w:pPr>
      <w:r>
        <w:t xml:space="preserve">Понятие «научное исследование». </w:t>
      </w:r>
    </w:p>
    <w:p w:rsidR="005C31AC" w:rsidRDefault="005C31AC" w:rsidP="005C31AC">
      <w:pPr>
        <w:pStyle w:val="a3"/>
      </w:pPr>
      <w:r>
        <w:t xml:space="preserve">Предметные элементы научного исследования. </w:t>
      </w:r>
    </w:p>
    <w:p w:rsidR="005C31AC" w:rsidRDefault="005C31AC" w:rsidP="005C31AC">
      <w:pPr>
        <w:pStyle w:val="a3"/>
      </w:pPr>
      <w:r>
        <w:t xml:space="preserve">Процессуальные элементы научного исследования. </w:t>
      </w:r>
    </w:p>
    <w:p w:rsidR="005C31AC" w:rsidRDefault="005C31AC" w:rsidP="005C31AC">
      <w:pPr>
        <w:pStyle w:val="a3"/>
      </w:pPr>
      <w:r>
        <w:t>Средства и методы научного исследования.</w:t>
      </w:r>
    </w:p>
    <w:p w:rsidR="005C31AC" w:rsidRDefault="005C31AC" w:rsidP="005C31AC">
      <w:pPr>
        <w:pStyle w:val="aff5"/>
      </w:pPr>
      <w:r>
        <w:t>Методическое обеспечение научного исследования.</w:t>
      </w:r>
    </w:p>
    <w:p w:rsidR="005C31AC" w:rsidRDefault="005C31AC" w:rsidP="005C31AC">
      <w:pPr>
        <w:pStyle w:val="a3"/>
      </w:pPr>
      <w:r>
        <w:t xml:space="preserve">Понятие «методика». </w:t>
      </w:r>
    </w:p>
    <w:p w:rsidR="005C31AC" w:rsidRDefault="005C31AC" w:rsidP="005C31AC">
      <w:pPr>
        <w:pStyle w:val="a3"/>
      </w:pPr>
      <w:r>
        <w:t xml:space="preserve">Способы поиска источников информации по теме исследования. </w:t>
      </w:r>
    </w:p>
    <w:p w:rsidR="005C31AC" w:rsidRDefault="005C31AC" w:rsidP="005C31AC">
      <w:pPr>
        <w:pStyle w:val="a3"/>
      </w:pPr>
      <w:r>
        <w:t xml:space="preserve">Виды чтения текста. </w:t>
      </w:r>
    </w:p>
    <w:p w:rsidR="005C31AC" w:rsidRDefault="005C31AC" w:rsidP="005C31AC">
      <w:pPr>
        <w:pStyle w:val="a3"/>
      </w:pPr>
      <w:r>
        <w:t xml:space="preserve">Приемы и методы осмысления и понимания текста. </w:t>
      </w:r>
    </w:p>
    <w:p w:rsidR="005C31AC" w:rsidRDefault="005C31AC" w:rsidP="005C31AC">
      <w:pPr>
        <w:pStyle w:val="a3"/>
      </w:pPr>
      <w:r>
        <w:t xml:space="preserve"> Виды выписок из текста. </w:t>
      </w:r>
    </w:p>
    <w:p w:rsidR="005C31AC" w:rsidRDefault="005C31AC" w:rsidP="005C31AC">
      <w:pPr>
        <w:pStyle w:val="a3"/>
      </w:pPr>
      <w:r>
        <w:t>Написание текста научной работы и его оформление.</w:t>
      </w:r>
    </w:p>
    <w:p w:rsidR="005C31AC" w:rsidRDefault="005C31AC" w:rsidP="005C31AC">
      <w:pPr>
        <w:pStyle w:val="aff5"/>
      </w:pPr>
      <w:r>
        <w:t>Особенности методического обеспечения учебных и учебно-исследовательских работ</w:t>
      </w:r>
    </w:p>
    <w:p w:rsidR="005C31AC" w:rsidRDefault="005C31AC" w:rsidP="005C31AC">
      <w:pPr>
        <w:pStyle w:val="a3"/>
      </w:pPr>
      <w:r>
        <w:t xml:space="preserve">Учебный реферат и контрольная работа, их цели, методические требования, этапы написания. </w:t>
      </w:r>
    </w:p>
    <w:p w:rsidR="005C31AC" w:rsidRDefault="005C31AC" w:rsidP="005C31AC">
      <w:pPr>
        <w:pStyle w:val="a3"/>
      </w:pPr>
      <w:r>
        <w:t xml:space="preserve"> Подготовка, оформления и защита курсовой работы. </w:t>
      </w:r>
    </w:p>
    <w:p w:rsidR="005C31AC" w:rsidRDefault="005C31AC" w:rsidP="005C31AC">
      <w:pPr>
        <w:pStyle w:val="a3"/>
      </w:pPr>
      <w:r>
        <w:t xml:space="preserve"> Особенности подготовки, оформления и защиты дипломной работы.</w:t>
      </w:r>
    </w:p>
    <w:p w:rsidR="00827B32" w:rsidRDefault="00827B32" w:rsidP="005C31AC">
      <w:pPr>
        <w:pStyle w:val="aff5"/>
      </w:pPr>
    </w:p>
    <w:p w:rsidR="00827B32" w:rsidRDefault="00827B32" w:rsidP="00827B32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827B32" w:rsidRDefault="00827B32" w:rsidP="00827B32">
      <w:pPr>
        <w:pStyle w:val="aff5"/>
      </w:pPr>
      <w:r>
        <w:t>Контроль сформированности компетенций по дисциплине проводится:</w:t>
      </w:r>
    </w:p>
    <w:p w:rsidR="00827B32" w:rsidRDefault="00827B32" w:rsidP="00827B32">
      <w:pPr>
        <w:pStyle w:val="a3"/>
      </w:pPr>
      <w:r>
        <w:t>в форме текущего контроля успеваемости (практические работы, самостоятельная работа);</w:t>
      </w:r>
    </w:p>
    <w:p w:rsidR="00827B32" w:rsidRDefault="00827B32" w:rsidP="00827B32">
      <w:pPr>
        <w:pStyle w:val="a3"/>
      </w:pPr>
      <w:r>
        <w:t>в форме промежуточной аттестации (</w:t>
      </w:r>
      <w:r w:rsidR="005C31AC">
        <w:t>зачет</w:t>
      </w:r>
      <w:r>
        <w:t>).</w:t>
      </w:r>
    </w:p>
    <w:p w:rsidR="00827B32" w:rsidRDefault="00827B32" w:rsidP="00827B32">
      <w:pPr>
        <w:pStyle w:val="aff5"/>
      </w:pPr>
      <w:r>
        <w:t>Текущий контроль успеваемости проводится с целью:</w:t>
      </w:r>
    </w:p>
    <w:p w:rsidR="00827B32" w:rsidRDefault="00827B32" w:rsidP="00827B32">
      <w:pPr>
        <w:pStyle w:val="a3"/>
      </w:pPr>
      <w:r>
        <w:t>определения степени усвоения учебного материала;</w:t>
      </w:r>
    </w:p>
    <w:p w:rsidR="00827B32" w:rsidRDefault="00827B32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827B32" w:rsidRDefault="00827B32" w:rsidP="00827B32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827B32" w:rsidRDefault="00827B32" w:rsidP="00827B32">
      <w:pPr>
        <w:pStyle w:val="a3"/>
      </w:pPr>
      <w:r>
        <w:t>оказания обучающимся индивидуальной помощи (консультаций).</w:t>
      </w:r>
    </w:p>
    <w:p w:rsidR="00827B32" w:rsidRDefault="00827B32" w:rsidP="00827B32">
      <w:pPr>
        <w:pStyle w:val="aff5"/>
      </w:pPr>
      <w:r>
        <w:t xml:space="preserve">К контролю текущей успеваемости относится проверка обучающихся: </w:t>
      </w:r>
    </w:p>
    <w:p w:rsidR="00827B32" w:rsidRDefault="00827B32" w:rsidP="00827B32">
      <w:pPr>
        <w:pStyle w:val="a3"/>
      </w:pPr>
      <w:r>
        <w:t>по результатам выполнения заданий на практических занятиях;</w:t>
      </w:r>
    </w:p>
    <w:p w:rsidR="00827B32" w:rsidRDefault="00827B32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827B32" w:rsidRDefault="00827B32" w:rsidP="00827B32">
      <w:pPr>
        <w:pStyle w:val="aff5"/>
      </w:pPr>
      <w:r>
        <w:lastRenderedPageBreak/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827B32" w:rsidRDefault="00827B32" w:rsidP="00827B32">
      <w:pPr>
        <w:pStyle w:val="af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827B32" w:rsidRDefault="00827B32" w:rsidP="00827B32">
      <w:pPr>
        <w:pStyle w:val="aff5"/>
      </w:pPr>
      <w:r>
        <w:t xml:space="preserve">Промежуточная аттестация проводится в форме </w:t>
      </w:r>
      <w:r w:rsidR="005C31AC">
        <w:rPr>
          <w:b/>
        </w:rPr>
        <w:t>зачет</w:t>
      </w:r>
      <w:r>
        <w:t xml:space="preserve">. </w:t>
      </w:r>
    </w:p>
    <w:p w:rsidR="005C31AC" w:rsidRDefault="005C31AC" w:rsidP="005C31AC">
      <w:pPr>
        <w:pStyle w:val="aff5"/>
      </w:pPr>
      <w:r>
        <w:t xml:space="preserve">Студент, выполнивший все практические занятия на «Отлично», обычно сразу получает зачет. Проверка итоговой работы сводится к обсуждению технических деталей, которое легко позволяет выяснить степень самостоятельности выполнения работы студентом. </w:t>
      </w:r>
    </w:p>
    <w:p w:rsidR="005C31AC" w:rsidRDefault="005C31AC" w:rsidP="005C31AC">
      <w:pPr>
        <w:pStyle w:val="aff5"/>
      </w:pPr>
      <w:r>
        <w:t xml:space="preserve">Студент, представивший разделы: </w:t>
      </w:r>
    </w:p>
    <w:p w:rsidR="005C31AC" w:rsidRDefault="005C31AC" w:rsidP="005C31AC">
      <w:pPr>
        <w:pStyle w:val="aff5"/>
      </w:pPr>
      <w:r>
        <w:t>– Композиция предметов сцены.</w:t>
      </w:r>
    </w:p>
    <w:p w:rsidR="005C31AC" w:rsidRDefault="005C31AC" w:rsidP="005C31AC">
      <w:pPr>
        <w:pStyle w:val="aff5"/>
      </w:pPr>
      <w:r>
        <w:t>– Цветовая и тональная композиция сцены.</w:t>
      </w:r>
    </w:p>
    <w:p w:rsidR="005C31AC" w:rsidRDefault="005C31AC" w:rsidP="005C31AC">
      <w:pPr>
        <w:pStyle w:val="aff5"/>
      </w:pPr>
      <w:r>
        <w:t>– Композиция ключевых поз персонажей сцены.</w:t>
      </w:r>
    </w:p>
    <w:p w:rsidR="00827B32" w:rsidRDefault="005C31AC" w:rsidP="005C31AC">
      <w:pPr>
        <w:pStyle w:val="aff5"/>
      </w:pPr>
      <w:r>
        <w:t>получает «Зачет».</w:t>
      </w:r>
    </w:p>
    <w:p w:rsidR="00827B32" w:rsidRDefault="00827B32" w:rsidP="00827B32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27B32" w:rsidRDefault="00827B32" w:rsidP="00827B32">
      <w:pPr>
        <w:pStyle w:val="af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827B32" w:rsidRDefault="00827B32" w:rsidP="00827B32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827B32" w:rsidRDefault="00827B32" w:rsidP="00827B32">
      <w:pPr>
        <w:pStyle w:val="aff5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827B32" w:rsidRDefault="00827B32" w:rsidP="00827B32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827B32" w:rsidRDefault="00827B32" w:rsidP="00827B32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27B32" w:rsidRDefault="00827B32" w:rsidP="00827B32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6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8" w:name="_Ref510362864"/>
      <w:r>
        <w:t xml:space="preserve">Таблица </w:t>
      </w:r>
      <w:fldSimple w:instr=" SEQ Таблица \* ARABIC ">
        <w:r w:rsidR="00DD5C30">
          <w:rPr>
            <w:noProof/>
          </w:rPr>
          <w:t>6</w:t>
        </w:r>
      </w:fldSimple>
      <w:bookmarkEnd w:id="8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827B32" w:rsidTr="00BB0CCB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827B32" w:rsidTr="00BB0CCB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 xml:space="preserve">Уровень знаний в объеме, соответствующем программе подготовки. Допущено несколько негрубых </w:t>
            </w:r>
            <w:r w:rsidRPr="00B21844">
              <w:lastRenderedPageBreak/>
              <w:t>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lastRenderedPageBreak/>
              <w:t>Уровень знаний в объеме, соответствующе м программе подготовки, без ошибок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lastRenderedPageBreak/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Продемонстриро ваны навыки при решении нестандартных задач без ошибок и недочетов.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Сформированность компетенции соответствует минимальным требованиям.</w:t>
            </w:r>
          </w:p>
          <w:p w:rsidR="00827B32" w:rsidRPr="0010590D" w:rsidRDefault="00827B32" w:rsidP="00B21844">
            <w:pPr>
              <w:pStyle w:val="aff7"/>
            </w:pPr>
            <w:r w:rsidRPr="00B21844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Сформированнос ть компетенции в целом соответствует требованиям, но есть недочеты.</w:t>
            </w:r>
          </w:p>
          <w:p w:rsidR="00827B32" w:rsidRPr="0010590D" w:rsidRDefault="00827B32" w:rsidP="00B21844">
            <w:pPr>
              <w:pStyle w:val="aff7"/>
            </w:pPr>
            <w:r w:rsidRPr="00B21844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Сформированность компетенции полностью соответствует требованиям.</w:t>
            </w:r>
          </w:p>
          <w:p w:rsidR="00827B32" w:rsidRPr="0010590D" w:rsidRDefault="00827B32" w:rsidP="00B21844">
            <w:pPr>
              <w:pStyle w:val="aff7"/>
            </w:pPr>
            <w:r w:rsidRPr="00B21844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7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9" w:name="_Ref519286782"/>
      <w:r>
        <w:t xml:space="preserve">Таблица </w:t>
      </w:r>
      <w:fldSimple w:instr=" SEQ Таблица \* ARABIC ">
        <w:r w:rsidR="00DD5C30">
          <w:rPr>
            <w:noProof/>
          </w:rPr>
          <w:t>7</w:t>
        </w:r>
      </w:fldSimple>
      <w:bookmarkEnd w:id="9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Оценка/Зачет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lastRenderedPageBreak/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1) полно и аргументированно отвечает по содержанию задания;</w:t>
            </w:r>
          </w:p>
          <w:p w:rsidR="00827B32" w:rsidRDefault="00827B32" w:rsidP="00827B32">
            <w:pPr>
              <w:pStyle w:val="aff7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 нику, но и самостоятельно составленные;</w:t>
            </w:r>
          </w:p>
          <w:p w:rsidR="00827B32" w:rsidRDefault="00827B32" w:rsidP="00827B32">
            <w:pPr>
              <w:pStyle w:val="aff7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Отлично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Хорошо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827B32" w:rsidRDefault="00827B32" w:rsidP="00827B32">
            <w:pPr>
              <w:pStyle w:val="aff7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827B32" w:rsidRDefault="00827B32" w:rsidP="00827B32">
            <w:pPr>
              <w:pStyle w:val="aff7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827B32" w:rsidRDefault="00827B32" w:rsidP="00827B32">
            <w:pPr>
              <w:pStyle w:val="aff7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Удовлетворительно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8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10" w:name="_Ref519287245"/>
      <w:r>
        <w:t xml:space="preserve">Таблица </w:t>
      </w:r>
      <w:fldSimple w:instr=" SEQ Таблица \* ARABIC ">
        <w:r w:rsidR="00DD5C30">
          <w:rPr>
            <w:noProof/>
          </w:rPr>
          <w:t>8</w:t>
        </w:r>
      </w:fldSimple>
      <w:bookmarkEnd w:id="10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827B32" w:rsidTr="00BB0CC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Оценка/Зачет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7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Отлично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7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Хорошо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Удовлетворительно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lastRenderedPageBreak/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9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11" w:name="_Ref519290725"/>
      <w:r>
        <w:t xml:space="preserve">Таблица </w:t>
      </w:r>
      <w:fldSimple w:instr=" SEQ Таблица \* ARABIC ">
        <w:r w:rsidR="00DD5C30">
          <w:rPr>
            <w:noProof/>
          </w:rPr>
          <w:t>9</w:t>
        </w:r>
      </w:fldSimple>
      <w:bookmarkEnd w:id="11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827B32" w:rsidTr="00BB0CC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Оценка/Зачет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Отлично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Хорошо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Удовлетворительно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Не удовлетворительно</w:t>
            </w:r>
          </w:p>
        </w:tc>
      </w:tr>
    </w:tbl>
    <w:p w:rsidR="005C31AC" w:rsidRDefault="005C31AC" w:rsidP="005C31AC">
      <w:pPr>
        <w:pStyle w:val="aff5"/>
      </w:pPr>
    </w:p>
    <w:p w:rsidR="005C31AC" w:rsidRDefault="005C31AC" w:rsidP="005C31AC">
      <w:pPr>
        <w:pStyle w:val="aff5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DD5C30">
        <w:t xml:space="preserve">Таблица </w:t>
      </w:r>
      <w:r w:rsidR="00DD5C30">
        <w:rPr>
          <w:noProof/>
        </w:rPr>
        <w:t>9</w:t>
      </w:r>
      <w:r>
        <w:fldChar w:fldCharType="end"/>
      </w:r>
      <w:r>
        <w:t>).</w:t>
      </w:r>
    </w:p>
    <w:p w:rsidR="005C31AC" w:rsidRDefault="005C31AC" w:rsidP="005C31AC">
      <w:pPr>
        <w:pStyle w:val="aff5"/>
      </w:pPr>
    </w:p>
    <w:p w:rsidR="00827B32" w:rsidRDefault="005C31AC" w:rsidP="005C31AC">
      <w:pPr>
        <w:pStyle w:val="af5"/>
      </w:pPr>
      <w:r>
        <w:t xml:space="preserve">Таблица </w:t>
      </w:r>
      <w:fldSimple w:instr=" SEQ Таблица \* ARABIC ">
        <w:r w:rsidR="00DD5C30">
          <w:rPr>
            <w:noProof/>
          </w:rPr>
          <w:t>10</w:t>
        </w:r>
      </w:fldSimple>
      <w:r>
        <w:t xml:space="preserve"> — Критерии и шкала оценивания результатов выполнения творческих задач</w:t>
      </w:r>
    </w:p>
    <w:tbl>
      <w:tblPr>
        <w:tblStyle w:val="aff9"/>
        <w:tblW w:w="0" w:type="auto"/>
        <w:tblLook w:val="01E0" w:firstRow="1" w:lastRow="1" w:firstColumn="1" w:lastColumn="1" w:noHBand="0" w:noVBand="0"/>
      </w:tblPr>
      <w:tblGrid>
        <w:gridCol w:w="3694"/>
        <w:gridCol w:w="2410"/>
        <w:gridCol w:w="3523"/>
      </w:tblGrid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5"/>
            </w:pPr>
            <w:r w:rsidRPr="003F6ADD">
              <w:t>Результаты обучения по дисциплине</w:t>
            </w: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5"/>
            </w:pPr>
            <w:r w:rsidRPr="003F6ADD">
              <w:t>Показатели оценки результата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5"/>
            </w:pPr>
            <w:r w:rsidRPr="003F6ADD">
              <w:t>Критерии оценки результата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ОПК-4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 xml:space="preserve">Знание: современных средств и технологий сбора данных о персонажах и окружающих их предметах из различных источников. 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Умение: анализировать и интерпретировать данные о персонажах и окружающих их предметах из различных источников.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Владение: навыками настройки инструментальной среды в соответствии с полученной информацией о персонажах и окружающих их предметах из различных источников.</w:t>
            </w: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 xml:space="preserve">Обучающийся должен 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знание современных средств и технологий сбора данных о персонажах и окружающих их предметах;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уметь систематизировать данные о персонажах и окружающих их предметах;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владение навыками настройки инструментов компьютерной графики для реалистичного моделирования персонажей и окружающих их предметов.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  <w:bookmarkStart w:id="12" w:name="_GoBack"/>
            <w:bookmarkEnd w:id="12"/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 xml:space="preserve">Обучающийся должен 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знание способов сбора данных о предметах сцены;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уметь подбирать инструменты для моделирования разного типа свойств предметов;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владение навыками настройки инструментов компьютерной графики для реалистичного отображения свойств предметов.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Обучающийся должен: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- продемонстрировать знание способов постановки типовых задач для разных стадий научного исследования;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 xml:space="preserve">- уметь ставить типовые задачи; 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- продемонстрировать владение навыками сбора и обработки данных для постановки типовых задач.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Обучающийся должен: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знание способов сбора данных о персонажах и окружающих их предметах;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уметь подбирать инструменты для моделирования разного типа свойств персонажей и предметов;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- продемонстрировать владение навыками настройки инструментов компьютерной графики для реалистичного отражения свойств персонажей и предметов.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Обучающийся должен: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- продемонстрировать знание способов постановки типовых задач для разных стадий научно-исследовательской деятельности;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 xml:space="preserve">- уметь применять современные технологии компьютерной графики; 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владение навыками сбора и обработки данных современными инструментами компьютерной графики.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 xml:space="preserve">Выполнение задания </w:t>
            </w:r>
            <w:r w:rsidRPr="003F6ADD">
              <w:lastRenderedPageBreak/>
              <w:t>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lastRenderedPageBreak/>
              <w:t>Обучающийся должен: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lastRenderedPageBreak/>
              <w:t>- продемонстрировать знание современных средств и технологий сбора данных о персонажах и окружающих их предметах;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уметь систематизировать данные о персонажах и предметах и строить этапы решения композиционных задач;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- продемонстрировать владение навыками настройки инструментов компьютерной графики для реалистичного отражения свойств персонажей и предметов.</w:t>
            </w:r>
          </w:p>
        </w:tc>
      </w:tr>
      <w:tr w:rsidR="005C31AC" w:rsidRPr="003F6ADD" w:rsidTr="001F1464">
        <w:tc>
          <w:tcPr>
            <w:tcW w:w="0" w:type="auto"/>
            <w:vAlign w:val="center"/>
          </w:tcPr>
          <w:p w:rsidR="005C31AC" w:rsidRPr="003F6ADD" w:rsidRDefault="005C31AC" w:rsidP="005C31AC">
            <w:pPr>
              <w:pStyle w:val="aff7"/>
            </w:pPr>
          </w:p>
        </w:tc>
        <w:tc>
          <w:tcPr>
            <w:tcW w:w="2410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vAlign w:val="center"/>
          </w:tcPr>
          <w:p w:rsidR="005C31AC" w:rsidRPr="003F6ADD" w:rsidRDefault="005C31AC" w:rsidP="005C31AC">
            <w:pPr>
              <w:pStyle w:val="aff7"/>
            </w:pPr>
            <w:r w:rsidRPr="003F6ADD">
              <w:t>Обучающийся должен: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>- продемонстрировать знание методов моделирования геометрических, анатомических и физических свойств персонажей и окружающих их предметов;</w:t>
            </w:r>
          </w:p>
          <w:p w:rsidR="005C31AC" w:rsidRPr="003F6ADD" w:rsidRDefault="005C31AC" w:rsidP="005C31AC">
            <w:pPr>
              <w:pStyle w:val="aff7"/>
            </w:pPr>
            <w:r w:rsidRPr="003F6ADD">
              <w:t xml:space="preserve">- уметь формулировать задачи моделирования геометрических, анатомических и физических свойств персонажей и окружающих их предметов; </w:t>
            </w:r>
          </w:p>
          <w:p w:rsidR="005C31AC" w:rsidRPr="003F6ADD" w:rsidRDefault="005C31AC" w:rsidP="005C31AC">
            <w:pPr>
              <w:pStyle w:val="aff7"/>
              <w:rPr>
                <w:szCs w:val="24"/>
              </w:rPr>
            </w:pPr>
            <w:r w:rsidRPr="003F6ADD">
              <w:rPr>
                <w:szCs w:val="24"/>
              </w:rPr>
              <w:t>- продемонстрировать владение навыками сбора и обработки данных современными инструментами компьютерной графики.</w:t>
            </w:r>
          </w:p>
        </w:tc>
      </w:tr>
    </w:tbl>
    <w:p w:rsidR="005C31AC" w:rsidRDefault="005C31AC" w:rsidP="00827B32">
      <w:pPr>
        <w:pStyle w:val="aff5"/>
      </w:pPr>
    </w:p>
    <w:sectPr w:rsidR="005C31AC" w:rsidSect="000C37EC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27" w:rsidRDefault="00644D27">
      <w:r>
        <w:separator/>
      </w:r>
    </w:p>
  </w:endnote>
  <w:endnote w:type="continuationSeparator" w:id="0">
    <w:p w:rsidR="00644D27" w:rsidRDefault="0064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3F" w:rsidRDefault="007A4B3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C30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3F" w:rsidRDefault="007A4B3F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27" w:rsidRDefault="00644D27">
      <w:r>
        <w:separator/>
      </w:r>
    </w:p>
  </w:footnote>
  <w:footnote w:type="continuationSeparator" w:id="0">
    <w:p w:rsidR="00644D27" w:rsidRDefault="0064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3F" w:rsidRDefault="007A4B3F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7A4B3F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A4B3F" w:rsidRDefault="007A4B3F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A4B3F" w:rsidRDefault="007A4B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3F" w:rsidRDefault="007A4B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9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9"/>
  </w:num>
  <w:num w:numId="22">
    <w:abstractNumId w:val="4"/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</w:num>
  <w:num w:numId="45">
    <w:abstractNumId w:val="9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737F"/>
    <w:rsid w:val="000474CE"/>
    <w:rsid w:val="00052ADA"/>
    <w:rsid w:val="00066B74"/>
    <w:rsid w:val="00076595"/>
    <w:rsid w:val="000848F3"/>
    <w:rsid w:val="0008735E"/>
    <w:rsid w:val="0008769E"/>
    <w:rsid w:val="000A0B0A"/>
    <w:rsid w:val="000B4391"/>
    <w:rsid w:val="000B5FA8"/>
    <w:rsid w:val="000C0BE5"/>
    <w:rsid w:val="000C262B"/>
    <w:rsid w:val="000C37EC"/>
    <w:rsid w:val="000D5E3E"/>
    <w:rsid w:val="000E4AD8"/>
    <w:rsid w:val="000E6683"/>
    <w:rsid w:val="000E6ABC"/>
    <w:rsid w:val="000E7EFF"/>
    <w:rsid w:val="000F1FD5"/>
    <w:rsid w:val="000F3EAE"/>
    <w:rsid w:val="001134C6"/>
    <w:rsid w:val="001155FF"/>
    <w:rsid w:val="0012648F"/>
    <w:rsid w:val="00132B55"/>
    <w:rsid w:val="00140133"/>
    <w:rsid w:val="00140DC1"/>
    <w:rsid w:val="001456E2"/>
    <w:rsid w:val="0016677F"/>
    <w:rsid w:val="001741C2"/>
    <w:rsid w:val="0018580E"/>
    <w:rsid w:val="00195687"/>
    <w:rsid w:val="001A1150"/>
    <w:rsid w:val="001A59BE"/>
    <w:rsid w:val="001B231A"/>
    <w:rsid w:val="001B5595"/>
    <w:rsid w:val="001C0199"/>
    <w:rsid w:val="001C0DCD"/>
    <w:rsid w:val="001C2FD7"/>
    <w:rsid w:val="001C3BDB"/>
    <w:rsid w:val="001C4596"/>
    <w:rsid w:val="001D1404"/>
    <w:rsid w:val="001E23CE"/>
    <w:rsid w:val="001E56B9"/>
    <w:rsid w:val="001E7852"/>
    <w:rsid w:val="001F1464"/>
    <w:rsid w:val="001F2AA3"/>
    <w:rsid w:val="001F6E35"/>
    <w:rsid w:val="001F6E64"/>
    <w:rsid w:val="001F7579"/>
    <w:rsid w:val="00210939"/>
    <w:rsid w:val="002117AC"/>
    <w:rsid w:val="00212C69"/>
    <w:rsid w:val="002144FE"/>
    <w:rsid w:val="002215F4"/>
    <w:rsid w:val="00224EDA"/>
    <w:rsid w:val="00226CA0"/>
    <w:rsid w:val="002359FD"/>
    <w:rsid w:val="002371E6"/>
    <w:rsid w:val="0024071D"/>
    <w:rsid w:val="002441DD"/>
    <w:rsid w:val="00247B2D"/>
    <w:rsid w:val="00247BC4"/>
    <w:rsid w:val="00253F50"/>
    <w:rsid w:val="0025752E"/>
    <w:rsid w:val="002600EE"/>
    <w:rsid w:val="0026281D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720AF"/>
    <w:rsid w:val="003805F4"/>
    <w:rsid w:val="00380EE8"/>
    <w:rsid w:val="00380F25"/>
    <w:rsid w:val="00384315"/>
    <w:rsid w:val="00386B4C"/>
    <w:rsid w:val="003901EC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3F08"/>
    <w:rsid w:val="00425F99"/>
    <w:rsid w:val="00427422"/>
    <w:rsid w:val="004307FE"/>
    <w:rsid w:val="00432658"/>
    <w:rsid w:val="0045079F"/>
    <w:rsid w:val="00451026"/>
    <w:rsid w:val="004609A7"/>
    <w:rsid w:val="0046676F"/>
    <w:rsid w:val="00476CD7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0E5"/>
    <w:rsid w:val="004D44AC"/>
    <w:rsid w:val="004D75EB"/>
    <w:rsid w:val="004E3760"/>
    <w:rsid w:val="004E59F0"/>
    <w:rsid w:val="004E5B2F"/>
    <w:rsid w:val="004E5FEA"/>
    <w:rsid w:val="004E6955"/>
    <w:rsid w:val="004F4508"/>
    <w:rsid w:val="004F49B4"/>
    <w:rsid w:val="00500EB0"/>
    <w:rsid w:val="00501492"/>
    <w:rsid w:val="00503A8F"/>
    <w:rsid w:val="00507144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4DDC"/>
    <w:rsid w:val="00576460"/>
    <w:rsid w:val="00592C2B"/>
    <w:rsid w:val="005A784B"/>
    <w:rsid w:val="005B1648"/>
    <w:rsid w:val="005C31AC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44432"/>
    <w:rsid w:val="00644BFF"/>
    <w:rsid w:val="00644D27"/>
    <w:rsid w:val="00645118"/>
    <w:rsid w:val="00660962"/>
    <w:rsid w:val="0066290B"/>
    <w:rsid w:val="00673008"/>
    <w:rsid w:val="00676AB7"/>
    <w:rsid w:val="00684C8C"/>
    <w:rsid w:val="00684F42"/>
    <w:rsid w:val="00690C78"/>
    <w:rsid w:val="0069205C"/>
    <w:rsid w:val="00696E57"/>
    <w:rsid w:val="006978A4"/>
    <w:rsid w:val="006A0A43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6AF7"/>
    <w:rsid w:val="007972EE"/>
    <w:rsid w:val="007A4B3F"/>
    <w:rsid w:val="007A7132"/>
    <w:rsid w:val="007B5BF3"/>
    <w:rsid w:val="007B6616"/>
    <w:rsid w:val="007C436B"/>
    <w:rsid w:val="007C5BEE"/>
    <w:rsid w:val="007D576F"/>
    <w:rsid w:val="007D7717"/>
    <w:rsid w:val="007F1AB6"/>
    <w:rsid w:val="008009CB"/>
    <w:rsid w:val="0080314C"/>
    <w:rsid w:val="00803DB7"/>
    <w:rsid w:val="00815D27"/>
    <w:rsid w:val="00817BAE"/>
    <w:rsid w:val="00825629"/>
    <w:rsid w:val="00827B32"/>
    <w:rsid w:val="00835FC0"/>
    <w:rsid w:val="0084131A"/>
    <w:rsid w:val="00845B6B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73851"/>
    <w:rsid w:val="00973DD6"/>
    <w:rsid w:val="009801DD"/>
    <w:rsid w:val="00983066"/>
    <w:rsid w:val="0099790F"/>
    <w:rsid w:val="009A4AC0"/>
    <w:rsid w:val="009A5642"/>
    <w:rsid w:val="009B109E"/>
    <w:rsid w:val="009B5A5E"/>
    <w:rsid w:val="009C02F0"/>
    <w:rsid w:val="009C545E"/>
    <w:rsid w:val="009C590C"/>
    <w:rsid w:val="009C5914"/>
    <w:rsid w:val="009D4E89"/>
    <w:rsid w:val="009D6662"/>
    <w:rsid w:val="009E02C1"/>
    <w:rsid w:val="009E138C"/>
    <w:rsid w:val="009E4995"/>
    <w:rsid w:val="009E616F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61262"/>
    <w:rsid w:val="00A61508"/>
    <w:rsid w:val="00A63A8B"/>
    <w:rsid w:val="00A66111"/>
    <w:rsid w:val="00A82AFD"/>
    <w:rsid w:val="00A86E38"/>
    <w:rsid w:val="00A9523D"/>
    <w:rsid w:val="00A968D0"/>
    <w:rsid w:val="00AA2ECE"/>
    <w:rsid w:val="00AA39B5"/>
    <w:rsid w:val="00AA5241"/>
    <w:rsid w:val="00AC3234"/>
    <w:rsid w:val="00AC5D07"/>
    <w:rsid w:val="00AD0EB7"/>
    <w:rsid w:val="00AE2FB5"/>
    <w:rsid w:val="00AE57CC"/>
    <w:rsid w:val="00AE7F53"/>
    <w:rsid w:val="00B03C57"/>
    <w:rsid w:val="00B07EC6"/>
    <w:rsid w:val="00B1633C"/>
    <w:rsid w:val="00B21844"/>
    <w:rsid w:val="00B24B41"/>
    <w:rsid w:val="00B26723"/>
    <w:rsid w:val="00B31A55"/>
    <w:rsid w:val="00B325BB"/>
    <w:rsid w:val="00B36B42"/>
    <w:rsid w:val="00B36C91"/>
    <w:rsid w:val="00B372AB"/>
    <w:rsid w:val="00B43205"/>
    <w:rsid w:val="00B433F8"/>
    <w:rsid w:val="00B501BD"/>
    <w:rsid w:val="00B511C4"/>
    <w:rsid w:val="00B52A55"/>
    <w:rsid w:val="00B74ACB"/>
    <w:rsid w:val="00B74C84"/>
    <w:rsid w:val="00B84684"/>
    <w:rsid w:val="00B95493"/>
    <w:rsid w:val="00B95862"/>
    <w:rsid w:val="00BA57B9"/>
    <w:rsid w:val="00BB0CCB"/>
    <w:rsid w:val="00BC28CC"/>
    <w:rsid w:val="00BC62BB"/>
    <w:rsid w:val="00BC6ECA"/>
    <w:rsid w:val="00BE7CEE"/>
    <w:rsid w:val="00C14645"/>
    <w:rsid w:val="00C14A9B"/>
    <w:rsid w:val="00C15BC4"/>
    <w:rsid w:val="00C23B34"/>
    <w:rsid w:val="00C323A3"/>
    <w:rsid w:val="00C35E64"/>
    <w:rsid w:val="00C36964"/>
    <w:rsid w:val="00C449C5"/>
    <w:rsid w:val="00C56145"/>
    <w:rsid w:val="00C67348"/>
    <w:rsid w:val="00C678E1"/>
    <w:rsid w:val="00C76BF9"/>
    <w:rsid w:val="00C82261"/>
    <w:rsid w:val="00C87746"/>
    <w:rsid w:val="00C9788F"/>
    <w:rsid w:val="00CA08EA"/>
    <w:rsid w:val="00CA3778"/>
    <w:rsid w:val="00CB214B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479A"/>
    <w:rsid w:val="00D35510"/>
    <w:rsid w:val="00D3643D"/>
    <w:rsid w:val="00D44B84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D2D9F"/>
    <w:rsid w:val="00DD49F8"/>
    <w:rsid w:val="00DD5C30"/>
    <w:rsid w:val="00DE7DB4"/>
    <w:rsid w:val="00E00CAD"/>
    <w:rsid w:val="00E01A2E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9443F"/>
    <w:rsid w:val="00EA270A"/>
    <w:rsid w:val="00EA5C7A"/>
    <w:rsid w:val="00EA66BC"/>
    <w:rsid w:val="00EB07DB"/>
    <w:rsid w:val="00EB2AE4"/>
    <w:rsid w:val="00ED12CB"/>
    <w:rsid w:val="00EE3682"/>
    <w:rsid w:val="00EE79A0"/>
    <w:rsid w:val="00EE7D2E"/>
    <w:rsid w:val="00EF1C4E"/>
    <w:rsid w:val="00F11406"/>
    <w:rsid w:val="00F13327"/>
    <w:rsid w:val="00F22A89"/>
    <w:rsid w:val="00F43C72"/>
    <w:rsid w:val="00F44D2D"/>
    <w:rsid w:val="00F473D1"/>
    <w:rsid w:val="00F475E8"/>
    <w:rsid w:val="00F5339E"/>
    <w:rsid w:val="00F61562"/>
    <w:rsid w:val="00F777CA"/>
    <w:rsid w:val="00FA5C3A"/>
    <w:rsid w:val="00FB16CD"/>
    <w:rsid w:val="00FB4413"/>
    <w:rsid w:val="00FB6415"/>
    <w:rsid w:val="00FB7784"/>
    <w:rsid w:val="00FC1E9F"/>
    <w:rsid w:val="00FC2AAF"/>
    <w:rsid w:val="00FC43BC"/>
    <w:rsid w:val="00FD1DA8"/>
    <w:rsid w:val="00FD1E12"/>
    <w:rsid w:val="00FD4973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B567F2-8CB5-47FD-8AB8-576832D6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rsid w:val="00A14CB9"/>
    <w:pPr>
      <w:tabs>
        <w:tab w:val="center" w:pos="4677"/>
        <w:tab w:val="right" w:pos="9355"/>
      </w:tabs>
    </w:pPr>
  </w:style>
  <w:style w:type="paragraph" w:customStyle="1" w:styleId="ac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d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e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0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1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2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3">
    <w:name w:val="caption"/>
    <w:basedOn w:val="a5"/>
    <w:next w:val="a5"/>
    <w:uiPriority w:val="99"/>
    <w:qFormat/>
    <w:rsid w:val="00574DDC"/>
    <w:pPr>
      <w:widowControl w:val="0"/>
      <w:spacing w:before="120" w:after="120"/>
      <w:jc w:val="center"/>
    </w:pPr>
    <w:rPr>
      <w:b/>
      <w:bCs/>
      <w:sz w:val="22"/>
      <w:szCs w:val="20"/>
    </w:rPr>
  </w:style>
  <w:style w:type="paragraph" w:customStyle="1" w:styleId="af4">
    <w:name w:val="Название таблицы"/>
    <w:basedOn w:val="af3"/>
    <w:rsid w:val="00BC62BB"/>
    <w:pPr>
      <w:keepNext/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5"/>
    <w:uiPriority w:val="99"/>
    <w:rsid w:val="00574DDC"/>
    <w:pPr>
      <w:widowControl w:val="0"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7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9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a">
    <w:name w:val="Hyperlink"/>
    <w:uiPriority w:val="99"/>
    <w:rPr>
      <w:color w:val="0000FF"/>
      <w:u w:val="single"/>
    </w:rPr>
  </w:style>
  <w:style w:type="paragraph" w:styleId="afb">
    <w:name w:val="Body Text"/>
    <w:basedOn w:val="a5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5"/>
    <w:semiHidden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2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semiHidden/>
    <w:rPr>
      <w:sz w:val="16"/>
    </w:rPr>
  </w:style>
  <w:style w:type="paragraph" w:customStyle="1" w:styleId="aff5">
    <w:name w:val="Абзац"/>
    <w:basedOn w:val="a5"/>
    <w:link w:val="aff6"/>
    <w:uiPriority w:val="99"/>
    <w:pPr>
      <w:spacing w:before="120" w:after="60"/>
      <w:ind w:firstLine="567"/>
      <w:jc w:val="both"/>
    </w:pPr>
  </w:style>
  <w:style w:type="paragraph" w:customStyle="1" w:styleId="aff7">
    <w:name w:val="Табличный_слева"/>
    <w:basedOn w:val="a5"/>
    <w:uiPriority w:val="99"/>
    <w:rsid w:val="00B21844"/>
    <w:pPr>
      <w:widowControl w:val="0"/>
    </w:pPr>
    <w:rPr>
      <w:bCs/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styleId="aff8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7"/>
    <w:rsid w:val="0097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uiPriority w:val="99"/>
    <w:locked/>
    <w:rsid w:val="00A63A8B"/>
    <w:rPr>
      <w:sz w:val="24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5"/>
    <w:next w:val="aff5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5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5"/>
    <w:uiPriority w:val="99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2">
    <w:name w:val="Список 1."/>
    <w:basedOn w:val="11"/>
    <w:uiPriority w:val="99"/>
    <w:rsid w:val="001D1404"/>
    <w:pPr>
      <w:numPr>
        <w:numId w:val="14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link w:val="Default0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  <w:lang w:val="ru-RU" w:eastAsia="ru-RU" w:bidi="ar-SA"/>
    </w:rPr>
  </w:style>
  <w:style w:type="paragraph" w:customStyle="1" w:styleId="afff1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2">
    <w:name w:val="НАДПИСЬ"/>
    <w:rsid w:val="00FC1E9F"/>
    <w:rPr>
      <w:rFonts w:ascii="Times New Roman" w:hAnsi="Times New Roman"/>
      <w:sz w:val="24"/>
    </w:rPr>
  </w:style>
  <w:style w:type="paragraph" w:customStyle="1" w:styleId="afff3">
    <w:name w:val="НАДПИСЬ АБЗАЦ"/>
    <w:basedOn w:val="a5"/>
    <w:qFormat/>
    <w:rsid w:val="00FC1E9F"/>
    <w:pPr>
      <w:jc w:val="center"/>
    </w:pPr>
  </w:style>
  <w:style w:type="paragraph" w:customStyle="1" w:styleId="16">
    <w:name w:val="Заголовок 1 БЕЗ НОМЕРА"/>
    <w:basedOn w:val="10"/>
    <w:next w:val="aff5"/>
    <w:qFormat/>
    <w:rsid w:val="00FC1E9F"/>
    <w:pPr>
      <w:numPr>
        <w:numId w:val="0"/>
      </w:numPr>
      <w:jc w:val="center"/>
    </w:pPr>
  </w:style>
  <w:style w:type="paragraph" w:customStyle="1" w:styleId="afff4">
    <w:name w:val="Абзац БЕЗ ОТСТУПА"/>
    <w:basedOn w:val="aff5"/>
    <w:qFormat/>
    <w:rsid w:val="00FC1E9F"/>
    <w:pPr>
      <w:spacing w:after="120"/>
      <w:ind w:firstLine="0"/>
    </w:pPr>
  </w:style>
  <w:style w:type="character" w:customStyle="1" w:styleId="Default0">
    <w:name w:val="Default Знак"/>
    <w:basedOn w:val="a6"/>
    <w:link w:val="Default"/>
    <w:rsid w:val="002371E6"/>
    <w:rPr>
      <w:color w:val="000000"/>
      <w:sz w:val="24"/>
      <w:szCs w:val="24"/>
      <w:lang w:eastAsia="zh-CN"/>
    </w:rPr>
  </w:style>
  <w:style w:type="paragraph" w:styleId="afff5">
    <w:name w:val="Title"/>
    <w:basedOn w:val="a5"/>
    <w:link w:val="afff6"/>
    <w:qFormat/>
    <w:locked/>
    <w:rsid w:val="002371E6"/>
    <w:pPr>
      <w:jc w:val="center"/>
    </w:pPr>
    <w:rPr>
      <w:b/>
      <w:sz w:val="28"/>
      <w:szCs w:val="20"/>
      <w:u w:val="single"/>
    </w:rPr>
  </w:style>
  <w:style w:type="character" w:customStyle="1" w:styleId="afff6">
    <w:name w:val="Название Знак"/>
    <w:basedOn w:val="a6"/>
    <w:link w:val="afff5"/>
    <w:rsid w:val="002371E6"/>
    <w:rPr>
      <w:b/>
      <w:sz w:val="28"/>
      <w:u w:val="single"/>
    </w:rPr>
  </w:style>
  <w:style w:type="character" w:customStyle="1" w:styleId="110">
    <w:name w:val="Основной текст + 11"/>
    <w:aliases w:val="5 pt6,Не полужирный"/>
    <w:rsid w:val="004D40E5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01">
    <w:name w:val="fontstyle01"/>
    <w:basedOn w:val="a6"/>
    <w:rsid w:val="00CA377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ABC2-A551-44A0-96EA-BD997A2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12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24162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login</cp:lastModifiedBy>
  <cp:revision>15</cp:revision>
  <cp:lastPrinted>2020-02-08T06:32:00Z</cp:lastPrinted>
  <dcterms:created xsi:type="dcterms:W3CDTF">2019-12-07T13:45:00Z</dcterms:created>
  <dcterms:modified xsi:type="dcterms:W3CDTF">2021-06-04T10:11:00Z</dcterms:modified>
</cp:coreProperties>
</file>