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850A54" w:rsidRDefault="00723F33" w:rsidP="00723F33">
      <w:pPr>
        <w:spacing w:after="0" w:line="240" w:lineRule="auto"/>
        <w:jc w:val="center"/>
        <w:rPr>
          <w:rFonts w:ascii="Times New Roman" w:hAnsi="Times New Roman" w:cs="Times New Roman"/>
          <w:sz w:val="24"/>
          <w:szCs w:val="24"/>
        </w:rPr>
      </w:pPr>
      <w:r w:rsidRPr="00850A54">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850A54" w:rsidRDefault="00723F33" w:rsidP="00723F33">
      <w:pPr>
        <w:spacing w:after="0" w:line="240" w:lineRule="auto"/>
        <w:jc w:val="center"/>
        <w:rPr>
          <w:rFonts w:ascii="Times New Roman" w:hAnsi="Times New Roman" w:cs="Times New Roman"/>
          <w:sz w:val="24"/>
          <w:szCs w:val="24"/>
        </w:rPr>
      </w:pPr>
    </w:p>
    <w:p w14:paraId="0DCCC2CB" w14:textId="267B1C4E"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ВЫСШЕГО ОБРАЗОВАНИЯ</w:t>
      </w:r>
    </w:p>
    <w:p w14:paraId="5374188C" w14:textId="4425DA0D" w:rsidR="00723F33" w:rsidRPr="00850A54" w:rsidRDefault="00723F33" w:rsidP="00723F33">
      <w:pPr>
        <w:spacing w:after="0" w:line="240" w:lineRule="auto"/>
        <w:jc w:val="center"/>
        <w:rPr>
          <w:rFonts w:ascii="Times New Roman" w:hAnsi="Times New Roman" w:cs="Times New Roman"/>
          <w:sz w:val="24"/>
          <w:szCs w:val="24"/>
        </w:rPr>
      </w:pPr>
    </w:p>
    <w:p w14:paraId="7B2B06E0" w14:textId="549C776F"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850A54" w:rsidRDefault="005B0EB4" w:rsidP="00723F33">
      <w:pPr>
        <w:spacing w:after="0" w:line="240" w:lineRule="auto"/>
        <w:jc w:val="center"/>
        <w:rPr>
          <w:rFonts w:ascii="Times New Roman" w:hAnsi="Times New Roman" w:cs="Times New Roman"/>
          <w:sz w:val="24"/>
          <w:szCs w:val="24"/>
        </w:rPr>
      </w:pPr>
    </w:p>
    <w:p w14:paraId="0215D60D" w14:textId="7B1F7728" w:rsidR="00067DD5" w:rsidRPr="00850A54" w:rsidRDefault="005B0EB4" w:rsidP="000D05A9">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850A54" w:rsidRDefault="000D05A9" w:rsidP="00723F33">
      <w:pPr>
        <w:spacing w:after="0" w:line="240" w:lineRule="auto"/>
        <w:jc w:val="center"/>
        <w:rPr>
          <w:rFonts w:ascii="Times New Roman" w:hAnsi="Times New Roman" w:cs="Times New Roman"/>
          <w:sz w:val="28"/>
          <w:szCs w:val="28"/>
        </w:rPr>
      </w:pPr>
    </w:p>
    <w:p w14:paraId="1C49CFBE" w14:textId="56B35E4D" w:rsidR="000D05A9" w:rsidRPr="00850A54" w:rsidRDefault="000D05A9" w:rsidP="00723F33">
      <w:pPr>
        <w:spacing w:after="0" w:line="240" w:lineRule="auto"/>
        <w:jc w:val="center"/>
        <w:rPr>
          <w:rFonts w:ascii="Times New Roman" w:hAnsi="Times New Roman" w:cs="Times New Roman"/>
          <w:sz w:val="28"/>
          <w:szCs w:val="28"/>
        </w:rPr>
      </w:pPr>
    </w:p>
    <w:p w14:paraId="3A35853E" w14:textId="32456A20" w:rsidR="000D05A9" w:rsidRPr="00850A54" w:rsidRDefault="000D05A9" w:rsidP="00723F33">
      <w:pPr>
        <w:spacing w:after="0" w:line="240" w:lineRule="auto"/>
        <w:jc w:val="center"/>
        <w:rPr>
          <w:rFonts w:ascii="Times New Roman" w:hAnsi="Times New Roman" w:cs="Times New Roman"/>
          <w:sz w:val="28"/>
          <w:szCs w:val="28"/>
        </w:rPr>
      </w:pPr>
    </w:p>
    <w:p w14:paraId="2C0515DB" w14:textId="5A24504B" w:rsidR="000D05A9" w:rsidRPr="00850A54" w:rsidRDefault="000D05A9" w:rsidP="00723F33">
      <w:pPr>
        <w:spacing w:after="0" w:line="240" w:lineRule="auto"/>
        <w:jc w:val="center"/>
        <w:rPr>
          <w:rFonts w:ascii="Times New Roman" w:hAnsi="Times New Roman" w:cs="Times New Roman"/>
          <w:sz w:val="28"/>
          <w:szCs w:val="28"/>
        </w:rPr>
      </w:pPr>
    </w:p>
    <w:p w14:paraId="3E293001" w14:textId="77777777" w:rsidR="000D05A9" w:rsidRPr="00850A54" w:rsidRDefault="000D05A9" w:rsidP="00723F33">
      <w:pPr>
        <w:spacing w:after="0" w:line="240" w:lineRule="auto"/>
        <w:jc w:val="center"/>
        <w:rPr>
          <w:rFonts w:ascii="Times New Roman" w:hAnsi="Times New Roman" w:cs="Times New Roman"/>
          <w:sz w:val="28"/>
          <w:szCs w:val="28"/>
        </w:rPr>
      </w:pPr>
    </w:p>
    <w:p w14:paraId="0A419248" w14:textId="397C13ED" w:rsidR="00067DD5" w:rsidRPr="00850A54" w:rsidRDefault="00D46BD3" w:rsidP="00723F33">
      <w:pPr>
        <w:spacing w:after="0" w:line="240" w:lineRule="auto"/>
        <w:jc w:val="center"/>
        <w:rPr>
          <w:rFonts w:ascii="Times New Roman" w:hAnsi="Times New Roman" w:cs="Times New Roman"/>
          <w:b/>
          <w:bCs/>
          <w:sz w:val="28"/>
          <w:szCs w:val="28"/>
        </w:rPr>
      </w:pPr>
      <w:r w:rsidRPr="00850A54">
        <w:rPr>
          <w:rFonts w:ascii="Times New Roman" w:hAnsi="Times New Roman" w:cs="Times New Roman"/>
          <w:b/>
          <w:bCs/>
          <w:sz w:val="28"/>
          <w:szCs w:val="28"/>
        </w:rPr>
        <w:t xml:space="preserve">МЕТОДИЧЕСКИЕ </w:t>
      </w:r>
      <w:r w:rsidR="00067DD5" w:rsidRPr="00850A54">
        <w:rPr>
          <w:rFonts w:ascii="Times New Roman" w:hAnsi="Times New Roman" w:cs="Times New Roman"/>
          <w:b/>
          <w:bCs/>
          <w:sz w:val="28"/>
          <w:szCs w:val="28"/>
        </w:rPr>
        <w:t>МАТЕРИАЛЫ ПО ДИСЦИПЛИНЕ</w:t>
      </w:r>
    </w:p>
    <w:p w14:paraId="265A370C" w14:textId="57D710D0" w:rsidR="00067DD5" w:rsidRPr="00850A54" w:rsidRDefault="00067DD5" w:rsidP="00723F33">
      <w:pPr>
        <w:spacing w:after="0" w:line="240" w:lineRule="auto"/>
        <w:jc w:val="center"/>
        <w:rPr>
          <w:rFonts w:ascii="Times New Roman" w:hAnsi="Times New Roman" w:cs="Times New Roman"/>
          <w:sz w:val="28"/>
          <w:szCs w:val="28"/>
        </w:rPr>
      </w:pPr>
    </w:p>
    <w:p w14:paraId="70ACD5A0" w14:textId="3B7C1148" w:rsidR="00067DD5" w:rsidRPr="00850A54" w:rsidRDefault="006D382D" w:rsidP="00723F33">
      <w:pPr>
        <w:spacing w:after="0" w:line="240" w:lineRule="auto"/>
        <w:jc w:val="center"/>
        <w:rPr>
          <w:rFonts w:ascii="Times New Roman" w:hAnsi="Times New Roman" w:cs="Times New Roman"/>
          <w:sz w:val="24"/>
          <w:szCs w:val="24"/>
        </w:rPr>
      </w:pPr>
      <w:r w:rsidRPr="00850A54">
        <w:rPr>
          <w:rFonts w:ascii="Times New Roman" w:hAnsi="Times New Roman" w:cs="Times New Roman"/>
          <w:sz w:val="24"/>
          <w:szCs w:val="24"/>
        </w:rPr>
        <w:t>Б1.В «Проектная деятельность в информационных технологиях»</w:t>
      </w:r>
    </w:p>
    <w:p w14:paraId="62C7EC09" w14:textId="012B2E93" w:rsidR="00AA1A3C" w:rsidRPr="00850A54" w:rsidRDefault="00AA1A3C" w:rsidP="00723F33">
      <w:pPr>
        <w:spacing w:after="0" w:line="240" w:lineRule="auto"/>
        <w:jc w:val="center"/>
        <w:rPr>
          <w:rFonts w:ascii="Times New Roman" w:hAnsi="Times New Roman" w:cs="Times New Roman"/>
          <w:sz w:val="28"/>
          <w:szCs w:val="28"/>
        </w:rPr>
      </w:pPr>
    </w:p>
    <w:p w14:paraId="70A66663" w14:textId="77777777" w:rsidR="000D05A9" w:rsidRPr="00850A54" w:rsidRDefault="000D05A9" w:rsidP="00723F33">
      <w:pPr>
        <w:spacing w:after="0" w:line="240" w:lineRule="auto"/>
        <w:jc w:val="center"/>
        <w:rPr>
          <w:rFonts w:ascii="Times New Roman" w:hAnsi="Times New Roman" w:cs="Times New Roman"/>
          <w:sz w:val="28"/>
          <w:szCs w:val="28"/>
        </w:rPr>
      </w:pPr>
    </w:p>
    <w:p w14:paraId="6024B422" w14:textId="77777777" w:rsidR="000D05A9" w:rsidRPr="00850A54" w:rsidRDefault="000D05A9" w:rsidP="00723F33">
      <w:pPr>
        <w:spacing w:after="0" w:line="240" w:lineRule="auto"/>
        <w:jc w:val="center"/>
        <w:rPr>
          <w:rFonts w:ascii="Times New Roman" w:hAnsi="Times New Roman" w:cs="Times New Roman"/>
          <w:sz w:val="28"/>
          <w:szCs w:val="28"/>
        </w:rPr>
      </w:pPr>
    </w:p>
    <w:p w14:paraId="488F64DE" w14:textId="0F005EE8" w:rsidR="00AA1A3C" w:rsidRPr="00850A54" w:rsidRDefault="00AA1A3C"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Направление подготовки</w:t>
      </w:r>
    </w:p>
    <w:p w14:paraId="1C45B523" w14:textId="7FE02D69" w:rsidR="00AA1A3C" w:rsidRPr="00850A54" w:rsidRDefault="00692FF9"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850A54" w:rsidRDefault="00EA0C57" w:rsidP="00723F33">
      <w:pPr>
        <w:spacing w:after="0" w:line="240" w:lineRule="auto"/>
        <w:jc w:val="center"/>
        <w:rPr>
          <w:rFonts w:ascii="Times New Roman" w:hAnsi="Times New Roman" w:cs="Times New Roman"/>
          <w:sz w:val="28"/>
          <w:szCs w:val="28"/>
        </w:rPr>
      </w:pPr>
    </w:p>
    <w:p w14:paraId="5C3AFA7C" w14:textId="02AEFFD9" w:rsidR="00EA0C57" w:rsidRPr="00850A54" w:rsidRDefault="00EA0C57"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Направленность (профиль) подготовки</w:t>
      </w:r>
    </w:p>
    <w:p w14:paraId="0E99DADD" w14:textId="1CF9D81D" w:rsidR="00EA0C57" w:rsidRPr="00850A54" w:rsidRDefault="00692FF9"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850A54" w:rsidRDefault="00D97E0E" w:rsidP="00723F33">
      <w:pPr>
        <w:spacing w:after="0" w:line="240" w:lineRule="auto"/>
        <w:jc w:val="center"/>
        <w:rPr>
          <w:rFonts w:ascii="Times New Roman" w:hAnsi="Times New Roman" w:cs="Times New Roman"/>
          <w:sz w:val="28"/>
          <w:szCs w:val="28"/>
        </w:rPr>
      </w:pPr>
    </w:p>
    <w:p w14:paraId="78366D61" w14:textId="5B0F07B1" w:rsidR="000D05A9" w:rsidRPr="00850A54" w:rsidRDefault="000D05A9" w:rsidP="00723F33">
      <w:pPr>
        <w:spacing w:after="0" w:line="240" w:lineRule="auto"/>
        <w:jc w:val="center"/>
        <w:rPr>
          <w:rFonts w:ascii="Times New Roman" w:hAnsi="Times New Roman" w:cs="Times New Roman"/>
          <w:sz w:val="28"/>
          <w:szCs w:val="28"/>
        </w:rPr>
      </w:pPr>
    </w:p>
    <w:p w14:paraId="6AA6E90A" w14:textId="77777777" w:rsidR="000D05A9" w:rsidRPr="00850A54" w:rsidRDefault="000D05A9" w:rsidP="00723F33">
      <w:pPr>
        <w:spacing w:after="0" w:line="240" w:lineRule="auto"/>
        <w:jc w:val="center"/>
        <w:rPr>
          <w:rFonts w:ascii="Times New Roman" w:hAnsi="Times New Roman" w:cs="Times New Roman"/>
          <w:sz w:val="28"/>
          <w:szCs w:val="28"/>
        </w:rPr>
      </w:pPr>
    </w:p>
    <w:p w14:paraId="49354A1B" w14:textId="248BDACB" w:rsidR="00D97E0E" w:rsidRPr="00850A54" w:rsidRDefault="00D97E0E"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Уровень подготовки</w:t>
      </w:r>
    </w:p>
    <w:p w14:paraId="24555BDD" w14:textId="4091242E" w:rsidR="00D97E0E" w:rsidRPr="00850A54" w:rsidRDefault="006B53BA"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Магистратура</w:t>
      </w:r>
    </w:p>
    <w:p w14:paraId="5AACCDF4" w14:textId="47EBCB82" w:rsidR="00D97E0E" w:rsidRPr="00850A54" w:rsidRDefault="00D97E0E" w:rsidP="00723F33">
      <w:pPr>
        <w:spacing w:after="0" w:line="240" w:lineRule="auto"/>
        <w:jc w:val="center"/>
        <w:rPr>
          <w:rFonts w:ascii="Times New Roman" w:hAnsi="Times New Roman" w:cs="Times New Roman"/>
          <w:sz w:val="28"/>
          <w:szCs w:val="28"/>
        </w:rPr>
      </w:pPr>
    </w:p>
    <w:p w14:paraId="6E32DFC9" w14:textId="2040110D" w:rsidR="002F1E10" w:rsidRPr="00850A54" w:rsidRDefault="001171A3" w:rsidP="00742DA2">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Квалификация выпускника</w:t>
      </w:r>
      <w:r w:rsidR="00742DA2" w:rsidRPr="00850A54">
        <w:rPr>
          <w:rFonts w:ascii="Times New Roman" w:hAnsi="Times New Roman" w:cs="Times New Roman"/>
          <w:sz w:val="28"/>
          <w:szCs w:val="28"/>
        </w:rPr>
        <w:t xml:space="preserve"> – </w:t>
      </w:r>
      <w:r w:rsidR="006B53BA" w:rsidRPr="00850A54">
        <w:rPr>
          <w:rFonts w:ascii="Times New Roman" w:hAnsi="Times New Roman" w:cs="Times New Roman"/>
          <w:sz w:val="28"/>
          <w:szCs w:val="28"/>
        </w:rPr>
        <w:t>магистр</w:t>
      </w:r>
    </w:p>
    <w:p w14:paraId="7F5EFB6E" w14:textId="79E094E8" w:rsidR="002F1E10" w:rsidRPr="00850A54" w:rsidRDefault="002F1E10" w:rsidP="00723F33">
      <w:pPr>
        <w:spacing w:after="0" w:line="240" w:lineRule="auto"/>
        <w:jc w:val="center"/>
        <w:rPr>
          <w:rFonts w:ascii="Times New Roman" w:hAnsi="Times New Roman" w:cs="Times New Roman"/>
          <w:sz w:val="28"/>
          <w:szCs w:val="28"/>
        </w:rPr>
      </w:pPr>
    </w:p>
    <w:p w14:paraId="26DBEF2C" w14:textId="00B44B4D" w:rsidR="000D05A9" w:rsidRPr="00850A54" w:rsidRDefault="002F1E10" w:rsidP="00692FF9">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Форм</w:t>
      </w:r>
      <w:r w:rsidR="00D85B57" w:rsidRPr="00850A54">
        <w:rPr>
          <w:rFonts w:ascii="Times New Roman" w:hAnsi="Times New Roman" w:cs="Times New Roman"/>
          <w:sz w:val="28"/>
          <w:szCs w:val="28"/>
        </w:rPr>
        <w:t>а</w:t>
      </w:r>
      <w:r w:rsidRPr="00850A54">
        <w:rPr>
          <w:rFonts w:ascii="Times New Roman" w:hAnsi="Times New Roman" w:cs="Times New Roman"/>
          <w:sz w:val="28"/>
          <w:szCs w:val="28"/>
        </w:rPr>
        <w:t xml:space="preserve"> обучения</w:t>
      </w:r>
      <w:r w:rsidR="00742DA2" w:rsidRPr="00850A54">
        <w:rPr>
          <w:rFonts w:ascii="Times New Roman" w:hAnsi="Times New Roman" w:cs="Times New Roman"/>
          <w:sz w:val="28"/>
          <w:szCs w:val="28"/>
        </w:rPr>
        <w:t xml:space="preserve"> – </w:t>
      </w:r>
      <w:r w:rsidR="0095304A" w:rsidRPr="0095304A">
        <w:rPr>
          <w:rFonts w:ascii="Times New Roman" w:hAnsi="Times New Roman" w:cs="Times New Roman"/>
          <w:sz w:val="28"/>
          <w:szCs w:val="28"/>
        </w:rPr>
        <w:t>очно-заочная</w:t>
      </w:r>
    </w:p>
    <w:p w14:paraId="62A52B33" w14:textId="75772D9F" w:rsidR="000D05A9" w:rsidRPr="00850A54" w:rsidRDefault="000D05A9" w:rsidP="00742DA2">
      <w:pPr>
        <w:spacing w:after="0" w:line="240" w:lineRule="auto"/>
        <w:jc w:val="center"/>
        <w:rPr>
          <w:rFonts w:ascii="Times New Roman" w:hAnsi="Times New Roman" w:cs="Times New Roman"/>
          <w:sz w:val="28"/>
          <w:szCs w:val="28"/>
        </w:rPr>
      </w:pPr>
    </w:p>
    <w:p w14:paraId="781E34C1" w14:textId="39DAC407" w:rsidR="000D05A9" w:rsidRPr="00850A54" w:rsidRDefault="000D05A9" w:rsidP="00742DA2">
      <w:pPr>
        <w:spacing w:after="0" w:line="240" w:lineRule="auto"/>
        <w:jc w:val="center"/>
        <w:rPr>
          <w:rFonts w:ascii="Times New Roman" w:hAnsi="Times New Roman" w:cs="Times New Roman"/>
          <w:sz w:val="28"/>
          <w:szCs w:val="28"/>
        </w:rPr>
      </w:pPr>
    </w:p>
    <w:p w14:paraId="189F1A62" w14:textId="2AC3F346" w:rsidR="000D05A9" w:rsidRPr="00850A54" w:rsidRDefault="000D05A9" w:rsidP="00742DA2">
      <w:pPr>
        <w:spacing w:after="0" w:line="240" w:lineRule="auto"/>
        <w:jc w:val="center"/>
        <w:rPr>
          <w:rFonts w:ascii="Times New Roman" w:hAnsi="Times New Roman" w:cs="Times New Roman"/>
          <w:sz w:val="28"/>
          <w:szCs w:val="28"/>
        </w:rPr>
      </w:pPr>
    </w:p>
    <w:p w14:paraId="3A589DD2" w14:textId="74AB4F83" w:rsidR="000D05A9" w:rsidRPr="00850A54" w:rsidRDefault="000D05A9" w:rsidP="00742DA2">
      <w:pPr>
        <w:spacing w:after="0" w:line="240" w:lineRule="auto"/>
        <w:jc w:val="center"/>
        <w:rPr>
          <w:rFonts w:ascii="Times New Roman" w:hAnsi="Times New Roman" w:cs="Times New Roman"/>
          <w:sz w:val="28"/>
          <w:szCs w:val="28"/>
        </w:rPr>
      </w:pPr>
    </w:p>
    <w:p w14:paraId="6B1646B4" w14:textId="50A359CE" w:rsidR="000D05A9" w:rsidRPr="00850A54" w:rsidRDefault="000D05A9" w:rsidP="00742DA2">
      <w:pPr>
        <w:spacing w:after="0" w:line="240" w:lineRule="auto"/>
        <w:jc w:val="center"/>
        <w:rPr>
          <w:rFonts w:ascii="Times New Roman" w:hAnsi="Times New Roman" w:cs="Times New Roman"/>
          <w:sz w:val="28"/>
          <w:szCs w:val="28"/>
        </w:rPr>
      </w:pPr>
    </w:p>
    <w:p w14:paraId="25B91BC3" w14:textId="496ADF35" w:rsidR="000D05A9" w:rsidRPr="00850A54" w:rsidRDefault="000D05A9" w:rsidP="00742DA2">
      <w:pPr>
        <w:spacing w:after="0" w:line="240" w:lineRule="auto"/>
        <w:jc w:val="center"/>
        <w:rPr>
          <w:rFonts w:ascii="Times New Roman" w:hAnsi="Times New Roman" w:cs="Times New Roman"/>
          <w:sz w:val="28"/>
          <w:szCs w:val="28"/>
        </w:rPr>
      </w:pPr>
    </w:p>
    <w:p w14:paraId="2401C627" w14:textId="731B8E19" w:rsidR="000D05A9" w:rsidRPr="00850A54" w:rsidRDefault="000D05A9" w:rsidP="00742DA2">
      <w:pPr>
        <w:spacing w:after="0" w:line="240" w:lineRule="auto"/>
        <w:jc w:val="center"/>
        <w:rPr>
          <w:rFonts w:ascii="Times New Roman" w:hAnsi="Times New Roman" w:cs="Times New Roman"/>
          <w:sz w:val="28"/>
          <w:szCs w:val="28"/>
        </w:rPr>
      </w:pPr>
    </w:p>
    <w:p w14:paraId="03273D50" w14:textId="1367CCA7" w:rsidR="000D05A9" w:rsidRPr="00850A54" w:rsidRDefault="000D05A9" w:rsidP="00742DA2">
      <w:pPr>
        <w:spacing w:after="0" w:line="240" w:lineRule="auto"/>
        <w:jc w:val="center"/>
        <w:rPr>
          <w:rFonts w:ascii="Times New Roman" w:hAnsi="Times New Roman" w:cs="Times New Roman"/>
          <w:sz w:val="28"/>
          <w:szCs w:val="28"/>
        </w:rPr>
      </w:pPr>
    </w:p>
    <w:p w14:paraId="1022EB0E" w14:textId="26A02E09" w:rsidR="000D05A9" w:rsidRPr="00850A54" w:rsidRDefault="000D05A9" w:rsidP="00742DA2">
      <w:pPr>
        <w:spacing w:after="0" w:line="240" w:lineRule="auto"/>
        <w:jc w:val="center"/>
        <w:rPr>
          <w:rFonts w:ascii="Times New Roman" w:hAnsi="Times New Roman" w:cs="Times New Roman"/>
          <w:sz w:val="28"/>
          <w:szCs w:val="28"/>
        </w:rPr>
      </w:pPr>
    </w:p>
    <w:p w14:paraId="6A12E0B7" w14:textId="7143B753" w:rsidR="000D05A9" w:rsidRPr="00850A54" w:rsidRDefault="000D05A9" w:rsidP="00742DA2">
      <w:pPr>
        <w:spacing w:after="0" w:line="240" w:lineRule="auto"/>
        <w:jc w:val="center"/>
        <w:rPr>
          <w:rFonts w:ascii="Times New Roman" w:hAnsi="Times New Roman" w:cs="Times New Roman"/>
          <w:sz w:val="28"/>
          <w:szCs w:val="28"/>
        </w:rPr>
      </w:pPr>
    </w:p>
    <w:p w14:paraId="40B3891A" w14:textId="77777777" w:rsidR="000D05A9" w:rsidRPr="00850A54" w:rsidRDefault="000D05A9" w:rsidP="00742DA2">
      <w:pPr>
        <w:spacing w:after="0" w:line="240" w:lineRule="auto"/>
        <w:jc w:val="center"/>
        <w:rPr>
          <w:rFonts w:ascii="Times New Roman" w:hAnsi="Times New Roman" w:cs="Times New Roman"/>
          <w:sz w:val="28"/>
          <w:szCs w:val="28"/>
        </w:rPr>
      </w:pPr>
    </w:p>
    <w:p w14:paraId="048F0213" w14:textId="65350027" w:rsidR="000D05A9" w:rsidRPr="00850A54" w:rsidRDefault="000D05A9" w:rsidP="00742DA2">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 xml:space="preserve">Рязань </w:t>
      </w:r>
      <w:r w:rsidR="00D47F99" w:rsidRPr="00850A54">
        <w:rPr>
          <w:rFonts w:ascii="Times New Roman" w:hAnsi="Times New Roman" w:cs="Times New Roman"/>
          <w:sz w:val="28"/>
          <w:szCs w:val="28"/>
        </w:rPr>
        <w:fldChar w:fldCharType="begin"/>
      </w:r>
      <w:r w:rsidR="00D47F99" w:rsidRPr="00850A54">
        <w:rPr>
          <w:rFonts w:ascii="Times New Roman" w:hAnsi="Times New Roman" w:cs="Times New Roman"/>
          <w:sz w:val="28"/>
          <w:szCs w:val="28"/>
        </w:rPr>
        <w:instrText xml:space="preserve"> TIME  \@ "yyyy" </w:instrText>
      </w:r>
      <w:r w:rsidR="00D47F99" w:rsidRPr="00850A54">
        <w:rPr>
          <w:rFonts w:ascii="Times New Roman" w:hAnsi="Times New Roman" w:cs="Times New Roman"/>
          <w:sz w:val="28"/>
          <w:szCs w:val="28"/>
        </w:rPr>
        <w:fldChar w:fldCharType="separate"/>
      </w:r>
      <w:r w:rsidR="0095304A">
        <w:rPr>
          <w:rFonts w:ascii="Times New Roman" w:hAnsi="Times New Roman" w:cs="Times New Roman"/>
          <w:noProof/>
          <w:sz w:val="28"/>
          <w:szCs w:val="28"/>
        </w:rPr>
        <w:t>2022</w:t>
      </w:r>
      <w:r w:rsidR="00D47F99" w:rsidRPr="00850A54">
        <w:rPr>
          <w:rFonts w:ascii="Times New Roman" w:hAnsi="Times New Roman" w:cs="Times New Roman"/>
          <w:sz w:val="28"/>
          <w:szCs w:val="28"/>
        </w:rPr>
        <w:fldChar w:fldCharType="end"/>
      </w:r>
    </w:p>
    <w:p w14:paraId="3C4479B1" w14:textId="77777777" w:rsidR="00E523F2" w:rsidRPr="00850A54" w:rsidRDefault="00E523F2" w:rsidP="00E523F2">
      <w:pPr>
        <w:spacing w:after="0" w:line="240" w:lineRule="auto"/>
        <w:jc w:val="center"/>
        <w:rPr>
          <w:rFonts w:ascii="Times New Roman" w:eastAsia="Times New Roman" w:hAnsi="Times New Roman" w:cs="Times New Roman"/>
          <w:b/>
          <w:bCs/>
          <w:sz w:val="24"/>
          <w:szCs w:val="24"/>
          <w:lang w:eastAsia="ru-RU"/>
        </w:rPr>
      </w:pPr>
      <w:r w:rsidRPr="00850A54">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850A54">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850A54">
        <w:rPr>
          <w:rFonts w:ascii="Times New Roman" w:eastAsia="Calibri" w:hAnsi="Times New Roman" w:cs="Times New Roman"/>
          <w:color w:val="000000"/>
          <w:sz w:val="24"/>
          <w:szCs w:val="24"/>
        </w:rPr>
        <w:t>ещё</w:t>
      </w:r>
      <w:r w:rsidRPr="00850A54">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850A54"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850A54"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850A54">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w:t>
      </w:r>
    </w:p>
    <w:p w14:paraId="61B6465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-ресурсам.</w:t>
      </w:r>
    </w:p>
    <w:p w14:paraId="28B523AA"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850A54">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850A54">
        <w:rPr>
          <w:rFonts w:ascii="Times New Roman" w:eastAsia="Calibri" w:hAnsi="Times New Roman" w:cs="Times New Roman"/>
          <w:i/>
          <w:iCs/>
          <w:color w:val="000000"/>
          <w:sz w:val="24"/>
          <w:szCs w:val="24"/>
          <w:lang w:val="en-US"/>
        </w:rPr>
        <w:t>Microsoft</w:t>
      </w:r>
      <w:r w:rsidRPr="00850A54">
        <w:rPr>
          <w:rFonts w:ascii="Times New Roman" w:eastAsia="Calibri" w:hAnsi="Times New Roman" w:cs="Times New Roman"/>
          <w:color w:val="000000"/>
          <w:sz w:val="24"/>
          <w:szCs w:val="24"/>
        </w:rPr>
        <w:t xml:space="preserve"> </w:t>
      </w:r>
      <w:r w:rsidRPr="00850A54">
        <w:rPr>
          <w:rFonts w:ascii="Times New Roman" w:eastAsia="Calibri" w:hAnsi="Times New Roman" w:cs="Times New Roman"/>
          <w:i/>
          <w:iCs/>
          <w:color w:val="000000"/>
          <w:sz w:val="24"/>
          <w:szCs w:val="24"/>
          <w:lang w:val="en-US"/>
        </w:rPr>
        <w:t>PowerPoint</w:t>
      </w:r>
      <w:r w:rsidRPr="00850A54">
        <w:rPr>
          <w:rFonts w:ascii="Times New Roman" w:eastAsia="Calibri" w:hAnsi="Times New Roman" w:cs="Times New Roman"/>
          <w:color w:val="000000"/>
          <w:sz w:val="24"/>
          <w:szCs w:val="24"/>
        </w:rPr>
        <w:t>.</w:t>
      </w:r>
    </w:p>
    <w:p w14:paraId="157EA46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следуйте плану подготовки.</w:t>
      </w:r>
    </w:p>
    <w:p w14:paraId="67FCFA3D" w14:textId="05179599" w:rsidR="00E523F2" w:rsidRPr="00850A54"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850A54"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850A54"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решение задач; </w:t>
      </w:r>
    </w:p>
    <w:p w14:paraId="44ACC0C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тестирование и т. д.</w:t>
      </w:r>
    </w:p>
    <w:p w14:paraId="567A772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2) внеаудиторная</w:t>
      </w:r>
      <w:r w:rsidRPr="00850A54">
        <w:rPr>
          <w:rFonts w:ascii="Times New Roman" w:eastAsia="Calibri" w:hAnsi="Times New Roman" w:cs="Times New Roman"/>
          <w:i/>
          <w:iCs/>
          <w:color w:val="000000"/>
          <w:sz w:val="24"/>
          <w:szCs w:val="24"/>
        </w:rPr>
        <w:t xml:space="preserve"> – </w:t>
      </w:r>
      <w:r w:rsidRPr="00850A54">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написание курсовой работы</w:t>
      </w:r>
      <w:r w:rsidR="00A80BDF" w:rsidRPr="00850A54">
        <w:rPr>
          <w:rFonts w:ascii="Times New Roman" w:eastAsia="Calibri" w:hAnsi="Times New Roman" w:cs="Times New Roman"/>
          <w:sz w:val="24"/>
          <w:szCs w:val="24"/>
        </w:rPr>
        <w:t xml:space="preserve"> (проекта)</w:t>
      </w:r>
      <w:r w:rsidRPr="00850A54">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ГИА, в том числе выполнение ВКР;</w:t>
      </w:r>
    </w:p>
    <w:p w14:paraId="2CAC35E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850A54">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850A54">
        <w:rPr>
          <w:rFonts w:ascii="Times New Roman" w:eastAsia="Calibri" w:hAnsi="Times New Roman" w:cs="Times New Roman"/>
          <w:sz w:val="24"/>
          <w:szCs w:val="24"/>
        </w:rPr>
        <w:t xml:space="preserve"> (проектов)</w:t>
      </w:r>
      <w:r w:rsidRPr="00850A54">
        <w:rPr>
          <w:rFonts w:ascii="Times New Roman" w:eastAsia="Calibri" w:hAnsi="Times New Roman" w:cs="Times New Roman"/>
          <w:sz w:val="24"/>
          <w:szCs w:val="24"/>
        </w:rPr>
        <w:t xml:space="preserve"> и др. </w:t>
      </w:r>
    </w:p>
    <w:p w14:paraId="59D6F7C7"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850A54">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850A54">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850A54">
        <w:rPr>
          <w:rFonts w:ascii="Times New Roman" w:eastAsia="Calibri" w:hAnsi="Times New Roman" w:cs="Times New Roman"/>
          <w:i/>
          <w:iCs/>
          <w:color w:val="000000"/>
          <w:sz w:val="24"/>
          <w:szCs w:val="24"/>
        </w:rPr>
        <w:t xml:space="preserve"> </w:t>
      </w:r>
      <w:r w:rsidRPr="00850A54">
        <w:rPr>
          <w:rFonts w:ascii="Times New Roman" w:eastAsia="Calibri" w:hAnsi="Times New Roman" w:cs="Times New Roman"/>
          <w:color w:val="000000"/>
          <w:sz w:val="24"/>
          <w:szCs w:val="24"/>
        </w:rPr>
        <w:t xml:space="preserve">тезисах отмечается преобладание выводов над </w:t>
      </w:r>
      <w:r w:rsidRPr="00850A54">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850A54">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850A54"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850A54">
        <w:rPr>
          <w:rFonts w:ascii="Times New Roman" w:eastAsia="Times New Roman" w:hAnsi="Times New Roman" w:cs="Times New Roman"/>
          <w:b/>
          <w:sz w:val="24"/>
          <w:szCs w:val="24"/>
          <w:lang w:eastAsia="ru-RU"/>
        </w:rPr>
        <w:t>З</w:t>
      </w:r>
      <w:r w:rsidR="00E523F2" w:rsidRPr="00850A54">
        <w:rPr>
          <w:rFonts w:ascii="Times New Roman" w:eastAsia="Times New Roman" w:hAnsi="Times New Roman" w:cs="Times New Roman"/>
          <w:b/>
          <w:sz w:val="24"/>
          <w:szCs w:val="24"/>
          <w:lang w:eastAsia="ru-RU"/>
        </w:rPr>
        <w:t>адания для самостоятельной работы</w:t>
      </w:r>
    </w:p>
    <w:p w14:paraId="31B5E873" w14:textId="2AA343D8" w:rsidR="00E1416A" w:rsidRPr="00850A54" w:rsidRDefault="00E1416A" w:rsidP="00E523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6BDFD8" w14:textId="5FD7BF9F"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Проектирование дистанционного учебного курса</w:t>
      </w:r>
    </w:p>
    <w:p w14:paraId="3F773936" w14:textId="72DF1E63"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Разработка дистанционного учебного курса в Mooodle</w:t>
      </w:r>
    </w:p>
    <w:p w14:paraId="5BDA9AFE" w14:textId="749D9DD1"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Начальные навыки работы с системой Moodle</w:t>
      </w:r>
    </w:p>
    <w:p w14:paraId="739B5676" w14:textId="5DBC63D1"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 xml:space="preserve">Настройки главного окна дистанционного учебного курса. Операции с блоками </w:t>
      </w:r>
    </w:p>
    <w:p w14:paraId="2950F4DD" w14:textId="1F4E43B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Работа с блоками «Календарь», «Мои личные файлы»</w:t>
      </w:r>
    </w:p>
    <w:p w14:paraId="0C70DE82" w14:textId="188951F9"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информационных ресурсов в дистанционный учебный курс</w:t>
      </w:r>
    </w:p>
    <w:p w14:paraId="6114EBEE" w14:textId="671A8CA7"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интерактивного элемента «Лекция»</w:t>
      </w:r>
    </w:p>
    <w:p w14:paraId="2FC8AC4F" w14:textId="0092E2A6"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шкалы оценок, организация работы с элементами «Задание», «Рабочая тетрадь», «Глоссарий»</w:t>
      </w:r>
    </w:p>
    <w:p w14:paraId="4087220C" w14:textId="1E0DB713"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интерактивного элемента «Тест»</w:t>
      </w:r>
    </w:p>
    <w:p w14:paraId="1B320DEA" w14:textId="0F35134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Создание вопросов типа «Числовой», «Вычисляемый»</w:t>
      </w:r>
    </w:p>
    <w:p w14:paraId="139F0DE9" w14:textId="0231FCDA"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Управление тестом. Анализ результатов тестирования. Создание различных видов тестов</w:t>
      </w:r>
    </w:p>
    <w:p w14:paraId="1714F1DD" w14:textId="52BDF5C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Назначение ролей участникам дистанционного курса. Изучение коммуникативных возможностей системы Moodle</w:t>
      </w:r>
    </w:p>
    <w:p w14:paraId="2E32D97E" w14:textId="5C8B76F4"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Система оценивания дистанционного курса. Журнал оценок</w:t>
      </w:r>
    </w:p>
    <w:p w14:paraId="546E748F" w14:textId="6D5F4DA6"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Мультимедийные возможности системы Moodle</w:t>
      </w:r>
    </w:p>
    <w:p w14:paraId="6C9673C8" w14:textId="77777777" w:rsidR="00E1416A" w:rsidRPr="00850A54" w:rsidRDefault="00E1416A"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Библиографический список</w:t>
      </w:r>
    </w:p>
    <w:p w14:paraId="5AF50E8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B0611D6"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Операционная система Ubuntu. Адрес URL: https://ubuntu.ru/</w:t>
      </w:r>
    </w:p>
    <w:p w14:paraId="52E70519"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Изучаем Linux на примере Ubuntu. Видеокурс. Адрес URL: https://youtube.com/playlist?list=PL7KBbsb4oaOnEdCxwKkRDXCUNZ-gPYf89</w:t>
      </w:r>
    </w:p>
    <w:p w14:paraId="03BB7F6E"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Операционные системы. Программное обеспечение: учебник / составитель Т. П. Куль. – Санкт-Петербург: Лань, 2020. – 248 с. – Текст: электронный // URL: https://e.lanbook.com/book/131045</w:t>
      </w:r>
    </w:p>
    <w:p w14:paraId="4B144F4A"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Проектирование и разработка дистанционного учебного курса в среде Moodle 2.7: учебно-методическое пособие / Н. П. Клейносова, Э. А. Кадырова, И. А. Телков, Р. В. Хруничев. РГРТУ. Рязань, 2015.</w:t>
      </w:r>
    </w:p>
    <w:p w14:paraId="6532A9CA"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Дистанционное обучение в среде Moodle 2.7: методические указания / Рязан. гос. радиотехн. ун-т; сост.: Н. П. Клейносова, Р. В. Хруничев. Рязань, 2016.</w:t>
      </w:r>
    </w:p>
    <w:p w14:paraId="63A89767"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Учебник для начинающих по среде Moodle. Адрес: https://rumoodler.com/</w:t>
      </w:r>
    </w:p>
    <w:p w14:paraId="252AEC7B" w14:textId="55C52F45" w:rsidR="006A2C94"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Сайт системы Moodle. Адрес: https://moodle.org/</w:t>
      </w:r>
    </w:p>
    <w:sectPr w:rsidR="006A2C94" w:rsidRPr="00850A54"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D39A" w14:textId="77777777" w:rsidR="00F5548B" w:rsidRDefault="00F5548B" w:rsidP="000E4D16">
      <w:pPr>
        <w:spacing w:after="0" w:line="240" w:lineRule="auto"/>
      </w:pPr>
      <w:r>
        <w:separator/>
      </w:r>
    </w:p>
  </w:endnote>
  <w:endnote w:type="continuationSeparator" w:id="0">
    <w:p w14:paraId="3E44C0FE" w14:textId="77777777" w:rsidR="00F5548B" w:rsidRDefault="00F5548B"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4C92" w14:textId="77777777" w:rsidR="00F5548B" w:rsidRDefault="00F5548B" w:rsidP="000E4D16">
      <w:pPr>
        <w:spacing w:after="0" w:line="240" w:lineRule="auto"/>
      </w:pPr>
      <w:r>
        <w:separator/>
      </w:r>
    </w:p>
  </w:footnote>
  <w:footnote w:type="continuationSeparator" w:id="0">
    <w:p w14:paraId="084D8602" w14:textId="77777777" w:rsidR="00F5548B" w:rsidRDefault="00F5548B"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52819F4"/>
    <w:multiLevelType w:val="hybridMultilevel"/>
    <w:tmpl w:val="4BD6DD3E"/>
    <w:lvl w:ilvl="0" w:tplc="5DB07CCC">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355A1"/>
    <w:multiLevelType w:val="hybridMultilevel"/>
    <w:tmpl w:val="2B8849C6"/>
    <w:lvl w:ilvl="0" w:tplc="DA9E600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0"/>
  </w:num>
  <w:num w:numId="3" w16cid:durableId="484398567">
    <w:abstractNumId w:val="1"/>
  </w:num>
  <w:num w:numId="4" w16cid:durableId="86425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36A04"/>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85399"/>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353BE"/>
    <w:rsid w:val="00652AA3"/>
    <w:rsid w:val="00667C21"/>
    <w:rsid w:val="00692FF9"/>
    <w:rsid w:val="006A2C94"/>
    <w:rsid w:val="006B09A7"/>
    <w:rsid w:val="006B0CB2"/>
    <w:rsid w:val="006B13BE"/>
    <w:rsid w:val="006B53BA"/>
    <w:rsid w:val="006C224C"/>
    <w:rsid w:val="006C677A"/>
    <w:rsid w:val="006D2E87"/>
    <w:rsid w:val="006D382D"/>
    <w:rsid w:val="0072093F"/>
    <w:rsid w:val="00723F33"/>
    <w:rsid w:val="007349D3"/>
    <w:rsid w:val="0074181E"/>
    <w:rsid w:val="00742DA2"/>
    <w:rsid w:val="0077032A"/>
    <w:rsid w:val="00770AD2"/>
    <w:rsid w:val="0077493F"/>
    <w:rsid w:val="00784924"/>
    <w:rsid w:val="007901BD"/>
    <w:rsid w:val="007A21ED"/>
    <w:rsid w:val="007A533A"/>
    <w:rsid w:val="00810D15"/>
    <w:rsid w:val="00811A54"/>
    <w:rsid w:val="00850A54"/>
    <w:rsid w:val="008522F8"/>
    <w:rsid w:val="00852348"/>
    <w:rsid w:val="008533D0"/>
    <w:rsid w:val="008809C7"/>
    <w:rsid w:val="008A61D3"/>
    <w:rsid w:val="008C0AF8"/>
    <w:rsid w:val="008E187D"/>
    <w:rsid w:val="008F1ACF"/>
    <w:rsid w:val="0095304A"/>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416A"/>
    <w:rsid w:val="00E17793"/>
    <w:rsid w:val="00E35B53"/>
    <w:rsid w:val="00E41673"/>
    <w:rsid w:val="00E41B6F"/>
    <w:rsid w:val="00E523F2"/>
    <w:rsid w:val="00E72FC9"/>
    <w:rsid w:val="00E74FBE"/>
    <w:rsid w:val="00E75E86"/>
    <w:rsid w:val="00E809E3"/>
    <w:rsid w:val="00EA0C57"/>
    <w:rsid w:val="00EB538C"/>
    <w:rsid w:val="00EC788F"/>
    <w:rsid w:val="00F35EEC"/>
    <w:rsid w:val="00F37B4C"/>
    <w:rsid w:val="00F43ABF"/>
    <w:rsid w:val="00F47C90"/>
    <w:rsid w:val="00F5182F"/>
    <w:rsid w:val="00F5548B"/>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74</cp:revision>
  <dcterms:created xsi:type="dcterms:W3CDTF">2022-10-18T12:44:00Z</dcterms:created>
  <dcterms:modified xsi:type="dcterms:W3CDTF">2022-10-21T20:46:00Z</dcterms:modified>
</cp:coreProperties>
</file>