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BF49BF" w:rsidRPr="00BF49BF">
        <w:rPr>
          <w:b/>
        </w:rPr>
        <w:t>Мировая художественная культура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r>
        <w:t>специалитет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8E2B2B" w:rsidRPr="008E2B2B" w:rsidRDefault="008E2B2B" w:rsidP="008E2B2B">
      <w:pPr>
        <w:pStyle w:val="10"/>
        <w:rPr>
          <w:sz w:val="28"/>
        </w:rPr>
      </w:pPr>
      <w:r>
        <w:rPr>
          <w:sz w:val="28"/>
        </w:rPr>
        <w:t>Методические рекомендации по изучению разделов</w:t>
      </w:r>
      <w:bookmarkStart w:id="1" w:name="_GoBack"/>
      <w:bookmarkEnd w:id="1"/>
      <w:r>
        <w:rPr>
          <w:sz w:val="28"/>
        </w:rPr>
        <w:t xml:space="preserve"> дисциплины</w:t>
      </w:r>
    </w:p>
    <w:p w:rsidR="008E2B2B" w:rsidRPr="00210939" w:rsidRDefault="008E2B2B" w:rsidP="008E2B2B">
      <w:pPr>
        <w:pStyle w:val="aff6"/>
        <w:spacing w:before="0" w:after="0"/>
        <w:ind w:firstLine="709"/>
      </w:pPr>
      <w:r w:rsidRPr="00210939">
        <w:t>В разделе приведено содержание дисциплины, структурированное по темам (разд</w:t>
      </w:r>
      <w:r w:rsidRPr="00210939">
        <w:t>е</w:t>
      </w:r>
      <w:r w:rsidRPr="00210939">
        <w:t>лам) с указанием отведенного на них количества академических часов и видов учебных зан</w:t>
      </w:r>
      <w:r w:rsidRPr="00210939">
        <w:t>я</w:t>
      </w:r>
      <w:r w:rsidRPr="00210939">
        <w:t>тий</w:t>
      </w:r>
    </w:p>
    <w:p w:rsidR="008E2B2B" w:rsidRPr="006A55BD" w:rsidRDefault="008E2B2B" w:rsidP="008E2B2B">
      <w:pPr>
        <w:ind w:firstLine="709"/>
        <w:jc w:val="both"/>
        <w:rPr>
          <w:b/>
          <w:snapToGrid w:val="0"/>
        </w:rPr>
      </w:pPr>
      <w:r w:rsidRPr="006A55BD">
        <w:rPr>
          <w:b/>
          <w:snapToGrid w:val="0"/>
        </w:rPr>
        <w:t>Раздел 1. Культура и искусство Древнего мир</w:t>
      </w:r>
      <w:r>
        <w:rPr>
          <w:b/>
          <w:snapToGrid w:val="0"/>
        </w:rPr>
        <w:t>а</w:t>
      </w:r>
    </w:p>
    <w:p w:rsidR="008E2B2B" w:rsidRPr="006A55BD" w:rsidRDefault="008E2B2B" w:rsidP="008E2B2B">
      <w:pPr>
        <w:ind w:firstLine="709"/>
        <w:jc w:val="both"/>
        <w:rPr>
          <w:i/>
        </w:rPr>
      </w:pPr>
      <w:r w:rsidRPr="006A55BD">
        <w:rPr>
          <w:i/>
          <w:snapToGrid w:val="0"/>
        </w:rPr>
        <w:t xml:space="preserve">Тема 1. </w:t>
      </w:r>
      <w:r w:rsidRPr="006A55BD">
        <w:rPr>
          <w:i/>
        </w:rPr>
        <w:t xml:space="preserve">Происхождение искусства. </w:t>
      </w:r>
    </w:p>
    <w:p w:rsidR="008E2B2B" w:rsidRPr="00D07EA0" w:rsidRDefault="008E2B2B" w:rsidP="008E2B2B">
      <w:pPr>
        <w:ind w:firstLine="709"/>
        <w:jc w:val="both"/>
        <w:rPr>
          <w:snapToGrid w:val="0"/>
        </w:rPr>
      </w:pPr>
      <w:r w:rsidRPr="00D07EA0">
        <w:t>На</w:t>
      </w:r>
      <w:r>
        <w:t xml:space="preserve">копление художественного опыта </w:t>
      </w:r>
      <w:r w:rsidRPr="00D07EA0">
        <w:t>в эпоху палеолита. Росписи пещер-гигантов, пе</w:t>
      </w:r>
      <w:r w:rsidRPr="00D07EA0">
        <w:t>р</w:t>
      </w:r>
      <w:r w:rsidRPr="00D07EA0">
        <w:t>вобытная скульптура. Особенности композиционных решений. Орн</w:t>
      </w:r>
      <w:r>
        <w:t xml:space="preserve">мент, как новый этап </w:t>
      </w:r>
      <w:r w:rsidRPr="00D07EA0">
        <w:t>х</w:t>
      </w:r>
      <w:r w:rsidRPr="00D07EA0">
        <w:t>у</w:t>
      </w:r>
      <w:r w:rsidRPr="00D07EA0">
        <w:t>дожественного освоения действительности. Особенности искусства эпохи мезолита. Особе</w:t>
      </w:r>
      <w:r w:rsidRPr="00D07EA0">
        <w:t>н</w:t>
      </w:r>
      <w:r w:rsidRPr="00D07EA0">
        <w:t>ности искусства  эпохи неолита. Изменение условий жизни человека –</w:t>
      </w:r>
      <w:r>
        <w:t xml:space="preserve"> </w:t>
      </w:r>
      <w:r w:rsidRPr="00D07EA0">
        <w:t>и</w:t>
      </w:r>
      <w:r>
        <w:t xml:space="preserve">менение </w:t>
      </w:r>
      <w:r w:rsidRPr="00D07EA0">
        <w:t>задач и</w:t>
      </w:r>
      <w:r w:rsidRPr="00D07EA0">
        <w:t>с</w:t>
      </w:r>
      <w:r w:rsidRPr="00D07EA0">
        <w:t>кусства. Изобретение керамики, рисунчатое письмо, мелкая пластика. Искусство эпохи бро</w:t>
      </w:r>
      <w:r w:rsidRPr="00D07EA0">
        <w:t>н</w:t>
      </w:r>
      <w:r w:rsidRPr="00D07EA0">
        <w:t>зы. О</w:t>
      </w:r>
      <w:r w:rsidRPr="00D07EA0">
        <w:t>с</w:t>
      </w:r>
      <w:r w:rsidRPr="00D07EA0">
        <w:t>новные виды мегалитической архитектуры.</w:t>
      </w:r>
      <w:r w:rsidRPr="00D07EA0">
        <w:rPr>
          <w:snapToGrid w:val="0"/>
        </w:rPr>
        <w:t xml:space="preserve"> 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[1,2,4,8,11]</w:t>
      </w:r>
    </w:p>
    <w:p w:rsidR="008E2B2B" w:rsidRPr="006A55BD" w:rsidRDefault="008E2B2B" w:rsidP="008E2B2B">
      <w:pPr>
        <w:ind w:firstLine="709"/>
        <w:jc w:val="both"/>
        <w:rPr>
          <w:i/>
        </w:rPr>
      </w:pPr>
      <w:r w:rsidRPr="006A55BD">
        <w:rPr>
          <w:i/>
        </w:rPr>
        <w:t>Тема 2. Культура и искусство Древнего Египта и государств Двуречья.</w:t>
      </w:r>
    </w:p>
    <w:p w:rsidR="008E2B2B" w:rsidRPr="00D07EA0" w:rsidRDefault="008E2B2B" w:rsidP="008E2B2B">
      <w:pPr>
        <w:ind w:firstLine="709"/>
        <w:jc w:val="both"/>
      </w:pPr>
      <w:r w:rsidRPr="00D07EA0">
        <w:t>Древнеегипетская мифол</w:t>
      </w:r>
      <w:r w:rsidRPr="00D07EA0">
        <w:t>о</w:t>
      </w:r>
      <w:r w:rsidRPr="00D07EA0">
        <w:t>гия и история. Сложение основ художественной культуры в эпоху Древнего царства. Формирова</w:t>
      </w:r>
      <w:r>
        <w:t>ние изобразительных традиций(</w:t>
      </w:r>
      <w:r w:rsidRPr="00D07EA0">
        <w:t>живопись, рельеф, скульпт</w:t>
      </w:r>
      <w:r w:rsidRPr="00D07EA0">
        <w:t>у</w:t>
      </w:r>
      <w:r w:rsidRPr="00D07EA0">
        <w:t>ра). Эволюция погребальных сооружений в эпоху Древнего царства. Особенности изобразительного искусства в эпоху Среднего царства. Строительство погребальных и хр</w:t>
      </w:r>
      <w:r w:rsidRPr="00D07EA0">
        <w:t>а</w:t>
      </w:r>
      <w:r w:rsidRPr="00D07EA0">
        <w:t>мовых сооружений в эпоху Нового царства. Революционные изменения искусства Амарнск</w:t>
      </w:r>
      <w:r w:rsidRPr="00D07EA0">
        <w:t>о</w:t>
      </w:r>
      <w:r w:rsidRPr="00D07EA0">
        <w:t>го периода. Искусство второй половины Нового царства и Позднего периода. Влияние ст</w:t>
      </w:r>
      <w:r w:rsidRPr="00D07EA0">
        <w:t>и</w:t>
      </w:r>
      <w:r w:rsidRPr="00D07EA0">
        <w:t>левых ос</w:t>
      </w:r>
      <w:r w:rsidRPr="00D07EA0">
        <w:t>о</w:t>
      </w:r>
      <w:r w:rsidRPr="00D07EA0">
        <w:t>бенностей искусства Египта на изобразительное искусство последующих эпох.</w:t>
      </w:r>
    </w:p>
    <w:p w:rsidR="008E2B2B" w:rsidRPr="00D07EA0" w:rsidRDefault="008E2B2B" w:rsidP="008E2B2B">
      <w:pPr>
        <w:ind w:firstLine="709"/>
        <w:jc w:val="both"/>
      </w:pPr>
      <w:r w:rsidRPr="00D07EA0">
        <w:t xml:space="preserve">Мифология Междуречья, ее отражение в изобразительном искусстве. </w:t>
      </w:r>
    </w:p>
    <w:p w:rsidR="008E2B2B" w:rsidRPr="00D07EA0" w:rsidRDefault="008E2B2B" w:rsidP="008E2B2B">
      <w:pPr>
        <w:ind w:firstLine="709"/>
        <w:jc w:val="both"/>
      </w:pPr>
      <w:r w:rsidRPr="00D07EA0">
        <w:t>Общая характеристика искусства древнего Шумера, Аккада, Старовавилонского ца</w:t>
      </w:r>
      <w:r w:rsidRPr="00D07EA0">
        <w:t>р</w:t>
      </w:r>
      <w:r w:rsidRPr="00D07EA0">
        <w:t>ства, Ассирии, Нового Вавилона. Основные памятники пластики и архитектуры.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[1,2,4,8,11]</w:t>
      </w:r>
    </w:p>
    <w:p w:rsidR="008E2B2B" w:rsidRPr="00D07EA0" w:rsidRDefault="008E2B2B" w:rsidP="008E2B2B">
      <w:pPr>
        <w:ind w:firstLine="709"/>
        <w:jc w:val="both"/>
        <w:rPr>
          <w:snapToGrid w:val="0"/>
        </w:rPr>
      </w:pPr>
    </w:p>
    <w:p w:rsidR="008E2B2B" w:rsidRPr="006A55BD" w:rsidRDefault="008E2B2B" w:rsidP="008E2B2B">
      <w:pPr>
        <w:ind w:firstLine="709"/>
        <w:jc w:val="both"/>
        <w:rPr>
          <w:b/>
          <w:snapToGrid w:val="0"/>
        </w:rPr>
      </w:pPr>
      <w:r w:rsidRPr="006A55BD">
        <w:rPr>
          <w:b/>
          <w:snapToGrid w:val="0"/>
        </w:rPr>
        <w:t>Раздел 2. Культура и искусство Античности</w:t>
      </w:r>
    </w:p>
    <w:p w:rsidR="008E2B2B" w:rsidRPr="006A55BD" w:rsidRDefault="008E2B2B" w:rsidP="008E2B2B">
      <w:pPr>
        <w:ind w:firstLine="709"/>
        <w:jc w:val="both"/>
        <w:rPr>
          <w:i/>
        </w:rPr>
      </w:pPr>
      <w:r w:rsidRPr="006A55BD">
        <w:rPr>
          <w:i/>
          <w:snapToGrid w:val="0"/>
        </w:rPr>
        <w:t>Тема 3. Искусство Эгейского мира и Древней Греции.</w:t>
      </w:r>
      <w:r w:rsidRPr="006A55BD">
        <w:rPr>
          <w:i/>
        </w:rPr>
        <w:t xml:space="preserve"> </w:t>
      </w:r>
    </w:p>
    <w:p w:rsidR="008E2B2B" w:rsidRPr="00D07EA0" w:rsidRDefault="008E2B2B" w:rsidP="008E2B2B">
      <w:pPr>
        <w:ind w:firstLine="709"/>
        <w:jc w:val="both"/>
      </w:pPr>
      <w:r w:rsidRPr="00D07EA0">
        <w:t>История открытия крито-микенской цивилизации. Отражение в «Илиаде» Гомера и</w:t>
      </w:r>
      <w:r w:rsidRPr="00D07EA0">
        <w:t>с</w:t>
      </w:r>
      <w:r w:rsidRPr="00D07EA0">
        <w:t>тории и мифологии крито-микенской цивилизации. Памятники искусства Крита и Микен, противоположность их образности и пластического решения</w:t>
      </w:r>
      <w:r>
        <w:t xml:space="preserve">. Периодизация </w:t>
      </w:r>
      <w:r w:rsidRPr="00D07EA0">
        <w:t>искусства а</w:t>
      </w:r>
      <w:r w:rsidRPr="00D07EA0">
        <w:t>н</w:t>
      </w:r>
      <w:r w:rsidRPr="00D07EA0">
        <w:t>тичного мира. Религия и миропонимание древних греков. Калокагатия –</w:t>
      </w:r>
      <w:r>
        <w:t xml:space="preserve"> </w:t>
      </w:r>
      <w:r w:rsidRPr="00D07EA0">
        <w:t>синтез этического и эстет</w:t>
      </w:r>
      <w:r w:rsidRPr="00D07EA0">
        <w:t>и</w:t>
      </w:r>
      <w:r w:rsidRPr="00D07EA0">
        <w:t>ческого начала. Эпоха Гомера. Геометрический стиль вазописи. Искусство архаики. Основные типы сосудов. Сложение ордерной тектонической системы. Дорический и ионич</w:t>
      </w:r>
      <w:r w:rsidRPr="00D07EA0">
        <w:t>е</w:t>
      </w:r>
      <w:r w:rsidRPr="00D07EA0">
        <w:t>ский ордера. Типы храмов. Куросы и коры. Чернофигурная и краснофигурная техника ро</w:t>
      </w:r>
      <w:r w:rsidRPr="00D07EA0">
        <w:t>с</w:t>
      </w:r>
      <w:r w:rsidRPr="00D07EA0">
        <w:t>писи. Искусство классического периода. Решение новых пространственных задач в скуль</w:t>
      </w:r>
      <w:r w:rsidRPr="00D07EA0">
        <w:t>п</w:t>
      </w:r>
      <w:r w:rsidRPr="00D07EA0">
        <w:t>туре (рельефы, статуи и скульптурные группы).Мастера. А</w:t>
      </w:r>
      <w:r w:rsidRPr="00D07EA0">
        <w:t>н</w:t>
      </w:r>
      <w:r w:rsidRPr="00D07EA0">
        <w:t>самбль афинского Акрополя – высшее достижение греческого искусства. Синтез архитект</w:t>
      </w:r>
      <w:r w:rsidRPr="00D07EA0">
        <w:t>у</w:t>
      </w:r>
      <w:r w:rsidRPr="00D07EA0">
        <w:t>ры и скульптуры.</w:t>
      </w:r>
    </w:p>
    <w:p w:rsidR="008E2B2B" w:rsidRDefault="008E2B2B" w:rsidP="008E2B2B">
      <w:pPr>
        <w:ind w:firstLine="709"/>
        <w:jc w:val="both"/>
      </w:pPr>
      <w:r w:rsidRPr="00D07EA0">
        <w:t>Искусство поздней классики. Новые типы сооружений. Скульптура поздней классики. Г</w:t>
      </w:r>
      <w:r w:rsidRPr="00D07EA0">
        <w:t>е</w:t>
      </w:r>
      <w:r w:rsidRPr="00D07EA0">
        <w:t>роическое и лирическое начало в искусстве (Скопас и Пракситель).Искусство эллинизма. Александрийская, Пергамская и Родосская школы.</w:t>
      </w:r>
    </w:p>
    <w:p w:rsidR="008E2B2B" w:rsidRDefault="008E2B2B" w:rsidP="008E2B2B">
      <w:pPr>
        <w:pStyle w:val="aff6"/>
        <w:spacing w:before="0" w:after="0"/>
        <w:ind w:firstLine="709"/>
      </w:pPr>
      <w:r>
        <w:t>Используемая литература: [1,2,4,5,6,7,8,11]</w:t>
      </w:r>
    </w:p>
    <w:p w:rsidR="008E2B2B" w:rsidRPr="006A55BD" w:rsidRDefault="008E2B2B" w:rsidP="008E2B2B">
      <w:pPr>
        <w:ind w:firstLine="709"/>
        <w:jc w:val="both"/>
        <w:rPr>
          <w:i/>
        </w:rPr>
      </w:pPr>
      <w:r w:rsidRPr="006A55BD">
        <w:rPr>
          <w:i/>
          <w:snapToGrid w:val="0"/>
        </w:rPr>
        <w:t>Тема 4.</w:t>
      </w:r>
      <w:r w:rsidRPr="006A55BD">
        <w:rPr>
          <w:i/>
        </w:rPr>
        <w:t xml:space="preserve"> </w:t>
      </w:r>
      <w:r>
        <w:rPr>
          <w:i/>
        </w:rPr>
        <w:t>Искусство</w:t>
      </w:r>
      <w:r w:rsidRPr="006A55BD">
        <w:rPr>
          <w:i/>
        </w:rPr>
        <w:t xml:space="preserve"> Древнего Рима. </w:t>
      </w:r>
    </w:p>
    <w:p w:rsidR="008E2B2B" w:rsidRPr="00D07EA0" w:rsidRDefault="008E2B2B" w:rsidP="008E2B2B">
      <w:pPr>
        <w:ind w:firstLine="709"/>
        <w:jc w:val="both"/>
      </w:pPr>
      <w:r>
        <w:t xml:space="preserve">Искусство этрусков. </w:t>
      </w:r>
      <w:r w:rsidRPr="00D07EA0">
        <w:t>Пафос порядка в искусстве ри</w:t>
      </w:r>
      <w:r w:rsidRPr="00D07EA0">
        <w:t>м</w:t>
      </w:r>
      <w:r w:rsidRPr="00D07EA0">
        <w:t>ской республики. Арка и арочные своды – новая тектоническая система. Скульптурные портреты эпохи республики. Форум Романум и императорские форумы. Искусство времени правления Октавиана Августа. Хр</w:t>
      </w:r>
      <w:r w:rsidRPr="00D07EA0">
        <w:t>а</w:t>
      </w:r>
      <w:r w:rsidRPr="00D07EA0">
        <w:t>мовые и триумфальные сооружения, декора</w:t>
      </w:r>
      <w:r>
        <w:t xml:space="preserve">тивные стили. Правление Нерона, </w:t>
      </w:r>
      <w:r w:rsidRPr="00D07EA0">
        <w:t>Золотой дом, строительство Колизея. Искусство времени правления императора Траяна. Искусство врем</w:t>
      </w:r>
      <w:r w:rsidRPr="00D07EA0">
        <w:t>е</w:t>
      </w:r>
      <w:r w:rsidRPr="00D07EA0">
        <w:t>ни правления императора Адриана. Нарастание рефлексии в изобразительном искусстве – ра</w:t>
      </w:r>
      <w:r w:rsidRPr="00D07EA0">
        <w:t>з</w:t>
      </w:r>
      <w:r w:rsidRPr="00D07EA0">
        <w:t>рушение античного идеала. Раннехристианское искусство.</w:t>
      </w:r>
    </w:p>
    <w:p w:rsidR="008E2B2B" w:rsidRDefault="008E2B2B" w:rsidP="008E2B2B">
      <w:pPr>
        <w:pStyle w:val="aff6"/>
        <w:spacing w:before="0" w:after="0"/>
        <w:ind w:firstLine="709"/>
      </w:pPr>
      <w:r>
        <w:t>Используемая литература: [1,2,4,5,6,7,8,11]</w:t>
      </w:r>
    </w:p>
    <w:p w:rsidR="008E2B2B" w:rsidRPr="00D07EA0" w:rsidRDefault="008E2B2B" w:rsidP="008E2B2B">
      <w:pPr>
        <w:ind w:firstLine="709"/>
        <w:jc w:val="both"/>
      </w:pPr>
    </w:p>
    <w:p w:rsidR="008E2B2B" w:rsidRPr="006A55BD" w:rsidRDefault="008E2B2B" w:rsidP="008E2B2B">
      <w:pPr>
        <w:ind w:firstLine="709"/>
        <w:jc w:val="both"/>
        <w:rPr>
          <w:b/>
          <w:snapToGrid w:val="0"/>
        </w:rPr>
      </w:pPr>
      <w:r w:rsidRPr="006A55BD">
        <w:rPr>
          <w:b/>
          <w:snapToGrid w:val="0"/>
        </w:rPr>
        <w:t>Раздел 3.</w:t>
      </w:r>
      <w:r>
        <w:rPr>
          <w:b/>
          <w:snapToGrid w:val="0"/>
        </w:rPr>
        <w:t xml:space="preserve"> Культура и и</w:t>
      </w:r>
      <w:r w:rsidRPr="006A55BD">
        <w:rPr>
          <w:b/>
          <w:snapToGrid w:val="0"/>
        </w:rPr>
        <w:t>скусство христианского мира. Средневековье</w:t>
      </w:r>
    </w:p>
    <w:p w:rsidR="008E2B2B" w:rsidRDefault="008E2B2B" w:rsidP="008E2B2B">
      <w:pPr>
        <w:ind w:firstLine="709"/>
        <w:jc w:val="both"/>
      </w:pPr>
      <w:r w:rsidRPr="006A55BD">
        <w:rPr>
          <w:i/>
          <w:snapToGrid w:val="0"/>
        </w:rPr>
        <w:t>Тема 5.</w:t>
      </w:r>
      <w:r w:rsidRPr="006A55BD">
        <w:rPr>
          <w:i/>
        </w:rPr>
        <w:t xml:space="preserve"> История развития христианского искусства</w:t>
      </w:r>
      <w:r w:rsidRPr="00D07EA0">
        <w:t xml:space="preserve">. </w:t>
      </w:r>
    </w:p>
    <w:p w:rsidR="008E2B2B" w:rsidRDefault="008E2B2B" w:rsidP="008E2B2B">
      <w:pPr>
        <w:ind w:firstLine="709"/>
        <w:jc w:val="both"/>
      </w:pPr>
      <w:r w:rsidRPr="00D07EA0">
        <w:t>Христианизация миропонимания. Основные этапы развития Византийского искусства. Конструкция и образ Софии Константинопольской. Появление новой архитектурной сист</w:t>
      </w:r>
      <w:r w:rsidRPr="00D07EA0">
        <w:t>е</w:t>
      </w:r>
      <w:r w:rsidRPr="00D07EA0">
        <w:t>мы – крестовокупольной. Развитие миниатюры. Развитие иконописи. Иконоборчество. Фр</w:t>
      </w:r>
      <w:r w:rsidRPr="00D07EA0">
        <w:t>е</w:t>
      </w:r>
      <w:r w:rsidRPr="00D07EA0">
        <w:t>ски и мозаики</w:t>
      </w:r>
      <w:r w:rsidRPr="00D07EA0">
        <w:rPr>
          <w:lang w:val="en-US"/>
        </w:rPr>
        <w:t>VII</w:t>
      </w:r>
      <w:r w:rsidRPr="00D07EA0">
        <w:t>-</w:t>
      </w:r>
      <w:r w:rsidRPr="00D07EA0">
        <w:rPr>
          <w:lang w:val="en-US"/>
        </w:rPr>
        <w:t>XV</w:t>
      </w:r>
      <w:r>
        <w:t xml:space="preserve">вв. </w:t>
      </w:r>
    </w:p>
    <w:p w:rsidR="008E2B2B" w:rsidRPr="00D07EA0" w:rsidRDefault="008E2B2B" w:rsidP="008E2B2B">
      <w:pPr>
        <w:ind w:firstLine="709"/>
        <w:jc w:val="both"/>
      </w:pPr>
      <w:r>
        <w:t xml:space="preserve">Разграбление Константинополя </w:t>
      </w:r>
      <w:r w:rsidRPr="00D07EA0">
        <w:t>крестоносцами, раздел церкви на католическую и правосла</w:t>
      </w:r>
      <w:r w:rsidRPr="00D07EA0">
        <w:t>в</w:t>
      </w:r>
      <w:r w:rsidRPr="00D07EA0">
        <w:t>ную. Падение Константинополя. Роль искусства Византии в истории.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[1,2,4,5,6,7,8,11]</w:t>
      </w:r>
    </w:p>
    <w:p w:rsidR="008E2B2B" w:rsidRPr="006A55BD" w:rsidRDefault="008E2B2B" w:rsidP="008E2B2B">
      <w:pPr>
        <w:ind w:firstLine="709"/>
        <w:jc w:val="both"/>
        <w:rPr>
          <w:i/>
        </w:rPr>
      </w:pPr>
      <w:r w:rsidRPr="006A55BD">
        <w:rPr>
          <w:i/>
          <w:snapToGrid w:val="0"/>
        </w:rPr>
        <w:t>Тема 6.</w:t>
      </w:r>
      <w:r w:rsidRPr="006A55BD">
        <w:rPr>
          <w:i/>
        </w:rPr>
        <w:t xml:space="preserve"> </w:t>
      </w:r>
      <w:r>
        <w:rPr>
          <w:i/>
        </w:rPr>
        <w:t>Культура и и</w:t>
      </w:r>
      <w:r w:rsidRPr="006A55BD">
        <w:rPr>
          <w:i/>
        </w:rPr>
        <w:t>скусство средневековой Европы.</w:t>
      </w:r>
      <w:r>
        <w:rPr>
          <w:i/>
        </w:rPr>
        <w:t xml:space="preserve"> </w:t>
      </w:r>
      <w:r w:rsidRPr="006A55BD">
        <w:rPr>
          <w:i/>
        </w:rPr>
        <w:t>Романский стиль.</w:t>
      </w:r>
      <w:r>
        <w:rPr>
          <w:i/>
        </w:rPr>
        <w:t xml:space="preserve"> Готика.</w:t>
      </w:r>
    </w:p>
    <w:p w:rsidR="008E2B2B" w:rsidRPr="00D07EA0" w:rsidRDefault="008E2B2B" w:rsidP="008E2B2B">
      <w:pPr>
        <w:ind w:firstLine="709"/>
        <w:jc w:val="both"/>
      </w:pPr>
      <w:r w:rsidRPr="00D07EA0">
        <w:t>Решающая роль церкви в развитии искусства. Архитектурные школы Европы. Стро</w:t>
      </w:r>
      <w:r w:rsidRPr="00D07EA0">
        <w:t>е</w:t>
      </w:r>
      <w:r w:rsidRPr="00D07EA0">
        <w:t>ние и образ романского храма. Скульптура и рельефы романских храмов. Фресковая жив</w:t>
      </w:r>
      <w:r w:rsidRPr="00D07EA0">
        <w:t>о</w:t>
      </w:r>
      <w:r w:rsidRPr="00D07EA0">
        <w:t>пись р</w:t>
      </w:r>
      <w:r w:rsidRPr="00D07EA0">
        <w:t>о</w:t>
      </w:r>
      <w:r w:rsidRPr="00D07EA0">
        <w:t>манских храмов.</w:t>
      </w:r>
    </w:p>
    <w:p w:rsidR="008E2B2B" w:rsidRDefault="008E2B2B" w:rsidP="008E2B2B">
      <w:pPr>
        <w:ind w:firstLine="709"/>
        <w:jc w:val="both"/>
      </w:pPr>
      <w:r w:rsidRPr="00D07EA0">
        <w:t>Происхождение термина «готика».</w:t>
      </w:r>
      <w:r>
        <w:t xml:space="preserve"> </w:t>
      </w:r>
      <w:r w:rsidRPr="00D07EA0">
        <w:t>Стрельчатая арка – основа готической архитект</w:t>
      </w:r>
      <w:r w:rsidRPr="00D07EA0">
        <w:t>у</w:t>
      </w:r>
      <w:r w:rsidRPr="00D07EA0">
        <w:t>ры. Тектоника и образ готического собора. Ранняя, зрелая и поздняя готика Франции. Гот</w:t>
      </w:r>
      <w:r w:rsidRPr="00D07EA0">
        <w:t>и</w:t>
      </w:r>
      <w:r w:rsidRPr="00D07EA0">
        <w:t>ческая скульптура. Готика – пример идеального синтеза искусств (Реймский собор).</w:t>
      </w:r>
      <w:r>
        <w:t xml:space="preserve"> </w:t>
      </w:r>
      <w:r w:rsidRPr="00D07EA0">
        <w:t>Витражи и ви</w:t>
      </w:r>
      <w:r w:rsidRPr="00D07EA0">
        <w:t>т</w:t>
      </w:r>
      <w:r w:rsidRPr="00D07EA0">
        <w:t>ражные техники. Интернациональная готика (Германия, Англия).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[1,2,4,5,6,7,8,11]</w:t>
      </w:r>
    </w:p>
    <w:p w:rsidR="008E2B2B" w:rsidRPr="00D07EA0" w:rsidRDefault="008E2B2B" w:rsidP="008E2B2B">
      <w:pPr>
        <w:ind w:firstLine="709"/>
        <w:jc w:val="both"/>
      </w:pPr>
    </w:p>
    <w:p w:rsidR="008E2B2B" w:rsidRPr="006A55BD" w:rsidRDefault="008E2B2B" w:rsidP="008E2B2B">
      <w:pPr>
        <w:ind w:firstLine="709"/>
        <w:jc w:val="both"/>
        <w:rPr>
          <w:b/>
          <w:snapToGrid w:val="0"/>
        </w:rPr>
      </w:pPr>
      <w:r w:rsidRPr="006A55BD">
        <w:rPr>
          <w:b/>
          <w:snapToGrid w:val="0"/>
        </w:rPr>
        <w:t>Раздел</w:t>
      </w:r>
      <w:r w:rsidRPr="006A55BD">
        <w:rPr>
          <w:b/>
        </w:rPr>
        <w:t xml:space="preserve"> </w:t>
      </w:r>
      <w:r w:rsidRPr="006A55BD">
        <w:rPr>
          <w:b/>
          <w:snapToGrid w:val="0"/>
        </w:rPr>
        <w:t>4.</w:t>
      </w:r>
      <w:r w:rsidRPr="006A55BD">
        <w:rPr>
          <w:b/>
        </w:rPr>
        <w:t xml:space="preserve"> Культура и искусство Возрождения</w:t>
      </w:r>
    </w:p>
    <w:p w:rsidR="008E2B2B" w:rsidRDefault="008E2B2B" w:rsidP="008E2B2B">
      <w:pPr>
        <w:ind w:firstLine="709"/>
        <w:jc w:val="both"/>
      </w:pPr>
      <w:r w:rsidRPr="00103A36">
        <w:rPr>
          <w:i/>
        </w:rPr>
        <w:t>Тема 7. Художественная культура итальянского Ренессанса.</w:t>
      </w:r>
      <w:r>
        <w:t xml:space="preserve"> </w:t>
      </w:r>
    </w:p>
    <w:p w:rsidR="008E2B2B" w:rsidRDefault="008E2B2B" w:rsidP="008E2B2B">
      <w:pPr>
        <w:ind w:firstLine="709"/>
        <w:jc w:val="both"/>
      </w:pPr>
      <w:r>
        <w:t>Периодизация – Проторенессанс, раннее Возрождение, Высокое Возрождение, поз</w:t>
      </w:r>
      <w:r>
        <w:t>д</w:t>
      </w:r>
      <w:r>
        <w:t>нее Во</w:t>
      </w:r>
      <w:r>
        <w:t>з</w:t>
      </w:r>
      <w:r>
        <w:t>рождение. Гуманизм – идейная основа культуры Возрождения. Значение античного наследия. Творчество Джотто ди Бондоне. Искусство Флоренции в эпоху ран- него Возро</w:t>
      </w:r>
      <w:r>
        <w:t>ж</w:t>
      </w:r>
      <w:r>
        <w:t>дения – Брунеллески, Альберти, Мазаччо, Боттичелли, Донателло. Искусство Высокого Во</w:t>
      </w:r>
      <w:r>
        <w:t>з</w:t>
      </w:r>
      <w:r>
        <w:t>рождения – творчество Леонардо да Винчи, Рафаэля, Микеланджело. Джорджоне, Тициан и венециа</w:t>
      </w:r>
      <w:r>
        <w:t>н</w:t>
      </w:r>
      <w:r>
        <w:t xml:space="preserve">ская школа живописи. Архитектурные сооружения Браманте и Палладио. </w:t>
      </w:r>
    </w:p>
    <w:p w:rsidR="008E2B2B" w:rsidRPr="00103A36" w:rsidRDefault="008E2B2B" w:rsidP="008E2B2B">
      <w:pPr>
        <w:ind w:firstLine="709"/>
        <w:jc w:val="both"/>
        <w:rPr>
          <w:i/>
        </w:rPr>
      </w:pPr>
      <w:r w:rsidRPr="00103A36">
        <w:rPr>
          <w:i/>
        </w:rPr>
        <w:t xml:space="preserve">Тема 8. Художественные особенности Северного Возрождения. </w:t>
      </w:r>
    </w:p>
    <w:p w:rsidR="008E2B2B" w:rsidRDefault="008E2B2B" w:rsidP="008E2B2B">
      <w:pPr>
        <w:ind w:firstLine="709"/>
        <w:jc w:val="both"/>
        <w:rPr>
          <w:b/>
          <w:snapToGrid w:val="0"/>
        </w:rPr>
      </w:pPr>
      <w:r>
        <w:t>Творчество братьев ван Эйк, Альбрехта Дюрера, Ханса Гольбейна, Иер</w:t>
      </w:r>
      <w:r>
        <w:t>о</w:t>
      </w:r>
      <w:r>
        <w:t>нима Босха и Питера Брейгеля.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[1,2,4,5,7,6,7,8,11]</w:t>
      </w:r>
    </w:p>
    <w:p w:rsidR="008E2B2B" w:rsidRDefault="008E2B2B" w:rsidP="008E2B2B">
      <w:pPr>
        <w:ind w:firstLine="709"/>
        <w:jc w:val="both"/>
        <w:rPr>
          <w:b/>
        </w:rPr>
      </w:pPr>
    </w:p>
    <w:p w:rsidR="008E2B2B" w:rsidRDefault="008E2B2B" w:rsidP="008E2B2B">
      <w:pPr>
        <w:ind w:firstLine="709"/>
        <w:jc w:val="both"/>
        <w:rPr>
          <w:b/>
        </w:rPr>
      </w:pPr>
      <w:r w:rsidRPr="00790AA4">
        <w:rPr>
          <w:b/>
        </w:rPr>
        <w:t>Раздел 5. Художес</w:t>
      </w:r>
      <w:r>
        <w:rPr>
          <w:b/>
        </w:rPr>
        <w:t>твенная культура Древней Руси</w:t>
      </w:r>
    </w:p>
    <w:p w:rsidR="008E2B2B" w:rsidRDefault="008E2B2B" w:rsidP="008E2B2B">
      <w:pPr>
        <w:ind w:firstLine="709"/>
        <w:jc w:val="both"/>
      </w:pPr>
      <w:r w:rsidRPr="00790AA4">
        <w:rPr>
          <w:i/>
        </w:rPr>
        <w:t>Тема 9. Православие – духовная основа древнерусского искусства.</w:t>
      </w:r>
      <w:r>
        <w:t xml:space="preserve"> </w:t>
      </w:r>
    </w:p>
    <w:p w:rsidR="008E2B2B" w:rsidRDefault="008E2B2B" w:rsidP="008E2B2B">
      <w:pPr>
        <w:ind w:firstLine="709"/>
        <w:jc w:val="both"/>
      </w:pPr>
      <w:r>
        <w:t>Роль византийских традиций в русском искусстве. Искусство Киевской Руси. Храм Софии Киевской – архитектурный образ, росписи, мозаики. Роль иконы и иконостаса в и</w:t>
      </w:r>
      <w:r>
        <w:t>с</w:t>
      </w:r>
      <w:r>
        <w:t xml:space="preserve">кусстве средневековой Руси. 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[1,2,3,4,5,7,9]</w:t>
      </w:r>
    </w:p>
    <w:p w:rsidR="008E2B2B" w:rsidRPr="00790AA4" w:rsidRDefault="008E2B2B" w:rsidP="008E2B2B">
      <w:pPr>
        <w:ind w:firstLine="709"/>
        <w:jc w:val="both"/>
        <w:rPr>
          <w:i/>
        </w:rPr>
      </w:pPr>
      <w:r w:rsidRPr="00790AA4">
        <w:rPr>
          <w:i/>
        </w:rPr>
        <w:t>Тема 10. Художественная культура древнерусских княжеств – Новгород, Вл</w:t>
      </w:r>
      <w:r w:rsidRPr="00790AA4">
        <w:rPr>
          <w:i/>
        </w:rPr>
        <w:t>а</w:t>
      </w:r>
      <w:r w:rsidRPr="00790AA4">
        <w:rPr>
          <w:i/>
        </w:rPr>
        <w:t xml:space="preserve">димиро-Суздальское княжество. </w:t>
      </w:r>
    </w:p>
    <w:p w:rsidR="008E2B2B" w:rsidRDefault="008E2B2B" w:rsidP="008E2B2B">
      <w:pPr>
        <w:ind w:firstLine="709"/>
        <w:jc w:val="both"/>
      </w:pPr>
      <w:r>
        <w:t>Переработка византийских черт и сложение местных архитектурно-художественных традиций в искусстве Великого Новгорода. Храм Св. Софии Но</w:t>
      </w:r>
      <w:r>
        <w:t>в</w:t>
      </w:r>
      <w:r>
        <w:t>городской, Георгиевский собор Юрьева монастыря. Фрески церкви Спаса на Нередице. Творчество Феофана Грека – фрески храма Спаса Преображения на Ильине улице. Новгородская школа иконописи. Кн</w:t>
      </w:r>
      <w:r>
        <w:t>я</w:t>
      </w:r>
      <w:r>
        <w:t>жеский характер культуры и искусства Владимиро-Суздальской Руси сер</w:t>
      </w:r>
      <w:r>
        <w:t>е</w:t>
      </w:r>
      <w:r>
        <w:t>дины XII – первой трети XIII в. Концепция богоизбранности княжеской власти и архитектура Владимира. Х</w:t>
      </w:r>
      <w:r>
        <w:t>у</w:t>
      </w:r>
      <w:r>
        <w:t>дожественные особенности архитектуры храмов Владимиро-Суздальского княжества. У</w:t>
      </w:r>
      <w:r>
        <w:t>с</w:t>
      </w:r>
      <w:r>
        <w:t>пенский собор во Владимире, храм Покрова Богородицы на Нерли, Дмитриевский собор, с</w:t>
      </w:r>
      <w:r>
        <w:t>о</w:t>
      </w:r>
      <w:r>
        <w:t xml:space="preserve">бор Св. Георгия в Юрьеве-Польском. 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[1,2,3,4,5,7,9]</w:t>
      </w:r>
    </w:p>
    <w:p w:rsidR="008E2B2B" w:rsidRDefault="008E2B2B" w:rsidP="008E2B2B">
      <w:pPr>
        <w:ind w:firstLine="709"/>
        <w:jc w:val="both"/>
        <w:rPr>
          <w:i/>
        </w:rPr>
      </w:pPr>
      <w:r w:rsidRPr="00790AA4">
        <w:rPr>
          <w:i/>
        </w:rPr>
        <w:t xml:space="preserve">Тема 11. </w:t>
      </w:r>
      <w:r>
        <w:rPr>
          <w:i/>
        </w:rPr>
        <w:t>Художественная культура Московской Руси.</w:t>
      </w:r>
    </w:p>
    <w:p w:rsidR="008E2B2B" w:rsidRDefault="008E2B2B" w:rsidP="008E2B2B">
      <w:pPr>
        <w:ind w:firstLine="709"/>
        <w:jc w:val="both"/>
      </w:pPr>
      <w:r w:rsidRPr="00F22DC1">
        <w:t>Творчество Андрея Рублева – выражение характерных черт религиозности и мироп</w:t>
      </w:r>
      <w:r w:rsidRPr="00F22DC1">
        <w:t>о</w:t>
      </w:r>
      <w:r w:rsidRPr="00F22DC1">
        <w:t>ним</w:t>
      </w:r>
      <w:r w:rsidRPr="00F22DC1">
        <w:t>а</w:t>
      </w:r>
      <w:r w:rsidRPr="00F22DC1">
        <w:t>ния Московской Руси: фрески Успенского собора во Владимире, икона «Троица». Образ н</w:t>
      </w:r>
      <w:r w:rsidRPr="00F22DC1">
        <w:t>о</w:t>
      </w:r>
      <w:r w:rsidRPr="00F22DC1">
        <w:t>вой государственности в архитектуре</w:t>
      </w:r>
      <w:r>
        <w:t xml:space="preserve"> Московского Кремля – Успенский, Благовещенский, Архангельский соборы. Творчество Дионисия – яркий образец «общерусского стиля» в и</w:t>
      </w:r>
      <w:r>
        <w:t>с</w:t>
      </w:r>
      <w:r>
        <w:t>кусстве: фрески собора Рождества Богородицы Ферапонтова монастыря. Шатровая архите</w:t>
      </w:r>
      <w:r>
        <w:t>к</w:t>
      </w:r>
      <w:r>
        <w:t>тура – храм Вознесения в Коломенском, собор Василия Блаженного (Покрова Богород</w:t>
      </w:r>
      <w:r>
        <w:t>и</w:t>
      </w:r>
      <w:r>
        <w:t xml:space="preserve">цы что на Рву). 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[1,2,3,4,5,7,9]</w:t>
      </w:r>
    </w:p>
    <w:p w:rsidR="008E2B2B" w:rsidRDefault="008E2B2B" w:rsidP="008E2B2B">
      <w:pPr>
        <w:ind w:firstLine="709"/>
        <w:jc w:val="both"/>
        <w:rPr>
          <w:i/>
        </w:rPr>
      </w:pPr>
      <w:r w:rsidRPr="00F22DC1">
        <w:rPr>
          <w:i/>
        </w:rPr>
        <w:t xml:space="preserve">Тема 12. </w:t>
      </w:r>
      <w:r>
        <w:rPr>
          <w:i/>
        </w:rPr>
        <w:t xml:space="preserve">Русская художественная культура </w:t>
      </w:r>
      <w:r w:rsidRPr="00F22DC1">
        <w:rPr>
          <w:i/>
        </w:rPr>
        <w:t>XVII в</w:t>
      </w:r>
      <w:r>
        <w:rPr>
          <w:i/>
        </w:rPr>
        <w:t>.</w:t>
      </w:r>
    </w:p>
    <w:p w:rsidR="008E2B2B" w:rsidRDefault="008E2B2B" w:rsidP="008E2B2B">
      <w:pPr>
        <w:ind w:firstLine="709"/>
        <w:jc w:val="both"/>
      </w:pPr>
      <w:r w:rsidRPr="00C6631C">
        <w:t xml:space="preserve">Переходный характер русской художественной культуры XVII в. </w:t>
      </w:r>
      <w:r>
        <w:t>Сосуществование двух направлений – придворная традиция и городская посадская культура. Проникн</w:t>
      </w:r>
      <w:r>
        <w:t>о</w:t>
      </w:r>
      <w:r>
        <w:t>вение светских черт в искусство. Интенсивное храмовое строительство в Москве и провинциях. Идея возведения Нового Иерусалима на реке Истре – ансамбль Ново-Иерусалимского мон</w:t>
      </w:r>
      <w:r>
        <w:t>а</w:t>
      </w:r>
      <w:r>
        <w:t>стыря. Храмовая живопись Ярославля. Творчество Симона Уш</w:t>
      </w:r>
      <w:r>
        <w:t>а</w:t>
      </w:r>
      <w:r>
        <w:t>кова.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[1,2,3,4,5,7,9]</w:t>
      </w:r>
    </w:p>
    <w:p w:rsidR="008E2B2B" w:rsidRPr="002A1CDF" w:rsidRDefault="008E2B2B" w:rsidP="008E2B2B">
      <w:pPr>
        <w:ind w:firstLine="709"/>
        <w:jc w:val="both"/>
        <w:rPr>
          <w:b/>
          <w:snapToGrid w:val="0"/>
        </w:rPr>
      </w:pPr>
      <w:r w:rsidRPr="002A1CDF">
        <w:rPr>
          <w:b/>
          <w:snapToGrid w:val="0"/>
        </w:rPr>
        <w:t>Раздел 6.</w:t>
      </w:r>
      <w:r w:rsidRPr="002A1CDF">
        <w:rPr>
          <w:b/>
        </w:rPr>
        <w:t xml:space="preserve"> Культура и искусство Барокко и Классицизма</w:t>
      </w:r>
    </w:p>
    <w:p w:rsidR="008E2B2B" w:rsidRDefault="008E2B2B" w:rsidP="008E2B2B">
      <w:pPr>
        <w:ind w:firstLine="709"/>
        <w:jc w:val="both"/>
        <w:rPr>
          <w:snapToGrid w:val="0"/>
        </w:rPr>
      </w:pPr>
      <w:r w:rsidRPr="002A1CDF">
        <w:rPr>
          <w:i/>
          <w:snapToGrid w:val="0"/>
        </w:rPr>
        <w:t>Тема 1</w:t>
      </w:r>
      <w:r>
        <w:rPr>
          <w:i/>
          <w:snapToGrid w:val="0"/>
        </w:rPr>
        <w:t>3</w:t>
      </w:r>
      <w:r w:rsidRPr="002A1CDF">
        <w:rPr>
          <w:i/>
          <w:snapToGrid w:val="0"/>
        </w:rPr>
        <w:t xml:space="preserve">. </w:t>
      </w:r>
      <w:r w:rsidRPr="002A1CDF">
        <w:rPr>
          <w:i/>
        </w:rPr>
        <w:t>Барокко в католических странах и Голландии</w:t>
      </w:r>
      <w:r w:rsidRPr="00D07EA0">
        <w:t>.</w:t>
      </w:r>
      <w:r w:rsidRPr="00D07EA0">
        <w:rPr>
          <w:snapToGrid w:val="0"/>
        </w:rPr>
        <w:t xml:space="preserve"> </w:t>
      </w:r>
    </w:p>
    <w:p w:rsidR="008E2B2B" w:rsidRDefault="008E2B2B" w:rsidP="008E2B2B">
      <w:pPr>
        <w:ind w:firstLine="709"/>
        <w:jc w:val="both"/>
      </w:pPr>
      <w:r w:rsidRPr="00D07EA0">
        <w:t>Общая характеристика развития науки и искусства в 17 веке. Барокко – стиль 17 века. Творчество Л.</w:t>
      </w:r>
      <w:r>
        <w:t xml:space="preserve"> Бернини</w:t>
      </w:r>
      <w:r w:rsidRPr="00D07EA0">
        <w:t xml:space="preserve"> как воплощение с</w:t>
      </w:r>
      <w:r>
        <w:t xml:space="preserve">тиля барокко. «Путь красоты» и </w:t>
      </w:r>
      <w:r w:rsidRPr="00D07EA0">
        <w:t>«путь пра</w:t>
      </w:r>
      <w:r>
        <w:t>в</w:t>
      </w:r>
      <w:r w:rsidRPr="00D07EA0">
        <w:t>ды».</w:t>
      </w:r>
      <w:r>
        <w:t xml:space="preserve"> </w:t>
      </w:r>
      <w:r w:rsidRPr="00D07EA0">
        <w:t>Боло</w:t>
      </w:r>
      <w:r w:rsidRPr="00D07EA0">
        <w:t>н</w:t>
      </w:r>
      <w:r w:rsidRPr="00D07EA0">
        <w:t>ский академизм и творчество Караваджо.</w:t>
      </w:r>
      <w:r>
        <w:t xml:space="preserve"> </w:t>
      </w:r>
    </w:p>
    <w:p w:rsidR="008E2B2B" w:rsidRDefault="008E2B2B" w:rsidP="008E2B2B">
      <w:pPr>
        <w:ind w:firstLine="709"/>
        <w:jc w:val="both"/>
      </w:pPr>
      <w:r w:rsidRPr="00D07EA0">
        <w:t>Разделение Нидерландов на Фландрию и Голландию. Особенности развития  искусс</w:t>
      </w:r>
      <w:r w:rsidRPr="00D07EA0">
        <w:t>т</w:t>
      </w:r>
      <w:r w:rsidRPr="00D07EA0">
        <w:t>ва Фландрии. Рубенс – основная фигура фламандской живописи. Ван Дейк, развитие быт</w:t>
      </w:r>
      <w:r w:rsidRPr="00D07EA0">
        <w:t>о</w:t>
      </w:r>
      <w:r w:rsidRPr="00D07EA0">
        <w:t>вой картины и натюрморта</w:t>
      </w:r>
      <w:r>
        <w:t xml:space="preserve"> </w:t>
      </w:r>
      <w:r w:rsidRPr="00D07EA0">
        <w:t xml:space="preserve">(Иорданс и Снейдерс). 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[1,2,3,4,5,7,8,11]</w:t>
      </w:r>
    </w:p>
    <w:p w:rsidR="008E2B2B" w:rsidRPr="00D07EA0" w:rsidRDefault="008E2B2B" w:rsidP="008E2B2B">
      <w:pPr>
        <w:ind w:firstLine="709"/>
        <w:jc w:val="both"/>
      </w:pPr>
      <w:r w:rsidRPr="00D07EA0">
        <w:t>Особенности политического, национального, религиозного и экономического разв</w:t>
      </w:r>
      <w:r w:rsidRPr="00D07EA0">
        <w:t>и</w:t>
      </w:r>
      <w:r w:rsidRPr="00D07EA0">
        <w:t>тия И</w:t>
      </w:r>
      <w:r w:rsidRPr="00D07EA0">
        <w:t>с</w:t>
      </w:r>
      <w:r w:rsidRPr="00D07EA0">
        <w:t>пании. Золотой век испанской живописи. Особенности творчества Эль Греко. Школы испа</w:t>
      </w:r>
      <w:r w:rsidRPr="00D07EA0">
        <w:t>н</w:t>
      </w:r>
      <w:r w:rsidRPr="00D07EA0">
        <w:t>ской живописи.Х. Рибера и Ф.Сурбаран. Творчество Веласкеса.</w:t>
      </w:r>
    </w:p>
    <w:p w:rsidR="008E2B2B" w:rsidRDefault="008E2B2B" w:rsidP="008E2B2B">
      <w:pPr>
        <w:ind w:firstLine="709"/>
        <w:jc w:val="both"/>
      </w:pPr>
      <w:r w:rsidRPr="00D07EA0">
        <w:t>Особенности экономического и политического развития Голландии в 17 веке. Прео</w:t>
      </w:r>
      <w:r w:rsidRPr="00D07EA0">
        <w:t>б</w:t>
      </w:r>
      <w:r w:rsidRPr="00D07EA0">
        <w:t>ладающее развитие отдельных жанров живописи. «Великие» и «малые голландцы». Творч</w:t>
      </w:r>
      <w:r w:rsidRPr="00D07EA0">
        <w:t>е</w:t>
      </w:r>
      <w:r w:rsidRPr="00D07EA0">
        <w:t>ство Хальса. Создание жанра группового портрета. Творчество Рембрандта, его живопись, рису</w:t>
      </w:r>
      <w:r w:rsidRPr="00D07EA0">
        <w:t>н</w:t>
      </w:r>
      <w:r w:rsidRPr="00D07EA0">
        <w:t>ки и офорты. Вермеер Дельфтский –</w:t>
      </w:r>
      <w:r>
        <w:t xml:space="preserve"> </w:t>
      </w:r>
      <w:r w:rsidRPr="00D07EA0">
        <w:t>художник совершенных произведений. Развитие жанр</w:t>
      </w:r>
      <w:r w:rsidRPr="00D07EA0">
        <w:t>о</w:t>
      </w:r>
      <w:r w:rsidRPr="00D07EA0">
        <w:t>вой картины, натюрморта, пейзажа, анималистического жанра у  «малых голландцев»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[1,2,3,4,5,7,8,11]</w:t>
      </w:r>
    </w:p>
    <w:p w:rsidR="008E2B2B" w:rsidRPr="002A1CDF" w:rsidRDefault="008E2B2B" w:rsidP="008E2B2B">
      <w:pPr>
        <w:ind w:firstLine="709"/>
        <w:jc w:val="both"/>
        <w:rPr>
          <w:i/>
        </w:rPr>
      </w:pPr>
      <w:r w:rsidRPr="002A1CDF">
        <w:rPr>
          <w:i/>
          <w:snapToGrid w:val="0"/>
        </w:rPr>
        <w:t>Тема 14.</w:t>
      </w:r>
      <w:r w:rsidRPr="002A1CDF">
        <w:rPr>
          <w:i/>
        </w:rPr>
        <w:t xml:space="preserve"> Культура и искусство 17 века во Франции. </w:t>
      </w:r>
    </w:p>
    <w:p w:rsidR="008E2B2B" w:rsidRPr="00D07EA0" w:rsidRDefault="008E2B2B" w:rsidP="008E2B2B">
      <w:pPr>
        <w:ind w:firstLine="709"/>
        <w:jc w:val="both"/>
      </w:pPr>
      <w:r w:rsidRPr="00D07EA0">
        <w:t>Формирование классицизма. Эпоха Просвещ</w:t>
      </w:r>
      <w:r w:rsidRPr="00D07EA0">
        <w:t>е</w:t>
      </w:r>
      <w:r w:rsidRPr="00D07EA0">
        <w:t>ния. Искусство Франции 17 века</w:t>
      </w:r>
    </w:p>
    <w:p w:rsidR="008E2B2B" w:rsidRPr="00D07EA0" w:rsidRDefault="008E2B2B" w:rsidP="008E2B2B">
      <w:pPr>
        <w:ind w:firstLine="709"/>
        <w:jc w:val="both"/>
      </w:pPr>
      <w:r w:rsidRPr="00D07EA0">
        <w:t>Влияние французского абсолютизма на развитие французского искусства 17 века. О</w:t>
      </w:r>
      <w:r w:rsidRPr="00D07EA0">
        <w:t>с</w:t>
      </w:r>
      <w:r w:rsidRPr="00D07EA0">
        <w:t>новные стилевые направления французской живописи. Придворное искусство, мастера. «Живопись реального мира», мастера. Формирование  классицизма 17 века. Творческий м</w:t>
      </w:r>
      <w:r w:rsidRPr="00D07EA0">
        <w:t>е</w:t>
      </w:r>
      <w:r w:rsidRPr="00D07EA0">
        <w:t>тод Пуссена и Лоррена. Формирование французского регулярного парка. Версаль.</w:t>
      </w:r>
    </w:p>
    <w:p w:rsidR="008E2B2B" w:rsidRPr="00D07EA0" w:rsidRDefault="008E2B2B" w:rsidP="008E2B2B">
      <w:pPr>
        <w:ind w:firstLine="709"/>
        <w:jc w:val="both"/>
      </w:pPr>
      <w:r w:rsidRPr="00D07EA0">
        <w:t>Искусство Франции 18 века</w:t>
      </w:r>
      <w:r>
        <w:t xml:space="preserve"> </w:t>
      </w:r>
      <w:r w:rsidRPr="00D07EA0">
        <w:t>(до 1789</w:t>
      </w:r>
      <w:r>
        <w:t xml:space="preserve"> </w:t>
      </w:r>
      <w:r w:rsidRPr="00D07EA0">
        <w:t>года).</w:t>
      </w:r>
      <w:r>
        <w:t xml:space="preserve"> </w:t>
      </w:r>
      <w:r w:rsidRPr="00D07EA0">
        <w:t>Регентство герцога Орлеанского и измен</w:t>
      </w:r>
      <w:r w:rsidRPr="00D07EA0">
        <w:t>е</w:t>
      </w:r>
      <w:r w:rsidRPr="00D07EA0">
        <w:t>ние  эстетических вкусов общества. Рококо. Художники 1-й трети 18 века (Ватто, Буше, Фр</w:t>
      </w:r>
      <w:r w:rsidRPr="00D07EA0">
        <w:t>а</w:t>
      </w:r>
      <w:r w:rsidRPr="00D07EA0">
        <w:t>гонар) Реалистическое направление в живописи, отражающее буржуазные идеалы. Творчес</w:t>
      </w:r>
      <w:r w:rsidRPr="00D07EA0">
        <w:t>т</w:t>
      </w:r>
      <w:r w:rsidRPr="00D07EA0">
        <w:t>во Шардена. Скульптура 18 века.</w:t>
      </w:r>
      <w:r>
        <w:t xml:space="preserve"> </w:t>
      </w:r>
      <w:r w:rsidRPr="00D07EA0">
        <w:t>Искусство Италии 18 века.</w:t>
      </w:r>
    </w:p>
    <w:p w:rsidR="008E2B2B" w:rsidRDefault="008E2B2B" w:rsidP="008E2B2B">
      <w:pPr>
        <w:ind w:firstLine="709"/>
        <w:jc w:val="both"/>
      </w:pPr>
      <w:r w:rsidRPr="00D07EA0">
        <w:t>Ведущая роль венецианской школы живописи. Особенности развития монументал</w:t>
      </w:r>
      <w:r w:rsidRPr="00D07EA0">
        <w:t>ь</w:t>
      </w:r>
      <w:r w:rsidRPr="00D07EA0">
        <w:t>ной и станковой живописи. Мастера.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[1,2,3,4,5,7,8,11]</w:t>
      </w:r>
    </w:p>
    <w:p w:rsidR="008E2B2B" w:rsidRPr="00B22654" w:rsidRDefault="008E2B2B" w:rsidP="008E2B2B">
      <w:pPr>
        <w:ind w:firstLine="709"/>
        <w:jc w:val="both"/>
        <w:rPr>
          <w:i/>
        </w:rPr>
      </w:pPr>
      <w:r w:rsidRPr="00B22654">
        <w:rPr>
          <w:i/>
        </w:rPr>
        <w:t xml:space="preserve">Тема 15. </w:t>
      </w:r>
      <w:r>
        <w:rPr>
          <w:i/>
        </w:rPr>
        <w:t>Культура и и</w:t>
      </w:r>
      <w:r w:rsidRPr="00B22654">
        <w:rPr>
          <w:i/>
        </w:rPr>
        <w:t xml:space="preserve">скусство Англии 18 века. </w:t>
      </w:r>
    </w:p>
    <w:p w:rsidR="008E2B2B" w:rsidRPr="00D07EA0" w:rsidRDefault="008E2B2B" w:rsidP="008E2B2B">
      <w:pPr>
        <w:ind w:firstLine="709"/>
        <w:jc w:val="both"/>
      </w:pPr>
      <w:r w:rsidRPr="00D07EA0">
        <w:t>Особенности экономического, национального, политического и культурного развития Англии. Распространение идей Просвещения и отражение их в творчестве Хоггарта. Разв</w:t>
      </w:r>
      <w:r w:rsidRPr="00D07EA0">
        <w:t>и</w:t>
      </w:r>
      <w:r w:rsidRPr="00D07EA0">
        <w:t>тие портрета в творчестве Рейнольдса и Гейнсборо. Особенности их творческих методов. Пейзаж в творчестве Гейнсборо. Стилевые приоритеты в архитект</w:t>
      </w:r>
      <w:r w:rsidRPr="00D07EA0">
        <w:t>у</w:t>
      </w:r>
      <w:r w:rsidRPr="00D07EA0">
        <w:t>ре.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[1,2,3,4,5,7,8,11]</w:t>
      </w:r>
    </w:p>
    <w:p w:rsidR="008E2B2B" w:rsidRPr="00D07EA0" w:rsidRDefault="008E2B2B" w:rsidP="008E2B2B">
      <w:pPr>
        <w:ind w:firstLine="709"/>
        <w:jc w:val="both"/>
        <w:rPr>
          <w:snapToGrid w:val="0"/>
        </w:rPr>
      </w:pPr>
    </w:p>
    <w:p w:rsidR="008E2B2B" w:rsidRDefault="008E2B2B" w:rsidP="008E2B2B">
      <w:pPr>
        <w:ind w:firstLine="709"/>
        <w:jc w:val="both"/>
        <w:rPr>
          <w:b/>
        </w:rPr>
      </w:pPr>
      <w:r w:rsidRPr="00170901">
        <w:rPr>
          <w:b/>
          <w:snapToGrid w:val="0"/>
        </w:rPr>
        <w:t>Раздел 7</w:t>
      </w:r>
      <w:r w:rsidRPr="00170901">
        <w:rPr>
          <w:b/>
        </w:rPr>
        <w:t>. Культура и и</w:t>
      </w:r>
      <w:r>
        <w:rPr>
          <w:b/>
        </w:rPr>
        <w:t>скусство 18 века в России</w:t>
      </w:r>
    </w:p>
    <w:p w:rsidR="008E2B2B" w:rsidRDefault="008E2B2B" w:rsidP="008E2B2B">
      <w:pPr>
        <w:ind w:firstLine="709"/>
        <w:jc w:val="both"/>
        <w:rPr>
          <w:i/>
        </w:rPr>
      </w:pPr>
      <w:r w:rsidRPr="00170901">
        <w:rPr>
          <w:i/>
          <w:snapToGrid w:val="0"/>
        </w:rPr>
        <w:t>Тема 1</w:t>
      </w:r>
      <w:r>
        <w:rPr>
          <w:i/>
          <w:snapToGrid w:val="0"/>
        </w:rPr>
        <w:t>6</w:t>
      </w:r>
      <w:r w:rsidRPr="00170901">
        <w:rPr>
          <w:i/>
          <w:snapToGrid w:val="0"/>
        </w:rPr>
        <w:t>.</w:t>
      </w:r>
      <w:r>
        <w:rPr>
          <w:i/>
        </w:rPr>
        <w:t xml:space="preserve"> </w:t>
      </w:r>
      <w:r w:rsidRPr="00170901">
        <w:rPr>
          <w:i/>
        </w:rPr>
        <w:t>Реформирование русского искусства в первой половине 18 века</w:t>
      </w:r>
      <w:r>
        <w:rPr>
          <w:i/>
        </w:rPr>
        <w:t>.</w:t>
      </w:r>
    </w:p>
    <w:p w:rsidR="008E2B2B" w:rsidRDefault="008E2B2B" w:rsidP="008E2B2B">
      <w:pPr>
        <w:ind w:firstLine="709"/>
        <w:jc w:val="both"/>
      </w:pPr>
      <w:r w:rsidRPr="00D07EA0">
        <w:t>Политические и социальные реформы Петра</w:t>
      </w:r>
      <w:r w:rsidRPr="00170901">
        <w:t xml:space="preserve"> </w:t>
      </w:r>
      <w:r w:rsidRPr="00D07EA0">
        <w:rPr>
          <w:lang w:val="en-US"/>
        </w:rPr>
        <w:t>I</w:t>
      </w:r>
      <w:r w:rsidRPr="00D07EA0">
        <w:t>. Западноевропейское влияние на все виды изобразительного искусства. Вытеснение религиозного влияния светским началом. П</w:t>
      </w:r>
      <w:r w:rsidRPr="00D07EA0">
        <w:t>а</w:t>
      </w:r>
      <w:r w:rsidRPr="00D07EA0">
        <w:t>радоксы искусства пе</w:t>
      </w:r>
      <w:r w:rsidRPr="00D07EA0">
        <w:t>р</w:t>
      </w:r>
      <w:r w:rsidRPr="00D07EA0">
        <w:t>вой трети 18 века. Развитие архитектуры. Живопись первой трети 18 века. Творчество И. Н</w:t>
      </w:r>
      <w:r w:rsidRPr="00D07EA0">
        <w:t>и</w:t>
      </w:r>
      <w:r w:rsidRPr="00D07EA0">
        <w:t>китина и А.Матвеева. Развитие гравюры. Жанры и мастера. Развитие скульптуры. Творчес</w:t>
      </w:r>
      <w:r w:rsidRPr="00D07EA0">
        <w:t>т</w:t>
      </w:r>
      <w:r w:rsidRPr="00D07EA0">
        <w:t>во  Б.К.Растрелли.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[1,2,3,4,5,7,9,10]</w:t>
      </w:r>
    </w:p>
    <w:p w:rsidR="008E2B2B" w:rsidRPr="00D07EA0" w:rsidRDefault="008E2B2B" w:rsidP="008E2B2B">
      <w:pPr>
        <w:ind w:firstLine="709"/>
        <w:jc w:val="both"/>
      </w:pPr>
      <w:r w:rsidRPr="00D07EA0">
        <w:t xml:space="preserve">Перемены в культурной жизни России после смерти Петра </w:t>
      </w:r>
      <w:r w:rsidRPr="00D07EA0">
        <w:rPr>
          <w:lang w:val="en-US"/>
        </w:rPr>
        <w:t>I</w:t>
      </w:r>
      <w:r w:rsidRPr="00D07EA0">
        <w:t>.Расцвет русского баро</w:t>
      </w:r>
      <w:r w:rsidRPr="00D07EA0">
        <w:t>к</w:t>
      </w:r>
      <w:r w:rsidRPr="00D07EA0">
        <w:t>ко. Ра</w:t>
      </w:r>
      <w:r w:rsidRPr="00D07EA0">
        <w:t>з</w:t>
      </w:r>
      <w:r w:rsidRPr="00D07EA0">
        <w:t>витие живописи. Основные произведения И. Аргунова, И.</w:t>
      </w:r>
      <w:r>
        <w:t xml:space="preserve"> </w:t>
      </w:r>
      <w:r w:rsidRPr="00D07EA0">
        <w:t>Вишнякова, А.</w:t>
      </w:r>
      <w:r>
        <w:t xml:space="preserve"> </w:t>
      </w:r>
      <w:r w:rsidRPr="00D07EA0">
        <w:t>Антропова. Де</w:t>
      </w:r>
      <w:r w:rsidRPr="00D07EA0">
        <w:t>я</w:t>
      </w:r>
      <w:r w:rsidRPr="00D07EA0">
        <w:t>тельность М.В.</w:t>
      </w:r>
      <w:r>
        <w:t xml:space="preserve"> </w:t>
      </w:r>
      <w:r w:rsidRPr="00D07EA0">
        <w:t>Ломоносова</w:t>
      </w:r>
    </w:p>
    <w:p w:rsidR="008E2B2B" w:rsidRDefault="008E2B2B" w:rsidP="008E2B2B">
      <w:pPr>
        <w:ind w:firstLine="709"/>
        <w:jc w:val="both"/>
      </w:pPr>
      <w:r w:rsidRPr="00D07EA0">
        <w:t>Основание Академии. Система обучения, идейная программа, иерархия жанров. Фо</w:t>
      </w:r>
      <w:r w:rsidRPr="00D07EA0">
        <w:t>р</w:t>
      </w:r>
      <w:r w:rsidRPr="00D07EA0">
        <w:t>миров</w:t>
      </w:r>
      <w:r w:rsidRPr="00D07EA0">
        <w:t>а</w:t>
      </w:r>
      <w:r w:rsidRPr="00D07EA0">
        <w:t>ние принципов классицизма в русском искусстве второй пол.18 века. Первые русские архитекторы нового времени В.Баженов и М.Казаков. Проекты В.Баженова , стилевое нов</w:t>
      </w:r>
      <w:r w:rsidRPr="00D07EA0">
        <w:t>а</w:t>
      </w:r>
      <w:r w:rsidRPr="00D07EA0">
        <w:t>торс</w:t>
      </w:r>
      <w:r w:rsidRPr="00D07EA0">
        <w:t>т</w:t>
      </w:r>
      <w:r w:rsidRPr="00D07EA0">
        <w:t>во. Строительство М.Казакова в Москве. Живопись. Исторический жанр (А.Лосенко), прои</w:t>
      </w:r>
      <w:r w:rsidRPr="00D07EA0">
        <w:t>з</w:t>
      </w:r>
      <w:r w:rsidRPr="00D07EA0">
        <w:t>ведения бытового жанра (Фирсов, Шибанов, Ерменев),</w:t>
      </w:r>
      <w:r>
        <w:t xml:space="preserve"> </w:t>
      </w:r>
      <w:r w:rsidRPr="00D07EA0">
        <w:t>пейзаж (С.Щедрин, Алексеев).</w:t>
      </w:r>
      <w:r>
        <w:t xml:space="preserve"> </w:t>
      </w:r>
      <w:r w:rsidRPr="00D07EA0">
        <w:t>Развитие скульптуры Творчество Ф.Шубина и М.Козловского. Живописный портрет вт</w:t>
      </w:r>
      <w:r w:rsidRPr="00D07EA0">
        <w:t>о</w:t>
      </w:r>
      <w:r w:rsidRPr="00D07EA0">
        <w:t>рой пол. 18</w:t>
      </w:r>
      <w:r>
        <w:t xml:space="preserve"> </w:t>
      </w:r>
      <w:r w:rsidRPr="00D07EA0">
        <w:t>в.</w:t>
      </w:r>
      <w:r>
        <w:t xml:space="preserve"> </w:t>
      </w:r>
      <w:r w:rsidRPr="00D07EA0">
        <w:t>Творчество Ф. Рокотова, Д. Левицкого, В.Боровиковского.</w:t>
      </w:r>
    </w:p>
    <w:p w:rsidR="008E2B2B" w:rsidRDefault="008E2B2B" w:rsidP="008E2B2B">
      <w:pPr>
        <w:ind w:firstLine="709"/>
        <w:jc w:val="both"/>
      </w:pPr>
      <w:r w:rsidRPr="00170901">
        <w:rPr>
          <w:i/>
        </w:rPr>
        <w:t>Тема 1</w:t>
      </w:r>
      <w:r>
        <w:rPr>
          <w:i/>
        </w:rPr>
        <w:t>7</w:t>
      </w:r>
      <w:r w:rsidRPr="00170901">
        <w:rPr>
          <w:i/>
        </w:rPr>
        <w:t>. Строительство Санкт-Петербурга</w:t>
      </w:r>
      <w:r>
        <w:t>.</w:t>
      </w:r>
    </w:p>
    <w:p w:rsidR="008E2B2B" w:rsidRPr="00D07EA0" w:rsidRDefault="008E2B2B" w:rsidP="008E2B2B">
      <w:pPr>
        <w:ind w:firstLine="709"/>
        <w:jc w:val="both"/>
      </w:pPr>
      <w:r w:rsidRPr="00170901">
        <w:t>Строительство Санкт-Петербурга, два плана развития</w:t>
      </w:r>
      <w:r>
        <w:t>.</w:t>
      </w:r>
      <w:r w:rsidRPr="00D07EA0">
        <w:t xml:space="preserve"> Деятельность </w:t>
      </w:r>
      <w:r>
        <w:t xml:space="preserve">Д. </w:t>
      </w:r>
      <w:r w:rsidRPr="00D07EA0">
        <w:t>Трезини.</w:t>
      </w:r>
      <w:r w:rsidRPr="00D07EA0">
        <w:rPr>
          <w:snapToGrid w:val="0"/>
        </w:rPr>
        <w:t xml:space="preserve"> </w:t>
      </w:r>
      <w:r w:rsidRPr="00D07EA0">
        <w:t>Творчес</w:t>
      </w:r>
      <w:r w:rsidRPr="00D07EA0">
        <w:t>т</w:t>
      </w:r>
      <w:r>
        <w:t xml:space="preserve">во Б. </w:t>
      </w:r>
      <w:r w:rsidRPr="00D07EA0">
        <w:t>Растрелли. Творчество И.</w:t>
      </w:r>
      <w:r>
        <w:t xml:space="preserve"> </w:t>
      </w:r>
      <w:r w:rsidRPr="00D07EA0">
        <w:t>Старова, Дж. Кваренги, Ч.</w:t>
      </w:r>
      <w:r>
        <w:t xml:space="preserve"> </w:t>
      </w:r>
      <w:r w:rsidRPr="00D07EA0">
        <w:t>Камерона.</w:t>
      </w:r>
      <w:r>
        <w:t xml:space="preserve"> </w:t>
      </w:r>
      <w:r w:rsidRPr="00D07EA0">
        <w:t>Новый подход к формир</w:t>
      </w:r>
      <w:r>
        <w:t>ованию архитектурных а</w:t>
      </w:r>
      <w:r>
        <w:t>н</w:t>
      </w:r>
      <w:r>
        <w:t xml:space="preserve">самблей </w:t>
      </w:r>
      <w:r w:rsidRPr="00D07EA0">
        <w:t>с Санкт-Петербурге в первой трети 19 века..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[1,2,3,4,5,7,9,10]</w:t>
      </w:r>
    </w:p>
    <w:p w:rsidR="008E2B2B" w:rsidRPr="00170901" w:rsidRDefault="008E2B2B" w:rsidP="008E2B2B">
      <w:pPr>
        <w:ind w:firstLine="709"/>
        <w:jc w:val="both"/>
        <w:rPr>
          <w:b/>
          <w:snapToGrid w:val="0"/>
        </w:rPr>
      </w:pPr>
      <w:r w:rsidRPr="00170901">
        <w:rPr>
          <w:b/>
          <w:snapToGrid w:val="0"/>
        </w:rPr>
        <w:t>Раздел 8.</w:t>
      </w:r>
      <w:r w:rsidRPr="00170901">
        <w:rPr>
          <w:b/>
        </w:rPr>
        <w:t xml:space="preserve"> Культура и искусство 19 века</w:t>
      </w:r>
    </w:p>
    <w:p w:rsidR="008E2B2B" w:rsidRDefault="008E2B2B" w:rsidP="008E2B2B">
      <w:pPr>
        <w:ind w:firstLine="709"/>
        <w:jc w:val="both"/>
        <w:rPr>
          <w:snapToGrid w:val="0"/>
        </w:rPr>
      </w:pPr>
      <w:r w:rsidRPr="00170901">
        <w:rPr>
          <w:i/>
          <w:snapToGrid w:val="0"/>
        </w:rPr>
        <w:t>Тема 1</w:t>
      </w:r>
      <w:r>
        <w:rPr>
          <w:i/>
          <w:snapToGrid w:val="0"/>
        </w:rPr>
        <w:t>8</w:t>
      </w:r>
      <w:r w:rsidRPr="00170901">
        <w:rPr>
          <w:i/>
          <w:snapToGrid w:val="0"/>
        </w:rPr>
        <w:t xml:space="preserve">. </w:t>
      </w:r>
      <w:r w:rsidRPr="00C8211C">
        <w:rPr>
          <w:i/>
          <w:snapToGrid w:val="0"/>
        </w:rPr>
        <w:t>Развитие</w:t>
      </w:r>
      <w:r w:rsidRPr="00C8211C">
        <w:rPr>
          <w:i/>
        </w:rPr>
        <w:t xml:space="preserve"> стилевых направлений во Франции в 19 веке.</w:t>
      </w:r>
    </w:p>
    <w:p w:rsidR="008E2B2B" w:rsidRPr="00D07EA0" w:rsidRDefault="008E2B2B" w:rsidP="008E2B2B">
      <w:pPr>
        <w:ind w:firstLine="709"/>
        <w:jc w:val="both"/>
      </w:pPr>
      <w:r w:rsidRPr="00D07EA0">
        <w:t>Творчество Давида. Развитие академич</w:t>
      </w:r>
      <w:r w:rsidRPr="00D07EA0">
        <w:t>е</w:t>
      </w:r>
      <w:r w:rsidRPr="00D07EA0">
        <w:t>ской школы. Творчество Энгра.</w:t>
      </w:r>
    </w:p>
    <w:p w:rsidR="008E2B2B" w:rsidRPr="00D07EA0" w:rsidRDefault="008E2B2B" w:rsidP="008E2B2B">
      <w:pPr>
        <w:ind w:firstLine="709"/>
        <w:jc w:val="both"/>
      </w:pPr>
      <w:r w:rsidRPr="00D07EA0">
        <w:t>Романтизм во Франции первой половины 19 века</w:t>
      </w:r>
    </w:p>
    <w:p w:rsidR="008E2B2B" w:rsidRPr="00D07EA0" w:rsidRDefault="008E2B2B" w:rsidP="008E2B2B">
      <w:pPr>
        <w:ind w:firstLine="709"/>
        <w:jc w:val="both"/>
      </w:pPr>
      <w:r w:rsidRPr="00D07EA0">
        <w:t>Творчество Жерико. Творчество Делакруа, его биография, творческий метод, литер</w:t>
      </w:r>
      <w:r w:rsidRPr="00D07EA0">
        <w:t>а</w:t>
      </w:r>
      <w:r w:rsidRPr="00D07EA0">
        <w:t>турные труды, влияние на развитие искусства в 19 веке. Влияние идей французских револ</w:t>
      </w:r>
      <w:r w:rsidRPr="00D07EA0">
        <w:t>ю</w:t>
      </w:r>
      <w:r w:rsidRPr="00D07EA0">
        <w:t>ций 1830 и 1848</w:t>
      </w:r>
      <w:r>
        <w:t xml:space="preserve"> </w:t>
      </w:r>
      <w:r w:rsidRPr="00D07EA0">
        <w:t>гг. на культуру и искусство. Формирование и развитие искусства критич</w:t>
      </w:r>
      <w:r w:rsidRPr="00D07EA0">
        <w:t>е</w:t>
      </w:r>
      <w:r w:rsidRPr="00D07EA0">
        <w:t>ского реализма. Домье. Развитие реалистического пейзажа. Барбизонская школа, ее предст</w:t>
      </w:r>
      <w:r w:rsidRPr="00D07EA0">
        <w:t>а</w:t>
      </w:r>
      <w:r w:rsidRPr="00D07EA0">
        <w:t>вители .К.</w:t>
      </w:r>
      <w:r>
        <w:t xml:space="preserve"> </w:t>
      </w:r>
      <w:r w:rsidRPr="00D07EA0">
        <w:t>Коро. Ф.</w:t>
      </w:r>
      <w:r>
        <w:t xml:space="preserve"> </w:t>
      </w:r>
      <w:r w:rsidRPr="00D07EA0">
        <w:t>Милле. Новаторство творчества Курбе.</w:t>
      </w:r>
    </w:p>
    <w:p w:rsidR="008E2B2B" w:rsidRDefault="008E2B2B" w:rsidP="008E2B2B">
      <w:pPr>
        <w:ind w:firstLine="709"/>
        <w:jc w:val="both"/>
      </w:pPr>
      <w:r w:rsidRPr="00D07EA0">
        <w:t>Новаторство творчества Э.Мане. Усиление противостояния академической школе. «Салон отверженных».</w:t>
      </w:r>
      <w:r>
        <w:t xml:space="preserve"> </w:t>
      </w:r>
      <w:r w:rsidRPr="00D07EA0">
        <w:t>Импрессионизм. Задачи, метод, мастера. Дега, Ренуар, Моне, Пи</w:t>
      </w:r>
      <w:r w:rsidRPr="00D07EA0">
        <w:t>с</w:t>
      </w:r>
      <w:r w:rsidRPr="00D07EA0">
        <w:t>сарро, Си</w:t>
      </w:r>
      <w:r w:rsidRPr="00D07EA0">
        <w:t>с</w:t>
      </w:r>
      <w:r w:rsidRPr="00D07EA0">
        <w:t>лей. Пуантилизм. Постимпрессионизм. Творчество Сезанна, Ван Гога.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[1,2,3,4,5,7,8,11]</w:t>
      </w:r>
    </w:p>
    <w:p w:rsidR="008E2B2B" w:rsidRPr="009300B0" w:rsidRDefault="008E2B2B" w:rsidP="008E2B2B">
      <w:pPr>
        <w:ind w:firstLine="709"/>
        <w:jc w:val="both"/>
        <w:rPr>
          <w:i/>
        </w:rPr>
      </w:pPr>
      <w:r w:rsidRPr="009300B0">
        <w:rPr>
          <w:i/>
          <w:snapToGrid w:val="0"/>
        </w:rPr>
        <w:t>Тема 1</w:t>
      </w:r>
      <w:r>
        <w:rPr>
          <w:i/>
          <w:snapToGrid w:val="0"/>
        </w:rPr>
        <w:t>9</w:t>
      </w:r>
      <w:r w:rsidRPr="009300B0">
        <w:rPr>
          <w:i/>
          <w:snapToGrid w:val="0"/>
        </w:rPr>
        <w:t>.</w:t>
      </w:r>
      <w:r w:rsidRPr="009300B0">
        <w:rPr>
          <w:i/>
        </w:rPr>
        <w:t xml:space="preserve"> </w:t>
      </w:r>
      <w:r>
        <w:rPr>
          <w:i/>
        </w:rPr>
        <w:t>Русская культура</w:t>
      </w:r>
      <w:r w:rsidRPr="009300B0">
        <w:rPr>
          <w:i/>
        </w:rPr>
        <w:t xml:space="preserve"> и искусств</w:t>
      </w:r>
      <w:r>
        <w:rPr>
          <w:i/>
        </w:rPr>
        <w:t>о</w:t>
      </w:r>
      <w:r w:rsidRPr="009300B0">
        <w:rPr>
          <w:i/>
        </w:rPr>
        <w:t xml:space="preserve"> 19 века. </w:t>
      </w:r>
    </w:p>
    <w:p w:rsidR="008E2B2B" w:rsidRPr="00D07EA0" w:rsidRDefault="008E2B2B" w:rsidP="008E2B2B">
      <w:pPr>
        <w:ind w:firstLine="709"/>
        <w:jc w:val="both"/>
      </w:pPr>
      <w:r w:rsidRPr="00D07EA0">
        <w:t>Национальный подъем первой пол.19в., новые градостроительные идеи и их вопл</w:t>
      </w:r>
      <w:r w:rsidRPr="00D07EA0">
        <w:t>о</w:t>
      </w:r>
      <w:r w:rsidRPr="00D07EA0">
        <w:t>щение в Санкт-Петербурге и Москве. Русский ампир, его стилевые особенности. Новый принцип скульптурного «наполнения» архитектуры. Послевоенное строительство в Москве. Творч</w:t>
      </w:r>
      <w:r w:rsidRPr="00D07EA0">
        <w:t>е</w:t>
      </w:r>
      <w:r w:rsidRPr="00D07EA0">
        <w:t>ство Бове, Жилярди. Отражение национально-освободительных идей в скульптуре. Работы Ф. Мартоса и Ф.Толстого</w:t>
      </w:r>
    </w:p>
    <w:p w:rsidR="008E2B2B" w:rsidRPr="00D07EA0" w:rsidRDefault="008E2B2B" w:rsidP="008E2B2B">
      <w:pPr>
        <w:ind w:firstLine="709"/>
        <w:jc w:val="both"/>
      </w:pPr>
      <w:r w:rsidRPr="00D07EA0">
        <w:t>Особенности развития живописи первой пол 19</w:t>
      </w:r>
      <w:r>
        <w:t xml:space="preserve"> </w:t>
      </w:r>
      <w:r w:rsidRPr="00D07EA0">
        <w:t>в.</w:t>
      </w:r>
      <w:r>
        <w:t xml:space="preserve"> </w:t>
      </w:r>
      <w:r w:rsidRPr="00D07EA0">
        <w:t>Русский романтизм -</w:t>
      </w:r>
      <w:r>
        <w:t xml:space="preserve"> </w:t>
      </w:r>
      <w:r w:rsidRPr="00D07EA0">
        <w:t>творчество О.</w:t>
      </w:r>
      <w:r>
        <w:t xml:space="preserve"> </w:t>
      </w:r>
      <w:r w:rsidRPr="00D07EA0">
        <w:t>Кипренско</w:t>
      </w:r>
      <w:r>
        <w:t xml:space="preserve">го, С. Щедрина. Творчество К. Брюллова. Жанровый портрет </w:t>
      </w:r>
      <w:r w:rsidRPr="00D07EA0">
        <w:t>В. Тропинина, тво</w:t>
      </w:r>
      <w:r w:rsidRPr="00D07EA0">
        <w:t>р</w:t>
      </w:r>
      <w:r w:rsidRPr="00D07EA0">
        <w:t>ческий метод А.</w:t>
      </w:r>
      <w:r>
        <w:t xml:space="preserve"> Венецианова. </w:t>
      </w:r>
      <w:r w:rsidRPr="00D07EA0">
        <w:t>Новаторство творчества А.</w:t>
      </w:r>
      <w:r>
        <w:t xml:space="preserve"> </w:t>
      </w:r>
      <w:r w:rsidRPr="00D07EA0">
        <w:t>Иванова.</w:t>
      </w:r>
    </w:p>
    <w:p w:rsidR="008E2B2B" w:rsidRPr="00D07EA0" w:rsidRDefault="008E2B2B" w:rsidP="008E2B2B">
      <w:pPr>
        <w:ind w:firstLine="709"/>
        <w:jc w:val="both"/>
      </w:pPr>
      <w:r w:rsidRPr="00D07EA0">
        <w:t>Развитие бытовой живописи и зарождение  критического  отношения к д</w:t>
      </w:r>
      <w:r>
        <w:t>ействител</w:t>
      </w:r>
      <w:r>
        <w:t>ь</w:t>
      </w:r>
      <w:r>
        <w:t xml:space="preserve">ности. Творчество П. </w:t>
      </w:r>
      <w:r w:rsidRPr="00D07EA0">
        <w:t>Федотова. Новаторский характер его творчества, как основоположника кла</w:t>
      </w:r>
      <w:r w:rsidRPr="00D07EA0">
        <w:t>с</w:t>
      </w:r>
      <w:r w:rsidRPr="00D07EA0">
        <w:t>сического реализма.</w:t>
      </w:r>
    </w:p>
    <w:p w:rsidR="008E2B2B" w:rsidRPr="00D07EA0" w:rsidRDefault="008E2B2B" w:rsidP="008E2B2B">
      <w:pPr>
        <w:ind w:firstLine="709"/>
        <w:jc w:val="both"/>
      </w:pPr>
      <w:r w:rsidRPr="00D07EA0">
        <w:t>Политическая, социальная ситуация середины 19 в. Основные идеи русских демокр</w:t>
      </w:r>
      <w:r w:rsidRPr="00D07EA0">
        <w:t>а</w:t>
      </w:r>
      <w:r w:rsidRPr="00D07EA0">
        <w:t>тов, их воздействие на общество. Эстетическая концепция Н.</w:t>
      </w:r>
      <w:r>
        <w:t xml:space="preserve"> </w:t>
      </w:r>
      <w:r w:rsidRPr="00D07EA0">
        <w:t>Чернышевского.</w:t>
      </w:r>
      <w:r>
        <w:t xml:space="preserve"> </w:t>
      </w:r>
      <w:r w:rsidRPr="00D07EA0">
        <w:t>Эклектика и историзм в русской архитектуре. Кризис Академии, возрастание влияния Московского уч</w:t>
      </w:r>
      <w:r w:rsidRPr="00D07EA0">
        <w:t>и</w:t>
      </w:r>
      <w:r w:rsidRPr="00D07EA0">
        <w:t>лища жив</w:t>
      </w:r>
      <w:r w:rsidRPr="00D07EA0">
        <w:t>о</w:t>
      </w:r>
      <w:r w:rsidRPr="00D07EA0">
        <w:t>писи и ваяния. Развитие критического реализма в живописи, жанровые картины 60-х гг.</w:t>
      </w:r>
      <w:r>
        <w:t xml:space="preserve"> Творчество В. Перова.</w:t>
      </w:r>
    </w:p>
    <w:p w:rsidR="008E2B2B" w:rsidRPr="00D07EA0" w:rsidRDefault="008E2B2B" w:rsidP="008E2B2B">
      <w:pPr>
        <w:ind w:firstLine="709"/>
        <w:jc w:val="both"/>
      </w:pPr>
      <w:r>
        <w:t xml:space="preserve">Бунт 14-ти </w:t>
      </w:r>
      <w:r w:rsidRPr="00D07EA0">
        <w:t>- прелюдия передвижничества. Идеи и творчество И.</w:t>
      </w:r>
      <w:r>
        <w:t xml:space="preserve"> </w:t>
      </w:r>
      <w:r w:rsidRPr="00D07EA0">
        <w:t>Крамского. История созд</w:t>
      </w:r>
      <w:r w:rsidRPr="00D07EA0">
        <w:t>а</w:t>
      </w:r>
      <w:r w:rsidRPr="00D07EA0">
        <w:t>ния и задачи ТПХВ, принцип проведения выставок, первые участники ТПХВ. Темы творчества. Историческая картина передвижников. Жанровая  картина передвижников. Зад</w:t>
      </w:r>
      <w:r w:rsidRPr="00D07EA0">
        <w:t>а</w:t>
      </w:r>
      <w:r w:rsidRPr="00D07EA0">
        <w:t>чи портрета в творчестве передвижников. Задачи пейзажного жанра в творчестве передви</w:t>
      </w:r>
      <w:r w:rsidRPr="00D07EA0">
        <w:t>ж</w:t>
      </w:r>
      <w:r w:rsidRPr="00D07EA0">
        <w:t>ников.</w:t>
      </w:r>
    </w:p>
    <w:p w:rsidR="008E2B2B" w:rsidRDefault="008E2B2B" w:rsidP="008E2B2B">
      <w:pPr>
        <w:ind w:firstLine="709"/>
        <w:jc w:val="both"/>
      </w:pPr>
      <w:r w:rsidRPr="00D07EA0">
        <w:t>Творчество И.</w:t>
      </w:r>
      <w:r>
        <w:t xml:space="preserve"> </w:t>
      </w:r>
      <w:r w:rsidRPr="00D07EA0">
        <w:t xml:space="preserve">Репина. Создание «хоровой» картины. Творчество В. Сурикова. Новое понимание исторической картины. </w:t>
      </w:r>
      <w:r>
        <w:t>Христианские сюжеты</w:t>
      </w:r>
      <w:r w:rsidRPr="00D07EA0">
        <w:t xml:space="preserve"> в творчестве В.</w:t>
      </w:r>
      <w:r>
        <w:t xml:space="preserve"> </w:t>
      </w:r>
      <w:r w:rsidRPr="00D07EA0">
        <w:t>Поленова. Творч</w:t>
      </w:r>
      <w:r w:rsidRPr="00D07EA0">
        <w:t>е</w:t>
      </w:r>
      <w:r w:rsidRPr="00D07EA0">
        <w:t>ство В. и А.</w:t>
      </w:r>
      <w:r>
        <w:t xml:space="preserve"> </w:t>
      </w:r>
      <w:r w:rsidRPr="00D07EA0">
        <w:t xml:space="preserve">Васнецовых 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[1,2,3,4,5,7,9,10]</w:t>
      </w:r>
    </w:p>
    <w:p w:rsidR="008E2B2B" w:rsidRPr="00D07EA0" w:rsidRDefault="008E2B2B" w:rsidP="008E2B2B">
      <w:pPr>
        <w:ind w:firstLine="709"/>
        <w:jc w:val="both"/>
      </w:pPr>
    </w:p>
    <w:p w:rsidR="008E2B2B" w:rsidRDefault="008E2B2B" w:rsidP="008E2B2B">
      <w:pPr>
        <w:ind w:firstLine="709"/>
        <w:jc w:val="both"/>
        <w:rPr>
          <w:b/>
        </w:rPr>
      </w:pPr>
      <w:r w:rsidRPr="004E66F3">
        <w:rPr>
          <w:b/>
        </w:rPr>
        <w:t xml:space="preserve">Раздел 9. </w:t>
      </w:r>
    </w:p>
    <w:p w:rsidR="008E2B2B" w:rsidRPr="00706DE5" w:rsidRDefault="008E2B2B" w:rsidP="008E2B2B">
      <w:pPr>
        <w:ind w:firstLine="709"/>
        <w:jc w:val="both"/>
        <w:rPr>
          <w:b/>
        </w:rPr>
      </w:pPr>
      <w:r w:rsidRPr="00706DE5">
        <w:rPr>
          <w:b/>
        </w:rPr>
        <w:t xml:space="preserve">Особенности развития изобразительного искусства в конце19 </w:t>
      </w:r>
      <w:r w:rsidRPr="00706DE5">
        <w:rPr>
          <w:b/>
          <w:i/>
        </w:rPr>
        <w:t>–</w:t>
      </w:r>
      <w:r w:rsidRPr="00706DE5">
        <w:rPr>
          <w:b/>
        </w:rPr>
        <w:t xml:space="preserve"> начале 20 в</w:t>
      </w:r>
      <w:r>
        <w:rPr>
          <w:b/>
        </w:rPr>
        <w:t>в</w:t>
      </w:r>
      <w:r w:rsidRPr="00706DE5">
        <w:rPr>
          <w:b/>
        </w:rPr>
        <w:t xml:space="preserve">. </w:t>
      </w:r>
    </w:p>
    <w:p w:rsidR="008E2B2B" w:rsidRPr="004E66F3" w:rsidRDefault="008E2B2B" w:rsidP="008E2B2B">
      <w:pPr>
        <w:ind w:firstLine="709"/>
        <w:jc w:val="both"/>
        <w:rPr>
          <w:i/>
        </w:rPr>
      </w:pPr>
      <w:r w:rsidRPr="004E66F3">
        <w:rPr>
          <w:i/>
        </w:rPr>
        <w:t xml:space="preserve">Тема </w:t>
      </w:r>
      <w:r>
        <w:rPr>
          <w:i/>
        </w:rPr>
        <w:t>20</w:t>
      </w:r>
      <w:r w:rsidRPr="004E66F3">
        <w:rPr>
          <w:i/>
        </w:rPr>
        <w:t>. Модерн</w:t>
      </w:r>
      <w:r>
        <w:rPr>
          <w:i/>
        </w:rPr>
        <w:t xml:space="preserve"> в зарубежном искусстве</w:t>
      </w:r>
      <w:r w:rsidRPr="004E66F3">
        <w:rPr>
          <w:i/>
        </w:rPr>
        <w:t xml:space="preserve">. </w:t>
      </w:r>
    </w:p>
    <w:p w:rsidR="008E2B2B" w:rsidRDefault="008E2B2B" w:rsidP="008E2B2B">
      <w:pPr>
        <w:ind w:firstLine="709"/>
        <w:jc w:val="both"/>
      </w:pPr>
      <w:r w:rsidRPr="00D07EA0">
        <w:t>Формирование стиля модерн в архитектуре, живописи, графике, д</w:t>
      </w:r>
      <w:r w:rsidRPr="00D07EA0">
        <w:t>е</w:t>
      </w:r>
      <w:r w:rsidRPr="00D07EA0">
        <w:t xml:space="preserve">коративно-прикладном искусстве. </w:t>
      </w:r>
      <w:r>
        <w:t xml:space="preserve">Творчество ведущих представителей зарубежного Модерна. </w:t>
      </w:r>
      <w:r w:rsidRPr="00D07EA0">
        <w:t>Эстетика и деятел</w:t>
      </w:r>
      <w:r w:rsidRPr="00D07EA0">
        <w:t>ь</w:t>
      </w:r>
      <w:r w:rsidRPr="00D07EA0">
        <w:t>ность Уильяма Морриса.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[1,3,4,5,7]</w:t>
      </w:r>
    </w:p>
    <w:p w:rsidR="008E2B2B" w:rsidRDefault="008E2B2B" w:rsidP="008E2B2B">
      <w:pPr>
        <w:ind w:firstLine="709"/>
        <w:jc w:val="both"/>
        <w:rPr>
          <w:i/>
        </w:rPr>
      </w:pPr>
      <w:r>
        <w:rPr>
          <w:i/>
        </w:rPr>
        <w:t>Тема</w:t>
      </w:r>
      <w:r w:rsidRPr="005A7FE1">
        <w:rPr>
          <w:i/>
        </w:rPr>
        <w:t xml:space="preserve"> 2</w:t>
      </w:r>
      <w:r>
        <w:rPr>
          <w:i/>
        </w:rPr>
        <w:t>1</w:t>
      </w:r>
      <w:r w:rsidRPr="005A7FE1">
        <w:rPr>
          <w:i/>
        </w:rPr>
        <w:t>.</w:t>
      </w:r>
      <w:r>
        <w:rPr>
          <w:i/>
        </w:rPr>
        <w:t xml:space="preserve"> Модерн в отечественном искусстве.</w:t>
      </w:r>
    </w:p>
    <w:p w:rsidR="008E2B2B" w:rsidRPr="005A7FE1" w:rsidRDefault="008E2B2B" w:rsidP="008E2B2B">
      <w:pPr>
        <w:ind w:firstLine="709"/>
        <w:jc w:val="both"/>
      </w:pPr>
      <w:r w:rsidRPr="005A7FE1">
        <w:t>Связи русского и западноевропейского искусства. Формирование стиля модерн в а</w:t>
      </w:r>
      <w:r w:rsidRPr="005A7FE1">
        <w:t>р</w:t>
      </w:r>
      <w:r w:rsidRPr="005A7FE1">
        <w:t>хитект</w:t>
      </w:r>
      <w:r w:rsidRPr="005A7FE1">
        <w:t>у</w:t>
      </w:r>
      <w:r w:rsidRPr="005A7FE1">
        <w:t xml:space="preserve">ре, живописи, графике, декоративно-прикладном искусстве. </w:t>
      </w:r>
      <w:r>
        <w:t xml:space="preserve">Творчество ведущих представителей отечественного Модерна. </w:t>
      </w:r>
      <w:r w:rsidRPr="005A7FE1">
        <w:t>Графика и живопись художников «Мира искусс</w:t>
      </w:r>
      <w:r w:rsidRPr="005A7FE1">
        <w:t>т</w:t>
      </w:r>
      <w:r w:rsidRPr="005A7FE1">
        <w:t>ва».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[1,3,4,5,7]</w:t>
      </w:r>
    </w:p>
    <w:p w:rsidR="008E2B2B" w:rsidRDefault="008E2B2B" w:rsidP="008E2B2B">
      <w:pPr>
        <w:ind w:firstLine="709"/>
        <w:jc w:val="both"/>
        <w:rPr>
          <w:b/>
        </w:rPr>
      </w:pPr>
      <w:r w:rsidRPr="009300B0">
        <w:rPr>
          <w:b/>
        </w:rPr>
        <w:t>Раздел 10. Культура и искусство 20 века</w:t>
      </w:r>
    </w:p>
    <w:p w:rsidR="008E2B2B" w:rsidRDefault="008E2B2B" w:rsidP="008E2B2B">
      <w:pPr>
        <w:ind w:firstLine="709"/>
        <w:jc w:val="both"/>
      </w:pPr>
      <w:r w:rsidRPr="00706DE5">
        <w:rPr>
          <w:i/>
        </w:rPr>
        <w:t>Тема 2</w:t>
      </w:r>
      <w:r>
        <w:rPr>
          <w:i/>
        </w:rPr>
        <w:t>2</w:t>
      </w:r>
      <w:r w:rsidRPr="00706DE5">
        <w:rPr>
          <w:i/>
        </w:rPr>
        <w:t>. Искусство Западной Европы и Америки 20</w:t>
      </w:r>
      <w:r>
        <w:rPr>
          <w:i/>
        </w:rPr>
        <w:t xml:space="preserve"> </w:t>
      </w:r>
      <w:r w:rsidRPr="00706DE5">
        <w:rPr>
          <w:i/>
        </w:rPr>
        <w:t>–</w:t>
      </w:r>
      <w:r>
        <w:rPr>
          <w:i/>
        </w:rPr>
        <w:t xml:space="preserve"> </w:t>
      </w:r>
      <w:r w:rsidRPr="00706DE5">
        <w:rPr>
          <w:i/>
        </w:rPr>
        <w:t>начала 21 века.</w:t>
      </w:r>
      <w:r w:rsidRPr="00D07EA0">
        <w:t xml:space="preserve"> </w:t>
      </w:r>
    </w:p>
    <w:p w:rsidR="008E2B2B" w:rsidRDefault="008E2B2B" w:rsidP="008E2B2B">
      <w:pPr>
        <w:ind w:firstLine="709"/>
        <w:jc w:val="both"/>
      </w:pPr>
      <w:r w:rsidRPr="00D07EA0">
        <w:t>Периодизация искусства 20 века. Искусство авангарда и конструктивизма. Ар</w:t>
      </w:r>
      <w:r>
        <w:t>-</w:t>
      </w:r>
      <w:r w:rsidRPr="00D07EA0">
        <w:t>деко. Моде</w:t>
      </w:r>
      <w:r w:rsidRPr="00D07EA0">
        <w:t>р</w:t>
      </w:r>
      <w:r w:rsidRPr="00D07EA0">
        <w:t>низм и постмодернизм. Концептуальное и актуальное искусство.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[1,3,4,5,7]</w:t>
      </w:r>
    </w:p>
    <w:p w:rsidR="008E2B2B" w:rsidRPr="00706DE5" w:rsidRDefault="008E2B2B" w:rsidP="008E2B2B">
      <w:pPr>
        <w:ind w:firstLine="709"/>
        <w:jc w:val="both"/>
        <w:rPr>
          <w:i/>
        </w:rPr>
      </w:pPr>
      <w:r w:rsidRPr="00706DE5">
        <w:rPr>
          <w:i/>
        </w:rPr>
        <w:t>Тема 2</w:t>
      </w:r>
      <w:r>
        <w:rPr>
          <w:i/>
        </w:rPr>
        <w:t>3</w:t>
      </w:r>
      <w:r w:rsidRPr="00706DE5">
        <w:rPr>
          <w:i/>
        </w:rPr>
        <w:t>. Искусство Ро</w:t>
      </w:r>
      <w:r w:rsidRPr="00706DE5">
        <w:rPr>
          <w:i/>
        </w:rPr>
        <w:t>с</w:t>
      </w:r>
      <w:r>
        <w:rPr>
          <w:i/>
        </w:rPr>
        <w:t>сии 20</w:t>
      </w:r>
      <w:r w:rsidRPr="00706DE5">
        <w:rPr>
          <w:i/>
        </w:rPr>
        <w:t xml:space="preserve"> – начала 21вв.</w:t>
      </w:r>
    </w:p>
    <w:p w:rsidR="008E2B2B" w:rsidRDefault="008E2B2B" w:rsidP="008E2B2B">
      <w:pPr>
        <w:ind w:firstLine="709"/>
        <w:jc w:val="both"/>
      </w:pPr>
      <w:r w:rsidRPr="00D07EA0">
        <w:t>Искусство авангарда.</w:t>
      </w:r>
      <w:r>
        <w:t xml:space="preserve"> </w:t>
      </w:r>
      <w:r w:rsidRPr="00D07EA0">
        <w:t>Искусство 1918-1932</w:t>
      </w:r>
      <w:r>
        <w:t xml:space="preserve"> </w:t>
      </w:r>
      <w:r w:rsidRPr="00D07EA0">
        <w:t>гг.</w:t>
      </w:r>
      <w:r>
        <w:t xml:space="preserve"> </w:t>
      </w:r>
      <w:r w:rsidRPr="00D07EA0">
        <w:t>Искусство тоталитарного периода.</w:t>
      </w:r>
      <w:r>
        <w:t xml:space="preserve"> </w:t>
      </w:r>
      <w:r w:rsidRPr="00D07EA0">
        <w:t>И</w:t>
      </w:r>
      <w:r w:rsidRPr="00D07EA0">
        <w:t>с</w:t>
      </w:r>
      <w:r w:rsidRPr="00D07EA0">
        <w:t>кусство в</w:t>
      </w:r>
      <w:r>
        <w:t>оенного и послевоенного периода</w:t>
      </w:r>
      <w:r w:rsidRPr="00D07EA0">
        <w:t>.</w:t>
      </w:r>
      <w:r>
        <w:t xml:space="preserve"> </w:t>
      </w:r>
      <w:r w:rsidRPr="00D07EA0">
        <w:t xml:space="preserve">Искусство </w:t>
      </w:r>
      <w:r>
        <w:t>2-ой п</w:t>
      </w:r>
      <w:r w:rsidRPr="00D07EA0">
        <w:t>ол</w:t>
      </w:r>
      <w:r>
        <w:t xml:space="preserve">. </w:t>
      </w:r>
      <w:r w:rsidRPr="00D07EA0">
        <w:t>20</w:t>
      </w:r>
      <w:r>
        <w:t xml:space="preserve"> </w:t>
      </w:r>
      <w:r w:rsidRPr="00D07EA0">
        <w:t>в.</w:t>
      </w:r>
      <w:r>
        <w:t xml:space="preserve"> </w:t>
      </w:r>
    </w:p>
    <w:p w:rsidR="008E2B2B" w:rsidRDefault="008E2B2B" w:rsidP="008E2B2B">
      <w:pPr>
        <w:ind w:firstLine="709"/>
        <w:jc w:val="both"/>
      </w:pPr>
      <w:r>
        <w:t>Культура и современный худ</w:t>
      </w:r>
      <w:r>
        <w:t>о</w:t>
      </w:r>
      <w:r>
        <w:t>жественный</w:t>
      </w:r>
      <w:r w:rsidRPr="00D07EA0">
        <w:t xml:space="preserve"> процесс.</w:t>
      </w:r>
    </w:p>
    <w:p w:rsidR="008E2B2B" w:rsidRPr="00F0092E" w:rsidRDefault="008E2B2B" w:rsidP="008E2B2B">
      <w:pPr>
        <w:pStyle w:val="aff6"/>
        <w:spacing w:before="0" w:after="0"/>
        <w:ind w:firstLine="709"/>
      </w:pPr>
      <w:r>
        <w:t>Используемая литература:</w:t>
      </w:r>
      <w:r w:rsidRPr="00F0092E">
        <w:t xml:space="preserve"> </w:t>
      </w:r>
      <w:r>
        <w:t>[1,3,4,5,7]</w:t>
      </w:r>
    </w:p>
    <w:p w:rsidR="002A7DB6" w:rsidRPr="002A7DB6" w:rsidRDefault="002A7DB6" w:rsidP="002A7DB6"/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5A" w:rsidRDefault="00976F5A">
      <w:r>
        <w:separator/>
      </w:r>
    </w:p>
  </w:endnote>
  <w:endnote w:type="continuationSeparator" w:id="0">
    <w:p w:rsidR="00976F5A" w:rsidRDefault="0097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2B">
          <w:rPr>
            <w:noProof/>
          </w:rPr>
          <w:t>3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5A" w:rsidRDefault="00976F5A">
      <w:r>
        <w:separator/>
      </w:r>
    </w:p>
  </w:footnote>
  <w:footnote w:type="continuationSeparator" w:id="0">
    <w:p w:rsidR="00976F5A" w:rsidRDefault="0097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56F6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28E4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2B2B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76F5A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5EEC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BF49BF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B987B6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uiPriority w:val="99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C3C0-89EA-42F8-94ED-3D61C7E8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3062</Words>
  <Characters>17460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20482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7</cp:revision>
  <cp:lastPrinted>2023-06-08T10:10:00Z</cp:lastPrinted>
  <dcterms:created xsi:type="dcterms:W3CDTF">2023-06-08T10:10:00Z</dcterms:created>
  <dcterms:modified xsi:type="dcterms:W3CDTF">2023-09-24T08:29:00Z</dcterms:modified>
</cp:coreProperties>
</file>