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02" w:rsidRDefault="00E7668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036602" w:rsidRDefault="00036602">
      <w:pPr>
        <w:ind w:firstLine="567"/>
        <w:jc w:val="center"/>
        <w:rPr>
          <w:b/>
          <w:bCs/>
          <w:sz w:val="28"/>
          <w:szCs w:val="28"/>
        </w:rPr>
      </w:pPr>
    </w:p>
    <w:p w:rsidR="00036602" w:rsidRDefault="00E7668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036602" w:rsidRDefault="00036602">
      <w:pPr>
        <w:ind w:firstLine="567"/>
        <w:jc w:val="center"/>
        <w:rPr>
          <w:b/>
          <w:bCs/>
          <w:sz w:val="28"/>
          <w:szCs w:val="28"/>
        </w:rPr>
      </w:pPr>
    </w:p>
    <w:p w:rsidR="00036602" w:rsidRDefault="00E7668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036602" w:rsidRDefault="00036602">
      <w:pPr>
        <w:ind w:firstLine="567"/>
        <w:jc w:val="center"/>
        <w:rPr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E7668D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036602" w:rsidRDefault="00036602">
      <w:pPr>
        <w:ind w:firstLine="567"/>
        <w:jc w:val="center"/>
        <w:rPr>
          <w:sz w:val="28"/>
          <w:szCs w:val="28"/>
        </w:rPr>
      </w:pPr>
    </w:p>
    <w:p w:rsidR="00036602" w:rsidRDefault="00E7668D">
      <w:pPr>
        <w:pStyle w:val="af"/>
        <w:ind w:firstLine="567"/>
        <w:jc w:val="center"/>
        <w:rPr>
          <w:i/>
          <w:iCs/>
          <w:sz w:val="40"/>
          <w:szCs w:val="40"/>
        </w:rPr>
      </w:pPr>
      <w:r>
        <w:rPr>
          <w:rFonts w:ascii="Arial" w:hAnsi="Arial"/>
          <w:b/>
          <w:bCs/>
          <w:i/>
          <w:iCs/>
          <w:sz w:val="40"/>
          <w:szCs w:val="40"/>
        </w:rPr>
        <w:t>Б</w:t>
      </w:r>
      <w:proofErr w:type="gramStart"/>
      <w:r>
        <w:rPr>
          <w:rFonts w:ascii="Arial" w:hAnsi="Arial"/>
          <w:b/>
          <w:bCs/>
          <w:i/>
          <w:iCs/>
          <w:sz w:val="40"/>
          <w:szCs w:val="40"/>
        </w:rPr>
        <w:t>1</w:t>
      </w:r>
      <w:proofErr w:type="gramEnd"/>
      <w:r>
        <w:rPr>
          <w:rFonts w:ascii="Arial" w:hAnsi="Arial"/>
          <w:b/>
          <w:bCs/>
          <w:i/>
          <w:iCs/>
          <w:sz w:val="40"/>
          <w:szCs w:val="40"/>
        </w:rPr>
        <w:t>.В.ДВ.03.02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/>
          <w:b/>
          <w:bCs/>
          <w:i/>
          <w:iCs/>
          <w:sz w:val="40"/>
          <w:szCs w:val="40"/>
        </w:rPr>
        <w:t>Теория алгоритмов и эл</w:t>
      </w:r>
      <w:r>
        <w:rPr>
          <w:rFonts w:ascii="Arial" w:hAnsi="Arial"/>
          <w:b/>
          <w:bCs/>
          <w:i/>
          <w:iCs/>
          <w:sz w:val="40"/>
          <w:szCs w:val="40"/>
        </w:rPr>
        <w:t>е</w:t>
      </w:r>
      <w:r>
        <w:rPr>
          <w:rFonts w:ascii="Arial" w:hAnsi="Arial"/>
          <w:b/>
          <w:bCs/>
          <w:i/>
          <w:iCs/>
          <w:sz w:val="40"/>
          <w:szCs w:val="40"/>
        </w:rPr>
        <w:t>менты дискретной математики</w:t>
      </w:r>
      <w:r>
        <w:rPr>
          <w:b/>
          <w:bCs/>
          <w:i/>
          <w:iCs/>
          <w:sz w:val="40"/>
          <w:szCs w:val="40"/>
        </w:rPr>
        <w:t xml:space="preserve"> </w:t>
      </w: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47842" w:rsidRDefault="0044784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447842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E7668D">
        <w:rPr>
          <w:rFonts w:eastAsia="Times New Roman"/>
          <w:kern w:val="0"/>
          <w:sz w:val="28"/>
          <w:szCs w:val="28"/>
        </w:rPr>
        <w:t xml:space="preserve"> г.</w:t>
      </w:r>
      <w:r w:rsidR="00E7668D">
        <w:br w:type="page"/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компетенций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обучающихся целям и требованиям основной профе</w:t>
      </w:r>
      <w:r>
        <w:rPr>
          <w:rStyle w:val="a4"/>
          <w:b/>
          <w:bCs/>
          <w:iCs/>
          <w:color w:val="000000"/>
          <w:sz w:val="28"/>
          <w:szCs w:val="28"/>
        </w:rPr>
        <w:t>с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сиональной образовательной программы </w:t>
      </w:r>
      <w:r>
        <w:rPr>
          <w:rStyle w:val="a4"/>
          <w:b/>
          <w:bCs/>
          <w:iCs/>
          <w:color w:val="000000"/>
          <w:sz w:val="28"/>
          <w:szCs w:val="28"/>
        </w:rPr>
        <w:t>в ходе проведения текущего ко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троля и промежуточной аттестации.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о</w:t>
      </w:r>
      <w:r>
        <w:rPr>
          <w:rStyle w:val="a4"/>
          <w:b/>
          <w:bCs/>
          <w:iCs/>
          <w:color w:val="000000"/>
          <w:sz w:val="28"/>
          <w:szCs w:val="28"/>
        </w:rPr>
        <w:t>б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щекультурных,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общепрофессиональных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и профессиональных компете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ций, приобретаемых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жуточной аттестации.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ранения недостатков в подготовке обучающихся и </w:t>
      </w:r>
      <w:r>
        <w:rPr>
          <w:rStyle w:val="a4"/>
          <w:b/>
          <w:bCs/>
          <w:iCs/>
          <w:color w:val="000000"/>
          <w:sz w:val="28"/>
          <w:szCs w:val="28"/>
        </w:rPr>
        <w:t>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зания им индивидуальной помощи.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ний и 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навыков, приобретенных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ходе выполнения инд</w:t>
      </w:r>
      <w:r>
        <w:rPr>
          <w:rStyle w:val="a4"/>
          <w:b/>
          <w:bCs/>
          <w:iCs/>
          <w:color w:val="000000"/>
          <w:sz w:val="28"/>
          <w:szCs w:val="28"/>
        </w:rPr>
        <w:t>и</w:t>
      </w:r>
      <w:r>
        <w:rPr>
          <w:rStyle w:val="a4"/>
          <w:b/>
          <w:bCs/>
          <w:iCs/>
          <w:color w:val="000000"/>
          <w:sz w:val="28"/>
          <w:szCs w:val="28"/>
        </w:rPr>
        <w:t>видуальных заданий на практических занятиях и лабораторных работах. При оценивании результатов освоения практических занятий и лабор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торных работ применяется шкала оценки «зачтено – не зачтено». Кол</w:t>
      </w:r>
      <w:r>
        <w:rPr>
          <w:rStyle w:val="a4"/>
          <w:b/>
          <w:bCs/>
          <w:iCs/>
          <w:color w:val="000000"/>
          <w:sz w:val="28"/>
          <w:szCs w:val="28"/>
        </w:rPr>
        <w:t>ич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ство лабораторных и практических работ и их тематика определена раб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чей программой дисциплины, утвержденной заведующим кафедрой. 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>ответствовать всем критериям оценки в соответствии с компетен</w:t>
      </w:r>
      <w:r>
        <w:rPr>
          <w:rStyle w:val="a4"/>
          <w:b/>
          <w:bCs/>
          <w:iCs/>
          <w:color w:val="000000"/>
          <w:sz w:val="28"/>
          <w:szCs w:val="28"/>
        </w:rPr>
        <w:t>циями, установленными для заданного раздела дисциплины.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нием экзамена. 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ебной дисциплины.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ки.</w:t>
      </w:r>
      <w:proofErr w:type="gramEnd"/>
    </w:p>
    <w:p w:rsidR="00036602" w:rsidRDefault="00036602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E7668D">
      <w:pPr>
        <w:pStyle w:val="af3"/>
        <w:shd w:val="clear" w:color="auto" w:fill="auto"/>
        <w:spacing w:line="240" w:lineRule="auto"/>
        <w:jc w:val="center"/>
      </w:pP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 xml:space="preserve">Паспорт оценочных материалов по </w:t>
      </w: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>дисциплине</w:t>
      </w:r>
    </w:p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1"/>
        <w:gridCol w:w="1695"/>
      </w:tblGrid>
      <w:tr w:rsidR="000366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pStyle w:val="af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</w:t>
            </w:r>
            <w:r>
              <w:rPr>
                <w:rStyle w:val="11"/>
                <w:b/>
                <w:bCs/>
                <w:color w:val="000000"/>
              </w:rPr>
              <w:t>п</w:t>
            </w:r>
            <w:r>
              <w:rPr>
                <w:rStyle w:val="11"/>
                <w:b/>
                <w:bCs/>
                <w:color w:val="000000"/>
              </w:rPr>
              <w:t>лины</w:t>
            </w:r>
          </w:p>
          <w:p w:rsidR="00036602" w:rsidRDefault="00E7668D">
            <w:pPr>
              <w:pStyle w:val="Heading2"/>
              <w:keepLines w:val="0"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pStyle w:val="af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</w:t>
            </w:r>
            <w:r>
              <w:rPr>
                <w:rStyle w:val="11"/>
                <w:b/>
                <w:bCs/>
                <w:color w:val="000000"/>
              </w:rPr>
              <w:t>и</w:t>
            </w:r>
            <w:r>
              <w:rPr>
                <w:rStyle w:val="11"/>
                <w:b/>
                <w:bCs/>
                <w:color w:val="000000"/>
              </w:rPr>
              <w:t>руемой компете</w:t>
            </w:r>
            <w:r>
              <w:rPr>
                <w:rStyle w:val="11"/>
                <w:b/>
                <w:bCs/>
                <w:color w:val="000000"/>
              </w:rPr>
              <w:t>н</w:t>
            </w:r>
            <w:r>
              <w:rPr>
                <w:rStyle w:val="11"/>
                <w:b/>
                <w:bCs/>
                <w:color w:val="000000"/>
              </w:rPr>
              <w:t>ции (или её части)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0366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036602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036602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036602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036602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366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0" w:name="docs-internal-guid-c56ab761-7fff-755e-6b"/>
            <w:bookmarkEnd w:id="0"/>
            <w:r>
              <w:rPr>
                <w:color w:val="000000"/>
                <w:spacing w:val="1"/>
                <w:sz w:val="19"/>
                <w:szCs w:val="24"/>
              </w:rPr>
              <w:t>Введение.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1" w:name="docs-internal-guid-8bf3646e-7fff-a52c-92"/>
            <w:bookmarkEnd w:id="1"/>
            <w:r>
              <w:rPr>
                <w:color w:val="000000"/>
                <w:spacing w:val="1"/>
                <w:sz w:val="19"/>
                <w:szCs w:val="24"/>
              </w:rPr>
              <w:t>Машины Тьюринга.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2" w:name="docs-internal-guid-317fb596-7fff-d194-52"/>
            <w:bookmarkEnd w:id="2"/>
            <w:r>
              <w:rPr>
                <w:color w:val="000000"/>
                <w:sz w:val="19"/>
                <w:szCs w:val="24"/>
              </w:rPr>
              <w:t>Рекурсивные функции и отношения</w:t>
            </w:r>
            <w:proofErr w:type="gramStart"/>
            <w:r>
              <w:rPr>
                <w:color w:val="000000"/>
                <w:sz w:val="19"/>
                <w:szCs w:val="24"/>
              </w:rPr>
              <w:t>.</w:t>
            </w:r>
            <w:proofErr w:type="gramEnd"/>
            <w:r>
              <w:rPr>
                <w:color w:val="000000"/>
                <w:sz w:val="19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24"/>
              </w:rPr>
              <w:t>ф</w:t>
            </w:r>
            <w:proofErr w:type="gramEnd"/>
            <w:r>
              <w:rPr>
                <w:color w:val="000000"/>
                <w:sz w:val="19"/>
                <w:szCs w:val="24"/>
              </w:rPr>
              <w:t>ункции.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3" w:name="docs-internal-guid-2355e2ff-7fff-0823-1b"/>
            <w:bookmarkEnd w:id="3"/>
            <w:r>
              <w:rPr>
                <w:color w:val="000000"/>
                <w:sz w:val="19"/>
                <w:szCs w:val="24"/>
              </w:rPr>
              <w:t>Эквивалентность моделей алгоритмов.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4" w:name="docs-internal-guid-64c02ac8-7fff-ecde-52"/>
            <w:bookmarkEnd w:id="4"/>
            <w:r>
              <w:rPr>
                <w:color w:val="000000"/>
                <w:spacing w:val="1"/>
                <w:sz w:val="19"/>
                <w:szCs w:val="24"/>
              </w:rPr>
              <w:t>Рекурсивно перечислимые отношения.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5" w:name="docs-internal-guid-a77a2175-7fff-274d-b3"/>
            <w:bookmarkEnd w:id="5"/>
            <w:r>
              <w:rPr>
                <w:color w:val="000000"/>
                <w:spacing w:val="1"/>
                <w:sz w:val="19"/>
                <w:szCs w:val="24"/>
              </w:rPr>
              <w:t>Функции.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6" w:name="docs-internal-guid-e928c0d6-7fff-4c14-6c"/>
            <w:bookmarkEnd w:id="6"/>
            <w:r>
              <w:rPr>
                <w:color w:val="000000"/>
                <w:spacing w:val="1"/>
                <w:sz w:val="19"/>
                <w:szCs w:val="24"/>
              </w:rPr>
              <w:t>Переборные задачи.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</w:tbl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036602" w:rsidRDefault="00E7668D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036602" w:rsidRDefault="00036602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2). Умение анализировать материал, </w:t>
      </w:r>
      <w:r>
        <w:rPr>
          <w:rStyle w:val="20"/>
          <w:color w:val="000000"/>
          <w:kern w:val="0"/>
          <w:sz w:val="28"/>
          <w:szCs w:val="28"/>
        </w:rPr>
        <w:t>устанавливать причинно-следственные связи.</w:t>
      </w: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5). Использование дополнительной литературы при подгот</w:t>
      </w:r>
      <w:r>
        <w:rPr>
          <w:rStyle w:val="20"/>
          <w:color w:val="000000"/>
          <w:kern w:val="0"/>
          <w:sz w:val="28"/>
          <w:szCs w:val="28"/>
        </w:rPr>
        <w:t>овке ответов.</w:t>
      </w:r>
    </w:p>
    <w:p w:rsidR="00036602" w:rsidRDefault="00036602">
      <w:pPr>
        <w:pStyle w:val="71"/>
        <w:shd w:val="clear" w:color="auto" w:fill="auto"/>
        <w:spacing w:before="0" w:after="0" w:line="240" w:lineRule="auto"/>
        <w:ind w:firstLine="0"/>
        <w:jc w:val="both"/>
        <w:rPr>
          <w:rStyle w:val="70"/>
          <w:b/>
          <w:color w:val="000000"/>
          <w:sz w:val="28"/>
          <w:szCs w:val="28"/>
        </w:rPr>
      </w:pP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</w:t>
      </w:r>
      <w:r>
        <w:rPr>
          <w:color w:val="000000"/>
          <w:sz w:val="28"/>
          <w:szCs w:val="28"/>
          <w:lang w:eastAsia="ru-RU"/>
        </w:rPr>
        <w:t xml:space="preserve">свободно выполнять задания, предусмотренные программой, усвоивший </w:t>
      </w:r>
      <w:proofErr w:type="gramStart"/>
      <w:r>
        <w:rPr>
          <w:color w:val="000000"/>
          <w:sz w:val="28"/>
          <w:szCs w:val="28"/>
          <w:lang w:eastAsia="ru-RU"/>
        </w:rPr>
        <w:t>основную</w:t>
      </w:r>
      <w:proofErr w:type="gramEnd"/>
      <w:r>
        <w:rPr>
          <w:color w:val="000000"/>
          <w:sz w:val="28"/>
          <w:szCs w:val="28"/>
          <w:lang w:eastAsia="ru-RU"/>
        </w:rPr>
        <w:t xml:space="preserve"> и зн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новных понятий дисциплины в их зна</w:t>
      </w:r>
      <w:r>
        <w:rPr>
          <w:color w:val="000000"/>
          <w:sz w:val="28"/>
          <w:szCs w:val="28"/>
          <w:lang w:eastAsia="ru-RU"/>
        </w:rPr>
        <w:t>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</w:t>
      </w:r>
      <w:r>
        <w:rPr>
          <w:color w:val="000000"/>
          <w:sz w:val="28"/>
          <w:szCs w:val="28"/>
          <w:lang w:eastAsia="ru-RU"/>
        </w:rPr>
        <w:t>ренные в програ</w:t>
      </w:r>
      <w:r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тический характер знаний по дисциплине и способным к их самостоятельному пополнению и обновлению </w:t>
      </w:r>
      <w:r>
        <w:rPr>
          <w:color w:val="000000"/>
          <w:sz w:val="28"/>
          <w:szCs w:val="28"/>
          <w:lang w:eastAsia="ru-RU"/>
        </w:rPr>
        <w:t>в ходе дальнейшей учебной работы и професси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нальной деятельности.</w:t>
      </w: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</w:t>
      </w:r>
      <w:r>
        <w:rPr>
          <w:color w:val="000000"/>
          <w:sz w:val="28"/>
          <w:szCs w:val="28"/>
          <w:lang w:eastAsia="ru-RU"/>
        </w:rPr>
        <w:t>ющийся с выпо</w:t>
      </w:r>
      <w:r>
        <w:rPr>
          <w:color w:val="000000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 xml:space="preserve">но» выставляется студентам, допустившим погрешности в ответе на экзамене и </w:t>
      </w:r>
      <w:r>
        <w:rPr>
          <w:color w:val="000000"/>
          <w:sz w:val="28"/>
          <w:szCs w:val="28"/>
          <w:lang w:eastAsia="ru-RU"/>
        </w:rPr>
        <w:lastRenderedPageBreak/>
        <w:t>при выполнении экзаменацио</w:t>
      </w:r>
      <w:r>
        <w:rPr>
          <w:color w:val="000000"/>
          <w:sz w:val="28"/>
          <w:szCs w:val="28"/>
          <w:lang w:eastAsia="ru-RU"/>
        </w:rPr>
        <w:t>нных заданий, но обладающим необходимыми знаниями для их устранения под руководством преподавателя.</w:t>
      </w: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ципиальные ошибки в в</w:t>
      </w:r>
      <w:r>
        <w:rPr>
          <w:color w:val="000000"/>
          <w:sz w:val="28"/>
          <w:szCs w:val="28"/>
          <w:lang w:eastAsia="ru-RU"/>
        </w:rPr>
        <w:t xml:space="preserve">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</w:t>
      </w:r>
      <w:r>
        <w:rPr>
          <w:color w:val="000000"/>
          <w:sz w:val="28"/>
          <w:szCs w:val="28"/>
          <w:lang w:eastAsia="ru-RU"/>
        </w:rPr>
        <w:t>дисциплине.</w:t>
      </w:r>
    </w:p>
    <w:p w:rsidR="00036602" w:rsidRDefault="00036602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036602" w:rsidRDefault="00036602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036602" w:rsidRDefault="00036602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036602" w:rsidRDefault="00E7668D">
      <w:pPr>
        <w:pStyle w:val="71"/>
        <w:shd w:val="clear" w:color="auto" w:fill="auto"/>
        <w:spacing w:before="0" w:after="0" w:line="240" w:lineRule="auto"/>
        <w:ind w:firstLine="0"/>
        <w:jc w:val="center"/>
      </w:pPr>
      <w:r>
        <w:rPr>
          <w:rStyle w:val="70"/>
          <w:b/>
          <w:color w:val="000000"/>
          <w:sz w:val="28"/>
          <w:szCs w:val="28"/>
          <w:shd w:val="clear" w:color="auto" w:fill="auto"/>
        </w:rPr>
        <w:t>Типовые контрольные задания или иные материалы</w:t>
      </w:r>
    </w:p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36602" w:rsidRDefault="00E7668D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экзамену по дисциплине</w:t>
      </w:r>
    </w:p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36602" w:rsidRPr="0044784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 w:rsidRPr="00447842">
        <w:rPr>
          <w:sz w:val="28"/>
          <w:szCs w:val="28"/>
        </w:rPr>
        <w:t>Интуитивное понятие алгоритма. Свойства алгоритма: дискретность, о</w:t>
      </w:r>
      <w:r w:rsidRPr="00447842">
        <w:rPr>
          <w:sz w:val="28"/>
          <w:szCs w:val="28"/>
        </w:rPr>
        <w:t>п</w:t>
      </w:r>
      <w:r w:rsidRPr="00447842">
        <w:rPr>
          <w:sz w:val="28"/>
          <w:szCs w:val="28"/>
        </w:rPr>
        <w:t>ределенность (или точность), понятность, результативность (конечность), массовость.</w:t>
      </w:r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>Определение и примеры. Композиция машин Тьюринга. Условные опер</w:t>
      </w:r>
      <w:r w:rsidRPr="00447842">
        <w:rPr>
          <w:sz w:val="28"/>
          <w:szCs w:val="28"/>
        </w:rPr>
        <w:t>а</w:t>
      </w:r>
      <w:r w:rsidRPr="00447842">
        <w:rPr>
          <w:sz w:val="28"/>
          <w:szCs w:val="28"/>
        </w:rPr>
        <w:t xml:space="preserve">торы. </w:t>
      </w:r>
      <w:proofErr w:type="spellStart"/>
      <w:r>
        <w:rPr>
          <w:sz w:val="28"/>
          <w:szCs w:val="28"/>
          <w:lang w:val="en-US"/>
        </w:rPr>
        <w:t>Функции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вычислимые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машинах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Тьюринга</w:t>
      </w:r>
      <w:proofErr w:type="spellEnd"/>
      <w:r>
        <w:rPr>
          <w:sz w:val="28"/>
          <w:szCs w:val="28"/>
          <w:lang w:val="en-US"/>
        </w:rPr>
        <w:t>.</w:t>
      </w:r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>Примитивно рекурсивные функции. Примитивно рекурсивные отнош</w:t>
      </w:r>
      <w:r w:rsidRPr="00447842">
        <w:rPr>
          <w:sz w:val="28"/>
          <w:szCs w:val="28"/>
        </w:rPr>
        <w:t>е</w:t>
      </w:r>
      <w:r w:rsidRPr="00447842">
        <w:rPr>
          <w:sz w:val="28"/>
          <w:szCs w:val="28"/>
        </w:rPr>
        <w:t xml:space="preserve">ния. </w:t>
      </w:r>
      <w:proofErr w:type="spellStart"/>
      <w:r>
        <w:rPr>
          <w:sz w:val="28"/>
          <w:szCs w:val="28"/>
          <w:lang w:val="en-US"/>
        </w:rPr>
        <w:t>Нумерация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кортежей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натуральных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чисел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Частично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рекурсивные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функции</w:t>
      </w:r>
      <w:proofErr w:type="spellEnd"/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>Правильная вы</w:t>
      </w:r>
      <w:r w:rsidRPr="00447842">
        <w:rPr>
          <w:sz w:val="28"/>
          <w:szCs w:val="28"/>
        </w:rPr>
        <w:t xml:space="preserve">числимость частично рекурсивных функций. Частичная рекурсивность правильно вычислимых функций. </w:t>
      </w:r>
      <w:proofErr w:type="spellStart"/>
      <w:r>
        <w:rPr>
          <w:sz w:val="28"/>
          <w:szCs w:val="28"/>
          <w:lang w:val="en-US"/>
        </w:rPr>
        <w:t>Универсальные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частично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рекурсивные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функции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Теорема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Райса</w:t>
      </w:r>
      <w:proofErr w:type="spellEnd"/>
      <w:r>
        <w:rPr>
          <w:sz w:val="28"/>
          <w:szCs w:val="28"/>
          <w:lang w:val="en-US"/>
        </w:rPr>
        <w:t>.</w:t>
      </w:r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 xml:space="preserve">Неразрешимость исчисления предикатов. Теорема Гёделя о неполноте. </w:t>
      </w:r>
      <w:proofErr w:type="spellStart"/>
      <w:r>
        <w:rPr>
          <w:sz w:val="28"/>
          <w:szCs w:val="28"/>
          <w:lang w:val="en-US"/>
        </w:rPr>
        <w:t>Разрешимые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неразрешимын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теории</w:t>
      </w:r>
      <w:proofErr w:type="spellEnd"/>
      <w:r>
        <w:rPr>
          <w:sz w:val="28"/>
          <w:szCs w:val="28"/>
          <w:lang w:val="en-US"/>
        </w:rPr>
        <w:t>.</w:t>
      </w:r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>Ха</w:t>
      </w:r>
      <w:r w:rsidRPr="00447842">
        <w:rPr>
          <w:sz w:val="28"/>
          <w:szCs w:val="28"/>
        </w:rPr>
        <w:t xml:space="preserve">рактеристики сложности алгоритмов. Определение и связь основных алгоритмов. </w:t>
      </w:r>
      <w:proofErr w:type="spellStart"/>
      <w:r>
        <w:rPr>
          <w:sz w:val="28"/>
          <w:szCs w:val="28"/>
          <w:lang w:val="en-US"/>
        </w:rPr>
        <w:t>Верхняя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граница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сложности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вычислений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Наилучшие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вычисления</w:t>
      </w:r>
      <w:proofErr w:type="spellEnd"/>
      <w:r>
        <w:rPr>
          <w:sz w:val="28"/>
          <w:szCs w:val="28"/>
          <w:lang w:val="en-US"/>
        </w:rPr>
        <w:t>.</w:t>
      </w:r>
    </w:p>
    <w:p w:rsidR="00036602" w:rsidRPr="0044784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 w:rsidRPr="00447842">
        <w:rPr>
          <w:sz w:val="28"/>
          <w:szCs w:val="28"/>
        </w:rPr>
        <w:t>Алгоритмы сортировки. Сортировка посредством выбора. Сортировка подсчетом. Сортировка вставками. Обменная сортировка.</w:t>
      </w:r>
    </w:p>
    <w:p w:rsidR="00036602" w:rsidRDefault="0003660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036602" w:rsidSect="00036602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8D" w:rsidRDefault="00E7668D" w:rsidP="00036602">
      <w:pPr>
        <w:spacing w:line="240" w:lineRule="auto"/>
      </w:pPr>
      <w:r>
        <w:separator/>
      </w:r>
    </w:p>
  </w:endnote>
  <w:endnote w:type="continuationSeparator" w:id="0">
    <w:p w:rsidR="00E7668D" w:rsidRDefault="00E7668D" w:rsidP="00036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02" w:rsidRDefault="00036602">
    <w:pPr>
      <w:pStyle w:val="Footer"/>
      <w:jc w:val="right"/>
    </w:pPr>
    <w:r>
      <w:fldChar w:fldCharType="begin"/>
    </w:r>
    <w:r w:rsidR="00E7668D">
      <w:instrText>PAGE</w:instrText>
    </w:r>
    <w:r>
      <w:fldChar w:fldCharType="separate"/>
    </w:r>
    <w:r w:rsidR="00447842">
      <w:rPr>
        <w:noProof/>
      </w:rPr>
      <w:t>2</w:t>
    </w:r>
    <w:r>
      <w:fldChar w:fldCharType="end"/>
    </w:r>
  </w:p>
  <w:p w:rsidR="00036602" w:rsidRDefault="00036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8D" w:rsidRDefault="00E7668D" w:rsidP="00036602">
      <w:pPr>
        <w:spacing w:line="240" w:lineRule="auto"/>
      </w:pPr>
      <w:r>
        <w:separator/>
      </w:r>
    </w:p>
  </w:footnote>
  <w:footnote w:type="continuationSeparator" w:id="0">
    <w:p w:rsidR="00E7668D" w:rsidRDefault="00E7668D" w:rsidP="000366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508"/>
    <w:multiLevelType w:val="multilevel"/>
    <w:tmpl w:val="98B6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347251"/>
    <w:multiLevelType w:val="multilevel"/>
    <w:tmpl w:val="D1786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Heading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3129CD"/>
    <w:multiLevelType w:val="multilevel"/>
    <w:tmpl w:val="98D49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602"/>
    <w:rsid w:val="00036602"/>
    <w:rsid w:val="00447842"/>
    <w:rsid w:val="00E7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uppressAutoHyphens w:val="0"/>
      <w:spacing w:line="300" w:lineRule="auto"/>
      <w:ind w:firstLine="760"/>
    </w:pPr>
    <w:rPr>
      <w:rFonts w:ascii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0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1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link w:val="3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4">
    <w:name w:val="Основной текст 2 Знак"/>
    <w:link w:val="2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">
    <w:name w:val="Заголовок 2 Знак"/>
    <w:link w:val="24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a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b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c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character" w:customStyle="1" w:styleId="ad">
    <w:name w:val="Символ нумерации"/>
    <w:qFormat/>
    <w:rsid w:val="00036602"/>
  </w:style>
  <w:style w:type="paragraph" w:customStyle="1" w:styleId="ae">
    <w:name w:val="Заголовок"/>
    <w:basedOn w:val="a"/>
    <w:next w:val="af"/>
    <w:qFormat/>
    <w:rsid w:val="000366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0">
    <w:name w:val="List"/>
    <w:basedOn w:val="af"/>
    <w:rsid w:val="00036602"/>
    <w:rPr>
      <w:rFonts w:cs="Arial"/>
    </w:rPr>
  </w:style>
  <w:style w:type="paragraph" w:customStyle="1" w:styleId="Caption">
    <w:name w:val="Caption"/>
    <w:basedOn w:val="a"/>
    <w:qFormat/>
    <w:rsid w:val="000366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036602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296A82"/>
    <w:pPr>
      <w:ind w:left="720"/>
    </w:pPr>
  </w:style>
  <w:style w:type="paragraph" w:customStyle="1" w:styleId="af2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3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5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4">
    <w:name w:val="Верхний и нижний колонтитулы"/>
    <w:basedOn w:val="a"/>
    <w:qFormat/>
    <w:rsid w:val="00036602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rsid w:val="001962B3"/>
    <w:pPr>
      <w:spacing w:after="120"/>
      <w:ind w:left="283"/>
    </w:pPr>
  </w:style>
  <w:style w:type="paragraph" w:styleId="25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7">
    <w:name w:val="Subtitle"/>
    <w:basedOn w:val="a"/>
    <w:next w:val="af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8">
    <w:name w:val="annotation text"/>
    <w:basedOn w:val="a"/>
    <w:semiHidden/>
    <w:qFormat/>
    <w:rsid w:val="00104F3D"/>
    <w:pPr>
      <w:spacing w:line="240" w:lineRule="auto"/>
    </w:pPr>
  </w:style>
  <w:style w:type="paragraph" w:styleId="af9">
    <w:name w:val="annotation subject"/>
    <w:basedOn w:val="af8"/>
    <w:next w:val="af8"/>
    <w:semiHidden/>
    <w:qFormat/>
    <w:rsid w:val="00104F3D"/>
    <w:rPr>
      <w:b/>
      <w:bCs/>
    </w:rPr>
  </w:style>
  <w:style w:type="paragraph" w:styleId="afa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6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b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1101</Words>
  <Characters>6276</Characters>
  <Application>Microsoft Office Word</Application>
  <DocSecurity>0</DocSecurity>
  <Lines>52</Lines>
  <Paragraphs>14</Paragraphs>
  <ScaleCrop>false</ScaleCrop>
  <Company>None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dc:description/>
  <cp:lastModifiedBy>Admin</cp:lastModifiedBy>
  <cp:revision>5</cp:revision>
  <dcterms:created xsi:type="dcterms:W3CDTF">2021-07-12T16:09:00Z</dcterms:created>
  <dcterms:modified xsi:type="dcterms:W3CDTF">2023-07-25T08:29:00Z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