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DF4E1C">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44DACD85" w14:textId="72EA10C8" w:rsidR="0061768D" w:rsidRPr="00011407" w:rsidRDefault="00D468A3" w:rsidP="00AA0B8F">
      <w:pPr>
        <w:pStyle w:val="a5"/>
        <w:ind w:firstLine="567"/>
        <w:jc w:val="center"/>
        <w:rPr>
          <w:b/>
          <w:bCs/>
          <w:i/>
          <w:iCs/>
          <w:sz w:val="40"/>
          <w:szCs w:val="40"/>
        </w:rPr>
      </w:pPr>
      <w:r>
        <w:rPr>
          <w:b/>
          <w:bCs/>
          <w:i/>
          <w:iCs/>
          <w:sz w:val="40"/>
          <w:szCs w:val="40"/>
        </w:rPr>
        <w:t>ИНФОРМАЦИОННОЕ И ПРАВОВОЕ ОБЕСПЕЧЕНИЕ ОБРАЗОВАТЕЛЬНОГО ПРОЦЕССА И НАУЧНЫХ ИССЛЕДОВАНИЙ</w:t>
      </w:r>
    </w:p>
    <w:p w14:paraId="2AE4E82D" w14:textId="77777777" w:rsidR="00023C34" w:rsidRPr="00023C34" w:rsidRDefault="00023C34" w:rsidP="00AA0B8F">
      <w:pPr>
        <w:ind w:firstLine="567"/>
        <w:jc w:val="center"/>
        <w:rPr>
          <w:sz w:val="28"/>
          <w:szCs w:val="28"/>
        </w:rPr>
      </w:pPr>
    </w:p>
    <w:p w14:paraId="07D934D4" w14:textId="77777777" w:rsidR="00A52A0A" w:rsidRDefault="00A52A0A" w:rsidP="00A52A0A">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32CC6988" w14:textId="77777777" w:rsidR="00A52A0A" w:rsidRDefault="00A52A0A" w:rsidP="00A52A0A">
      <w:pPr>
        <w:jc w:val="center"/>
        <w:rPr>
          <w:sz w:val="28"/>
        </w:rPr>
      </w:pPr>
      <w:r>
        <w:rPr>
          <w:sz w:val="28"/>
        </w:rPr>
        <w:t>«</w:t>
      </w:r>
      <w:r w:rsidRPr="00A93ED9">
        <w:rPr>
          <w:sz w:val="28"/>
        </w:rPr>
        <w:t xml:space="preserve">Электронные и оптико-электронные приборы </w:t>
      </w:r>
    </w:p>
    <w:p w14:paraId="66F948F1" w14:textId="77777777" w:rsidR="00A52A0A" w:rsidRDefault="00A52A0A" w:rsidP="00A52A0A">
      <w:pPr>
        <w:jc w:val="center"/>
        <w:rPr>
          <w:sz w:val="28"/>
        </w:rPr>
      </w:pPr>
      <w:r w:rsidRPr="00A93ED9">
        <w:rPr>
          <w:sz w:val="28"/>
        </w:rPr>
        <w:t>и системы специального назначения</w:t>
      </w:r>
      <w:r>
        <w:rPr>
          <w:sz w:val="28"/>
        </w:rPr>
        <w:t>»</w:t>
      </w:r>
    </w:p>
    <w:p w14:paraId="04702AC8" w14:textId="77777777" w:rsidR="00A52A0A" w:rsidRDefault="00A52A0A" w:rsidP="00A52A0A">
      <w:pPr>
        <w:jc w:val="center"/>
        <w:rPr>
          <w:sz w:val="28"/>
          <w:szCs w:val="28"/>
        </w:rPr>
      </w:pPr>
    </w:p>
    <w:p w14:paraId="5E25FD57" w14:textId="77777777" w:rsidR="00A52A0A" w:rsidRDefault="00A52A0A" w:rsidP="00A52A0A">
      <w:pPr>
        <w:jc w:val="center"/>
        <w:rPr>
          <w:sz w:val="28"/>
          <w:szCs w:val="28"/>
        </w:rPr>
      </w:pPr>
      <w:r>
        <w:rPr>
          <w:sz w:val="28"/>
          <w:szCs w:val="28"/>
        </w:rPr>
        <w:t xml:space="preserve">ОПОП </w:t>
      </w:r>
    </w:p>
    <w:p w14:paraId="7274E5C4" w14:textId="77777777" w:rsidR="00A52A0A" w:rsidRDefault="00A52A0A" w:rsidP="00A52A0A">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99F9761" w14:textId="77777777" w:rsidR="00A52A0A" w:rsidRPr="00D26D44" w:rsidRDefault="00A52A0A" w:rsidP="00A52A0A">
      <w:pPr>
        <w:spacing w:line="360" w:lineRule="auto"/>
        <w:ind w:firstLine="709"/>
        <w:jc w:val="center"/>
        <w:rPr>
          <w:sz w:val="28"/>
          <w:szCs w:val="28"/>
        </w:rPr>
      </w:pPr>
    </w:p>
    <w:p w14:paraId="4A7F0B6D" w14:textId="77777777"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06E62E5E" w14:textId="77777777"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47A4ADCD" w14:textId="13AC750E" w:rsidR="00023C34" w:rsidRDefault="00023C34" w:rsidP="00AA0B8F">
      <w:pPr>
        <w:ind w:firstLine="567"/>
        <w:jc w:val="center"/>
        <w:rPr>
          <w:sz w:val="28"/>
          <w:szCs w:val="28"/>
        </w:rPr>
      </w:pPr>
    </w:p>
    <w:p w14:paraId="4C128E86" w14:textId="4467D1DB" w:rsidR="00023C34" w:rsidRPr="00933C2E" w:rsidRDefault="00023C34" w:rsidP="00AA0B8F">
      <w:pPr>
        <w:ind w:firstLine="567"/>
        <w:jc w:val="center"/>
        <w:rPr>
          <w:sz w:val="28"/>
          <w:szCs w:val="28"/>
        </w:rPr>
      </w:pPr>
      <w:r>
        <w:rPr>
          <w:sz w:val="28"/>
          <w:szCs w:val="28"/>
        </w:rPr>
        <w:t>Рязань 202</w:t>
      </w:r>
      <w:r w:rsidR="00933C2E">
        <w:rPr>
          <w:sz w:val="28"/>
          <w:szCs w:val="28"/>
        </w:rPr>
        <w:t>2</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151E8476" w14:textId="77777777" w:rsidR="00D379A8" w:rsidRDefault="00D379A8" w:rsidP="00D379A8">
      <w:pPr>
        <w:jc w:val="center"/>
        <w:rPr>
          <w:b/>
          <w:bCs/>
          <w:sz w:val="28"/>
          <w:szCs w:val="28"/>
        </w:rPr>
      </w:pPr>
      <w:r>
        <w:rPr>
          <w:b/>
          <w:bCs/>
          <w:sz w:val="28"/>
          <w:szCs w:val="28"/>
        </w:rPr>
        <w:lastRenderedPageBreak/>
        <w:t>Методические рекомендации студентам</w:t>
      </w:r>
    </w:p>
    <w:p w14:paraId="4ECC53CB" w14:textId="77777777" w:rsidR="00D379A8" w:rsidRDefault="00D379A8" w:rsidP="00D379A8">
      <w:pPr>
        <w:jc w:val="center"/>
        <w:rPr>
          <w:b/>
          <w:bCs/>
          <w:sz w:val="28"/>
          <w:szCs w:val="28"/>
        </w:rPr>
      </w:pPr>
      <w:r>
        <w:rPr>
          <w:b/>
          <w:bCs/>
          <w:sz w:val="28"/>
          <w:szCs w:val="28"/>
        </w:rPr>
        <w:t>по освоению дисциплины</w:t>
      </w:r>
    </w:p>
    <w:p w14:paraId="0FB7840A" w14:textId="77777777" w:rsidR="00D379A8" w:rsidRDefault="00D379A8" w:rsidP="00D379A8">
      <w:pPr>
        <w:rPr>
          <w:bCs/>
          <w:sz w:val="28"/>
          <w:szCs w:val="28"/>
        </w:rPr>
      </w:pPr>
    </w:p>
    <w:p w14:paraId="0E513FB0" w14:textId="77777777" w:rsidR="00D379A8" w:rsidRDefault="00D379A8" w:rsidP="00EE62C8">
      <w:pPr>
        <w:ind w:firstLine="612"/>
        <w:jc w:val="both"/>
        <w:rPr>
          <w:bCs/>
          <w:sz w:val="28"/>
          <w:szCs w:val="28"/>
        </w:rPr>
      </w:pPr>
      <w:r>
        <w:rPr>
          <w:bCs/>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5E05046C" w14:textId="77777777" w:rsidR="00D379A8" w:rsidRDefault="00D379A8" w:rsidP="00EE62C8">
      <w:pPr>
        <w:jc w:val="both"/>
        <w:rPr>
          <w:bCs/>
          <w:sz w:val="28"/>
          <w:szCs w:val="28"/>
        </w:rPr>
      </w:pPr>
    </w:p>
    <w:p w14:paraId="01879A00" w14:textId="77777777" w:rsidR="00D379A8" w:rsidRDefault="00D379A8" w:rsidP="00D379A8">
      <w:pPr>
        <w:jc w:val="center"/>
        <w:rPr>
          <w:b/>
          <w:bCs/>
          <w:sz w:val="28"/>
          <w:szCs w:val="28"/>
        </w:rPr>
      </w:pPr>
      <w:r>
        <w:rPr>
          <w:b/>
          <w:bCs/>
          <w:sz w:val="28"/>
          <w:szCs w:val="28"/>
        </w:rPr>
        <w:t>Методические рекомендации студентам</w:t>
      </w:r>
    </w:p>
    <w:p w14:paraId="4A2BA1A7" w14:textId="77777777" w:rsidR="00D379A8" w:rsidRDefault="00D379A8" w:rsidP="00D379A8">
      <w:pPr>
        <w:jc w:val="center"/>
        <w:rPr>
          <w:b/>
          <w:bCs/>
          <w:sz w:val="28"/>
          <w:szCs w:val="28"/>
        </w:rPr>
      </w:pPr>
      <w:r>
        <w:rPr>
          <w:b/>
          <w:bCs/>
          <w:sz w:val="28"/>
          <w:szCs w:val="28"/>
        </w:rPr>
        <w:t>по работе над конспектом лекции</w:t>
      </w:r>
    </w:p>
    <w:p w14:paraId="06E57198" w14:textId="77777777" w:rsidR="00D379A8" w:rsidRDefault="00D379A8" w:rsidP="00D379A8">
      <w:pPr>
        <w:rPr>
          <w:bCs/>
          <w:sz w:val="28"/>
          <w:szCs w:val="28"/>
        </w:rPr>
      </w:pPr>
    </w:p>
    <w:p w14:paraId="2B437EB4" w14:textId="77777777" w:rsidR="00D379A8" w:rsidRDefault="00D379A8" w:rsidP="00EE62C8">
      <w:pPr>
        <w:ind w:firstLine="612"/>
        <w:jc w:val="both"/>
        <w:rPr>
          <w:bCs/>
          <w:sz w:val="28"/>
          <w:szCs w:val="28"/>
        </w:rPr>
      </w:pPr>
      <w:r>
        <w:rPr>
          <w:bCs/>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576098DB" w14:textId="77777777" w:rsidR="00D379A8" w:rsidRDefault="00D379A8" w:rsidP="00EE62C8">
      <w:pPr>
        <w:ind w:firstLine="612"/>
        <w:jc w:val="both"/>
        <w:rPr>
          <w:bCs/>
          <w:sz w:val="28"/>
          <w:szCs w:val="28"/>
        </w:rPr>
      </w:pPr>
      <w:r>
        <w:rPr>
          <w:bCs/>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2FD4DEC1" w14:textId="77777777" w:rsidR="00D379A8" w:rsidRDefault="00D379A8" w:rsidP="00EE62C8">
      <w:pPr>
        <w:jc w:val="both"/>
        <w:rPr>
          <w:bCs/>
          <w:sz w:val="28"/>
          <w:szCs w:val="28"/>
        </w:rPr>
      </w:pPr>
      <w:r>
        <w:rPr>
          <w:bCs/>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147259BF" w14:textId="77777777" w:rsidR="00D379A8" w:rsidRDefault="00D379A8" w:rsidP="00EE62C8">
      <w:pPr>
        <w:ind w:firstLine="612"/>
        <w:jc w:val="both"/>
        <w:rPr>
          <w:bCs/>
          <w:sz w:val="28"/>
          <w:szCs w:val="28"/>
        </w:rPr>
      </w:pPr>
      <w:r>
        <w:rPr>
          <w:bCs/>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01E9C0BE" w14:textId="77777777" w:rsidR="00D379A8" w:rsidRDefault="00D379A8" w:rsidP="00EE62C8">
      <w:pPr>
        <w:ind w:firstLine="612"/>
        <w:jc w:val="both"/>
        <w:rPr>
          <w:bCs/>
          <w:sz w:val="28"/>
          <w:szCs w:val="28"/>
        </w:rPr>
      </w:pPr>
      <w:r>
        <w:rPr>
          <w:bCs/>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Pr>
          <w:bCs/>
          <w:sz w:val="28"/>
          <w:szCs w:val="28"/>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7F93F004" w14:textId="77777777" w:rsidR="00D379A8" w:rsidRDefault="00D379A8" w:rsidP="00EE62C8">
      <w:pPr>
        <w:ind w:firstLine="612"/>
        <w:jc w:val="both"/>
        <w:rPr>
          <w:bCs/>
          <w:sz w:val="28"/>
          <w:szCs w:val="28"/>
        </w:rPr>
      </w:pPr>
      <w:r>
        <w:rPr>
          <w:bCs/>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696BD618" w14:textId="77777777" w:rsidR="00D379A8" w:rsidRDefault="00D379A8" w:rsidP="00EE62C8">
      <w:pPr>
        <w:ind w:firstLine="612"/>
        <w:jc w:val="both"/>
        <w:rPr>
          <w:bCs/>
          <w:sz w:val="28"/>
          <w:szCs w:val="28"/>
        </w:rPr>
      </w:pPr>
      <w:r>
        <w:rPr>
          <w:bCs/>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6901453C" w14:textId="77777777" w:rsidR="00D379A8" w:rsidRDefault="00D379A8" w:rsidP="00EE62C8">
      <w:pPr>
        <w:ind w:firstLine="612"/>
        <w:jc w:val="both"/>
        <w:rPr>
          <w:bCs/>
          <w:sz w:val="28"/>
          <w:szCs w:val="28"/>
        </w:rPr>
      </w:pPr>
      <w:r>
        <w:rPr>
          <w:bCs/>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70CA0BED" w14:textId="77777777" w:rsidR="00D379A8" w:rsidRDefault="00D379A8" w:rsidP="00EE62C8">
      <w:pPr>
        <w:ind w:firstLine="612"/>
        <w:jc w:val="both"/>
        <w:rPr>
          <w:bCs/>
          <w:sz w:val="28"/>
          <w:szCs w:val="28"/>
        </w:rPr>
      </w:pPr>
      <w:r>
        <w:rPr>
          <w:bCs/>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23869FA" w14:textId="77777777" w:rsidR="00D379A8" w:rsidRDefault="00D379A8" w:rsidP="00EE62C8">
      <w:pPr>
        <w:ind w:firstLine="612"/>
        <w:jc w:val="both"/>
        <w:rPr>
          <w:bCs/>
          <w:sz w:val="28"/>
          <w:szCs w:val="28"/>
        </w:rPr>
      </w:pPr>
      <w:r>
        <w:rPr>
          <w:bCs/>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9465E6F" w14:textId="77777777" w:rsidR="00D379A8" w:rsidRDefault="00D379A8" w:rsidP="00EE62C8">
      <w:pPr>
        <w:ind w:firstLine="612"/>
        <w:jc w:val="both"/>
        <w:rPr>
          <w:bCs/>
          <w:sz w:val="28"/>
          <w:szCs w:val="28"/>
        </w:rPr>
      </w:pPr>
      <w:r>
        <w:rPr>
          <w:bCs/>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w:t>
      </w:r>
      <w:r>
        <w:rPr>
          <w:bCs/>
          <w:sz w:val="28"/>
          <w:szCs w:val="28"/>
        </w:rPr>
        <w:lastRenderedPageBreak/>
        <w:t>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3BA18E28" w14:textId="77777777" w:rsidR="00D379A8" w:rsidRDefault="00D379A8" w:rsidP="00EE62C8">
      <w:pPr>
        <w:ind w:firstLine="612"/>
        <w:jc w:val="both"/>
        <w:rPr>
          <w:bCs/>
          <w:sz w:val="28"/>
          <w:szCs w:val="28"/>
        </w:rPr>
      </w:pPr>
      <w:r>
        <w:rPr>
          <w:bCs/>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3FD77976" w14:textId="77777777" w:rsidR="00D379A8" w:rsidRDefault="00D379A8" w:rsidP="00EE62C8">
      <w:pPr>
        <w:ind w:firstLine="612"/>
        <w:jc w:val="both"/>
        <w:rPr>
          <w:bCs/>
          <w:sz w:val="28"/>
          <w:szCs w:val="28"/>
        </w:rPr>
      </w:pPr>
      <w:r>
        <w:rPr>
          <w:bCs/>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85B710B" w14:textId="77777777" w:rsidR="00D379A8" w:rsidRDefault="00D379A8" w:rsidP="00EE62C8">
      <w:pPr>
        <w:ind w:firstLine="612"/>
        <w:jc w:val="both"/>
        <w:rPr>
          <w:bCs/>
          <w:sz w:val="28"/>
          <w:szCs w:val="28"/>
        </w:rPr>
      </w:pPr>
      <w:r>
        <w:rPr>
          <w:bCs/>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770C9047" w14:textId="77777777" w:rsidR="00D379A8" w:rsidRDefault="00D379A8" w:rsidP="00EE62C8">
      <w:pPr>
        <w:ind w:firstLine="612"/>
        <w:jc w:val="both"/>
        <w:rPr>
          <w:bCs/>
          <w:sz w:val="28"/>
          <w:szCs w:val="28"/>
        </w:rPr>
      </w:pPr>
      <w:r>
        <w:rPr>
          <w:bCs/>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3807F977" w14:textId="77777777" w:rsidR="00D379A8" w:rsidRDefault="00D379A8" w:rsidP="00EE62C8">
      <w:pPr>
        <w:ind w:firstLine="567"/>
        <w:jc w:val="both"/>
        <w:rPr>
          <w:bCs/>
          <w:sz w:val="28"/>
          <w:szCs w:val="28"/>
        </w:rPr>
      </w:pPr>
      <w:r>
        <w:rPr>
          <w:bCs/>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Pr>
          <w:bCs/>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24FA25DF" w14:textId="77777777" w:rsidR="00D379A8" w:rsidRDefault="00D379A8" w:rsidP="00EE62C8">
      <w:pPr>
        <w:pStyle w:val="a5"/>
        <w:tabs>
          <w:tab w:val="left" w:pos="422"/>
        </w:tabs>
        <w:rPr>
          <w:szCs w:val="28"/>
          <w:lang w:eastAsia="zh-CN"/>
        </w:rPr>
      </w:pPr>
    </w:p>
    <w:p w14:paraId="2B8B951C" w14:textId="77777777" w:rsidR="00D379A8" w:rsidRDefault="00D379A8" w:rsidP="00D379A8">
      <w:pPr>
        <w:jc w:val="center"/>
        <w:rPr>
          <w:b/>
          <w:sz w:val="28"/>
          <w:szCs w:val="28"/>
        </w:rPr>
      </w:pPr>
      <w:r>
        <w:rPr>
          <w:b/>
          <w:sz w:val="28"/>
          <w:szCs w:val="28"/>
        </w:rPr>
        <w:t>Методические рекомендации студентам</w:t>
      </w:r>
    </w:p>
    <w:p w14:paraId="24E41662" w14:textId="77777777" w:rsidR="00D379A8" w:rsidRDefault="00D379A8" w:rsidP="00D379A8">
      <w:pPr>
        <w:jc w:val="center"/>
        <w:rPr>
          <w:b/>
          <w:sz w:val="28"/>
          <w:szCs w:val="28"/>
        </w:rPr>
      </w:pPr>
      <w:r>
        <w:rPr>
          <w:b/>
          <w:sz w:val="28"/>
          <w:szCs w:val="28"/>
        </w:rPr>
        <w:t>по работе с литературой</w:t>
      </w:r>
    </w:p>
    <w:p w14:paraId="5D3B84D1" w14:textId="77777777" w:rsidR="00D379A8" w:rsidRDefault="00D379A8" w:rsidP="00D379A8">
      <w:pPr>
        <w:rPr>
          <w:sz w:val="28"/>
          <w:szCs w:val="28"/>
        </w:rPr>
      </w:pPr>
    </w:p>
    <w:p w14:paraId="4F633040" w14:textId="77777777" w:rsidR="00D379A8" w:rsidRDefault="00D379A8" w:rsidP="00EE62C8">
      <w:pPr>
        <w:ind w:firstLine="612"/>
        <w:jc w:val="both"/>
        <w:rPr>
          <w:sz w:val="28"/>
          <w:szCs w:val="28"/>
        </w:rPr>
      </w:pPr>
      <w:r>
        <w:rPr>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2B3ED76D" w14:textId="77777777" w:rsidR="00D379A8" w:rsidRDefault="00D379A8" w:rsidP="00EE62C8">
      <w:pPr>
        <w:ind w:firstLine="612"/>
        <w:jc w:val="both"/>
        <w:rPr>
          <w:sz w:val="28"/>
          <w:szCs w:val="28"/>
        </w:rPr>
      </w:pPr>
      <w:r>
        <w:rPr>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24DB31B6" w14:textId="77777777" w:rsidR="00D379A8" w:rsidRDefault="00D379A8" w:rsidP="00EE62C8">
      <w:pPr>
        <w:ind w:firstLine="612"/>
        <w:jc w:val="both"/>
        <w:rPr>
          <w:sz w:val="28"/>
          <w:szCs w:val="28"/>
        </w:rPr>
      </w:pPr>
      <w:r>
        <w:rPr>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080EE70A" w14:textId="77777777" w:rsidR="00D379A8" w:rsidRDefault="00D379A8" w:rsidP="00EE62C8">
      <w:pPr>
        <w:ind w:firstLine="612"/>
        <w:jc w:val="both"/>
        <w:rPr>
          <w:sz w:val="28"/>
          <w:szCs w:val="28"/>
        </w:rPr>
      </w:pPr>
      <w:r>
        <w:rPr>
          <w:sz w:val="28"/>
          <w:szCs w:val="28"/>
        </w:rPr>
        <w:t xml:space="preserve">План – это схема прочитанного материала, перечень вопросов, отражающих структуру и последовательность материала. Конспект – это систематизированное, логичное изложение материала источника. Различаются четыре типа конспектов: </w:t>
      </w:r>
    </w:p>
    <w:p w14:paraId="3EC22EE5" w14:textId="77777777" w:rsidR="00D379A8" w:rsidRDefault="00D379A8" w:rsidP="00EE62C8">
      <w:pPr>
        <w:jc w:val="both"/>
        <w:rPr>
          <w:sz w:val="28"/>
          <w:szCs w:val="28"/>
        </w:rPr>
      </w:pPr>
      <w:r>
        <w:rPr>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14:paraId="3A8DCCE0" w14:textId="77777777" w:rsidR="00D379A8" w:rsidRDefault="00D379A8" w:rsidP="00EE62C8">
      <w:pPr>
        <w:jc w:val="both"/>
        <w:rPr>
          <w:sz w:val="28"/>
          <w:szCs w:val="28"/>
        </w:rPr>
      </w:pPr>
      <w:r>
        <w:rPr>
          <w:sz w:val="28"/>
          <w:szCs w:val="28"/>
        </w:rPr>
        <w:t>- текстуальный конспект – это воспроизведение наиболее важных положений и фактов источника,</w:t>
      </w:r>
    </w:p>
    <w:p w14:paraId="6CF9845D" w14:textId="77777777" w:rsidR="00D379A8" w:rsidRDefault="00D379A8" w:rsidP="00EE62C8">
      <w:pPr>
        <w:jc w:val="both"/>
        <w:rPr>
          <w:sz w:val="28"/>
          <w:szCs w:val="28"/>
        </w:rPr>
      </w:pPr>
      <w:r>
        <w:rPr>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3B57DF91" w14:textId="77777777" w:rsidR="00D379A8" w:rsidRDefault="00D379A8" w:rsidP="00EE62C8">
      <w:pPr>
        <w:jc w:val="both"/>
        <w:rPr>
          <w:sz w:val="28"/>
          <w:szCs w:val="28"/>
        </w:rPr>
      </w:pPr>
      <w:r>
        <w:rPr>
          <w:sz w:val="28"/>
          <w:szCs w:val="28"/>
        </w:rPr>
        <w:t xml:space="preserve">- тематический конспект – составляется на основе изучения ряда источников и дает ответ по изучаемому вопросу. </w:t>
      </w:r>
    </w:p>
    <w:p w14:paraId="35289A37" w14:textId="77777777" w:rsidR="00D379A8" w:rsidRDefault="00D379A8" w:rsidP="00EE62C8">
      <w:pPr>
        <w:ind w:firstLine="459"/>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1B0EFF7" w14:textId="77777777" w:rsidR="00D379A8" w:rsidRDefault="00D379A8" w:rsidP="00D379A8">
      <w:pPr>
        <w:rPr>
          <w:sz w:val="22"/>
          <w:szCs w:val="22"/>
        </w:rPr>
      </w:pPr>
    </w:p>
    <w:p w14:paraId="2BF2DB94" w14:textId="77777777" w:rsidR="00D379A8" w:rsidRDefault="00D379A8" w:rsidP="00D379A8">
      <w:pPr>
        <w:pStyle w:val="FR2"/>
        <w:tabs>
          <w:tab w:val="left" w:pos="1134"/>
        </w:tabs>
        <w:spacing w:line="240" w:lineRule="auto"/>
        <w:ind w:firstLine="459"/>
        <w:jc w:val="center"/>
        <w:rPr>
          <w:rFonts w:ascii="Times New Roman" w:hAnsi="Times New Roman" w:cs="Times New Roman"/>
          <w:b/>
          <w:sz w:val="28"/>
          <w:szCs w:val="28"/>
        </w:rPr>
      </w:pPr>
      <w:r>
        <w:rPr>
          <w:rFonts w:ascii="Times New Roman" w:hAnsi="Times New Roman" w:cs="Times New Roman"/>
          <w:b/>
          <w:sz w:val="28"/>
          <w:szCs w:val="28"/>
        </w:rPr>
        <w:t xml:space="preserve">Методические рекомендации студентам </w:t>
      </w:r>
      <w:r>
        <w:rPr>
          <w:rFonts w:ascii="Times New Roman" w:hAnsi="Times New Roman" w:cs="Times New Roman"/>
          <w:b/>
          <w:sz w:val="28"/>
          <w:szCs w:val="28"/>
        </w:rPr>
        <w:br/>
        <w:t>по подготовке к практическим занятиям</w:t>
      </w:r>
    </w:p>
    <w:p w14:paraId="1EDE988E" w14:textId="77777777" w:rsidR="00D379A8" w:rsidRDefault="00D379A8" w:rsidP="00D379A8">
      <w:pPr>
        <w:pStyle w:val="FR2"/>
        <w:tabs>
          <w:tab w:val="left" w:pos="1134"/>
        </w:tabs>
        <w:ind w:firstLine="0"/>
        <w:rPr>
          <w:rFonts w:ascii="Times New Roman" w:hAnsi="Times New Roman" w:cs="Times New Roman"/>
          <w:sz w:val="28"/>
          <w:szCs w:val="28"/>
        </w:rPr>
      </w:pPr>
    </w:p>
    <w:p w14:paraId="5C8F469E"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14:paraId="7F94FCBA"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заблаговременное ознакомление с планом занятия;</w:t>
      </w:r>
    </w:p>
    <w:p w14:paraId="11B069E7"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изучение рекомендованной литературы и конспекта лекций;</w:t>
      </w:r>
    </w:p>
    <w:p w14:paraId="37DB7FD6"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подготовку полных и глубоких ответов по каждому вопросу, выносимому для обсуждения;</w:t>
      </w:r>
    </w:p>
    <w:p w14:paraId="7AC40211"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4C903166"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52C3ED32"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14:paraId="416F7A85"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6CBC149C"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2. Студенту необходимо стараться отвечать, придерживаясь пунктов плана. </w:t>
      </w:r>
    </w:p>
    <w:p w14:paraId="066F8BC7"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14:paraId="00520260"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4. Следует говорить внятно при ответе, не употреблять слова-паразиты. </w:t>
      </w:r>
    </w:p>
    <w:p w14:paraId="6531CF60"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 xml:space="preserve">5. Полезно изложить свои мысли по тому или иному вопросу дома, в общежитии. </w:t>
      </w:r>
    </w:p>
    <w:p w14:paraId="42ED800D" w14:textId="77777777" w:rsidR="00D379A8" w:rsidRDefault="00D379A8" w:rsidP="00D379A8">
      <w:pPr>
        <w:pStyle w:val="FR2"/>
        <w:tabs>
          <w:tab w:val="left" w:pos="1134"/>
        </w:tabs>
        <w:spacing w:line="240" w:lineRule="auto"/>
        <w:rPr>
          <w:rFonts w:ascii="Times New Roman" w:hAnsi="Times New Roman" w:cs="Times New Roman"/>
          <w:sz w:val="28"/>
          <w:szCs w:val="28"/>
        </w:rPr>
      </w:pPr>
      <w:r>
        <w:rPr>
          <w:rFonts w:ascii="Times New Roman" w:hAnsi="Times New Roman" w:cs="Times New Roman"/>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2C564359" w14:textId="77777777" w:rsidR="00D379A8" w:rsidRDefault="00D379A8" w:rsidP="00D379A8">
      <w:pPr>
        <w:pStyle w:val="Style23"/>
        <w:widowControl/>
        <w:rPr>
          <w:rStyle w:val="FontStyle134"/>
          <w:sz w:val="28"/>
          <w:szCs w:val="28"/>
        </w:rPr>
      </w:pPr>
    </w:p>
    <w:p w14:paraId="046271E5" w14:textId="77777777" w:rsidR="00D379A8" w:rsidRDefault="00D379A8" w:rsidP="00D379A8">
      <w:pPr>
        <w:pStyle w:val="Style23"/>
        <w:widowControl/>
        <w:jc w:val="center"/>
        <w:rPr>
          <w:rStyle w:val="FontStyle134"/>
          <w:sz w:val="28"/>
          <w:szCs w:val="28"/>
        </w:rPr>
      </w:pPr>
      <w:r>
        <w:rPr>
          <w:rStyle w:val="FontStyle134"/>
          <w:sz w:val="28"/>
          <w:szCs w:val="28"/>
        </w:rPr>
        <w:t>Типовые темы практических занятий</w:t>
      </w:r>
    </w:p>
    <w:p w14:paraId="44908370" w14:textId="62C55A15"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Нормативно-правовые основы регулирования образовательного процесса. </w:t>
      </w:r>
    </w:p>
    <w:p w14:paraId="5E6A4954" w14:textId="42D78812"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Государственные стандарты. Единая система конструкторской документации. </w:t>
      </w:r>
    </w:p>
    <w:p w14:paraId="618BE098"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Подготовка отчетов о НИОКР. </w:t>
      </w:r>
    </w:p>
    <w:p w14:paraId="2E8C022B"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Поиск, обработка, анализ и систематизация патентной и научно-технической информации по теме исследования. </w:t>
      </w:r>
    </w:p>
    <w:p w14:paraId="3844C236" w14:textId="11ABBF7A" w:rsidR="00D379A8" w:rsidRPr="00D379A8" w:rsidRDefault="00D379A8" w:rsidP="00D379A8">
      <w:pPr>
        <w:pStyle w:val="Default"/>
        <w:numPr>
          <w:ilvl w:val="0"/>
          <w:numId w:val="5"/>
        </w:numPr>
        <w:jc w:val="both"/>
        <w:rPr>
          <w:color w:val="auto"/>
          <w:sz w:val="28"/>
          <w:szCs w:val="28"/>
          <w:lang w:val="ru-RU"/>
        </w:rPr>
      </w:pPr>
      <w:r>
        <w:rPr>
          <w:color w:val="auto"/>
          <w:sz w:val="28"/>
          <w:szCs w:val="28"/>
          <w:lang w:val="ru-RU"/>
        </w:rPr>
        <w:t>Подготовка аналитических отчетов.</w:t>
      </w:r>
    </w:p>
    <w:p w14:paraId="4C3BFF9E"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Планирование, проведение эксперимента и обработка результатов исследований. </w:t>
      </w:r>
    </w:p>
    <w:p w14:paraId="34CA1BA1" w14:textId="77777777" w:rsidR="00D379A8" w:rsidRP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 xml:space="preserve">Единая система стандартов автоматизированных систем управления. Стадии создания автоматизированных систем. </w:t>
      </w:r>
    </w:p>
    <w:p w14:paraId="37C368F7" w14:textId="4892B10D" w:rsidR="00D379A8" w:rsidRDefault="00D379A8" w:rsidP="00D379A8">
      <w:pPr>
        <w:pStyle w:val="Default"/>
        <w:numPr>
          <w:ilvl w:val="0"/>
          <w:numId w:val="5"/>
        </w:numPr>
        <w:jc w:val="both"/>
        <w:rPr>
          <w:color w:val="auto"/>
          <w:sz w:val="28"/>
          <w:szCs w:val="28"/>
          <w:lang w:val="ru-RU"/>
        </w:rPr>
      </w:pPr>
      <w:r w:rsidRPr="00D379A8">
        <w:rPr>
          <w:color w:val="auto"/>
          <w:sz w:val="28"/>
          <w:szCs w:val="28"/>
          <w:lang w:val="ru-RU"/>
        </w:rPr>
        <w:t>Защита интеллектуальной собственности. Патентные исследования.</w:t>
      </w:r>
    </w:p>
    <w:p w14:paraId="04DD6F82" w14:textId="77777777" w:rsidR="00D379A8" w:rsidRDefault="00D379A8" w:rsidP="00D379A8">
      <w:pPr>
        <w:pStyle w:val="Default"/>
        <w:ind w:left="1287"/>
        <w:jc w:val="both"/>
        <w:rPr>
          <w:color w:val="auto"/>
          <w:sz w:val="28"/>
          <w:szCs w:val="28"/>
          <w:lang w:val="ru-RU"/>
        </w:rPr>
      </w:pPr>
    </w:p>
    <w:p w14:paraId="6C55CB38" w14:textId="77777777" w:rsidR="00D379A8" w:rsidRPr="00D379A8" w:rsidRDefault="00D379A8" w:rsidP="00D379A8">
      <w:pPr>
        <w:pStyle w:val="Default"/>
        <w:ind w:firstLine="567"/>
        <w:jc w:val="center"/>
        <w:rPr>
          <w:b/>
          <w:bCs/>
          <w:sz w:val="28"/>
          <w:szCs w:val="28"/>
          <w:lang w:val="ru-RU"/>
        </w:rPr>
      </w:pPr>
      <w:r w:rsidRPr="00D379A8">
        <w:rPr>
          <w:b/>
          <w:bCs/>
          <w:sz w:val="28"/>
          <w:szCs w:val="28"/>
          <w:lang w:val="ru-RU"/>
        </w:rPr>
        <w:t xml:space="preserve">Методические рекомендации студентам </w:t>
      </w:r>
    </w:p>
    <w:p w14:paraId="326207AD" w14:textId="77777777" w:rsidR="00D379A8" w:rsidRPr="00D379A8" w:rsidRDefault="00D379A8" w:rsidP="00D379A8">
      <w:pPr>
        <w:pStyle w:val="Default"/>
        <w:ind w:firstLine="567"/>
        <w:jc w:val="center"/>
        <w:rPr>
          <w:b/>
          <w:bCs/>
          <w:sz w:val="28"/>
          <w:szCs w:val="28"/>
          <w:lang w:val="ru-RU"/>
        </w:rPr>
      </w:pPr>
      <w:r w:rsidRPr="00D379A8">
        <w:rPr>
          <w:b/>
          <w:bCs/>
          <w:sz w:val="28"/>
          <w:szCs w:val="28"/>
          <w:lang w:val="ru-RU"/>
        </w:rPr>
        <w:t>по подготовке к зачету</w:t>
      </w:r>
    </w:p>
    <w:p w14:paraId="75CD33B6" w14:textId="77777777" w:rsidR="00D379A8" w:rsidRPr="00D379A8" w:rsidRDefault="00D379A8" w:rsidP="00D379A8">
      <w:pPr>
        <w:pStyle w:val="Default"/>
        <w:rPr>
          <w:rFonts w:ascii="Arial" w:hAnsi="Arial" w:cs="Arial"/>
          <w:szCs w:val="28"/>
          <w:lang w:val="ru-RU"/>
        </w:rPr>
      </w:pPr>
    </w:p>
    <w:p w14:paraId="5C45D257" w14:textId="77777777" w:rsidR="00D379A8" w:rsidRDefault="00D379A8" w:rsidP="00D379A8">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14:paraId="7DA32BCB" w14:textId="77777777" w:rsidR="00D379A8" w:rsidRDefault="00D379A8" w:rsidP="00D379A8">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14:paraId="77D402EE" w14:textId="77777777" w:rsidR="00D379A8" w:rsidRDefault="00D379A8" w:rsidP="00D379A8">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B814BCA" w14:textId="77777777" w:rsidR="00D379A8" w:rsidRDefault="00D379A8" w:rsidP="00D379A8">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A454A71" w14:textId="77777777" w:rsidR="00D379A8" w:rsidRDefault="00D379A8" w:rsidP="00D379A8">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5F45A485" w14:textId="77777777" w:rsidR="00D379A8" w:rsidRDefault="00D379A8" w:rsidP="00D379A8">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0DC5697F" w14:textId="77777777" w:rsidR="00D379A8" w:rsidRDefault="00D379A8" w:rsidP="00D379A8">
      <w:pPr>
        <w:ind w:firstLine="567"/>
        <w:jc w:val="both"/>
        <w:rPr>
          <w:sz w:val="28"/>
          <w:szCs w:val="28"/>
        </w:rPr>
      </w:pPr>
      <w:r>
        <w:rPr>
          <w:sz w:val="28"/>
          <w:szCs w:val="28"/>
        </w:rPr>
        <w:t>- уделять достаточное время сну;</w:t>
      </w:r>
    </w:p>
    <w:p w14:paraId="696CE52E" w14:textId="77777777" w:rsidR="00D379A8" w:rsidRDefault="00D379A8" w:rsidP="00D379A8">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11A110D2" w14:textId="77777777" w:rsidR="00D379A8" w:rsidRDefault="00D379A8" w:rsidP="00D379A8">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14:paraId="6B0F0C79" w14:textId="77777777" w:rsidR="00D379A8" w:rsidRDefault="00D379A8" w:rsidP="00D379A8">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3B5E6309" w14:textId="77777777" w:rsidR="00D379A8" w:rsidRDefault="00D379A8" w:rsidP="00D379A8">
      <w:pPr>
        <w:ind w:firstLine="567"/>
        <w:jc w:val="both"/>
        <w:rPr>
          <w:sz w:val="28"/>
          <w:szCs w:val="28"/>
        </w:rPr>
      </w:pPr>
      <w:r>
        <w:rPr>
          <w:sz w:val="28"/>
          <w:szCs w:val="28"/>
        </w:rPr>
        <w:t>- следуйте плану подготовки.</w:t>
      </w:r>
    </w:p>
    <w:p w14:paraId="3E0B8CF1" w14:textId="77777777" w:rsidR="00D379A8" w:rsidRPr="00D379A8" w:rsidRDefault="00D379A8" w:rsidP="00D379A8">
      <w:pPr>
        <w:pStyle w:val="Default"/>
        <w:ind w:left="1287"/>
        <w:jc w:val="both"/>
        <w:rPr>
          <w:color w:val="auto"/>
          <w:sz w:val="28"/>
          <w:szCs w:val="28"/>
          <w:lang w:val="ru-RU"/>
        </w:rPr>
      </w:pPr>
    </w:p>
    <w:p w14:paraId="44E04BDB" w14:textId="1A30C248" w:rsidR="00D379A8" w:rsidRDefault="00D379A8" w:rsidP="00D379A8">
      <w:pPr>
        <w:jc w:val="center"/>
        <w:rPr>
          <w:b/>
          <w:sz w:val="28"/>
          <w:szCs w:val="28"/>
        </w:rPr>
      </w:pPr>
      <w:r>
        <w:rPr>
          <w:b/>
          <w:sz w:val="28"/>
          <w:szCs w:val="28"/>
        </w:rPr>
        <w:t>Методические рекомендации студентам</w:t>
      </w:r>
    </w:p>
    <w:p w14:paraId="6BCAD86A" w14:textId="77777777" w:rsidR="00D379A8" w:rsidRDefault="00D379A8" w:rsidP="00D379A8">
      <w:pPr>
        <w:jc w:val="center"/>
        <w:rPr>
          <w:b/>
          <w:sz w:val="28"/>
          <w:szCs w:val="28"/>
        </w:rPr>
      </w:pPr>
      <w:r>
        <w:rPr>
          <w:b/>
          <w:sz w:val="28"/>
          <w:szCs w:val="28"/>
        </w:rPr>
        <w:t>по проведению самостоятельной работы</w:t>
      </w:r>
    </w:p>
    <w:p w14:paraId="5FDD3BC3" w14:textId="77777777" w:rsidR="00D379A8" w:rsidRDefault="00D379A8" w:rsidP="00D379A8">
      <w:pPr>
        <w:rPr>
          <w:szCs w:val="28"/>
        </w:rPr>
      </w:pPr>
    </w:p>
    <w:p w14:paraId="454A9F33" w14:textId="77777777" w:rsidR="00D379A8" w:rsidRDefault="00D379A8" w:rsidP="00D379A8">
      <w:pPr>
        <w:jc w:val="both"/>
        <w:rPr>
          <w:sz w:val="28"/>
          <w:szCs w:val="28"/>
        </w:rPr>
      </w:pPr>
      <w:r>
        <w:rPr>
          <w:sz w:val="28"/>
          <w:szCs w:val="28"/>
        </w:rPr>
        <w:tab/>
        <w:t>Самостоятельная работа студента над учебным материалом является неотъемлемой частью учебного процесса в вузе.</w:t>
      </w:r>
    </w:p>
    <w:p w14:paraId="5ACA4EED" w14:textId="77777777" w:rsidR="00D379A8" w:rsidRDefault="00D379A8" w:rsidP="00D379A8">
      <w:pPr>
        <w:ind w:firstLine="612"/>
        <w:jc w:val="both"/>
        <w:rPr>
          <w:sz w:val="28"/>
          <w:szCs w:val="28"/>
        </w:rPr>
      </w:pPr>
      <w:r>
        <w:rPr>
          <w:sz w:val="28"/>
          <w:szCs w:val="28"/>
        </w:rPr>
        <w:t>В учебном процессе образовательного учреждения выделяются два вида самостоятельной работы:</w:t>
      </w:r>
    </w:p>
    <w:p w14:paraId="1E42CD6A" w14:textId="77777777" w:rsidR="00D379A8" w:rsidRDefault="00D379A8" w:rsidP="00EE62C8">
      <w:pPr>
        <w:widowControl w:val="0"/>
        <w:jc w:val="both"/>
        <w:rPr>
          <w:sz w:val="28"/>
          <w:szCs w:val="28"/>
        </w:rPr>
      </w:pPr>
      <w:r>
        <w:rPr>
          <w:sz w:val="28"/>
          <w:szCs w:val="28"/>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03CF23E4" w14:textId="77777777" w:rsidR="00D379A8" w:rsidRDefault="00D379A8" w:rsidP="00D379A8">
      <w:pPr>
        <w:jc w:val="both"/>
        <w:rPr>
          <w:sz w:val="28"/>
          <w:szCs w:val="28"/>
        </w:rPr>
      </w:pPr>
      <w:r>
        <w:rPr>
          <w:sz w:val="28"/>
          <w:szCs w:val="28"/>
        </w:rPr>
        <w:t>– выполнение самостоятельных работ;</w:t>
      </w:r>
    </w:p>
    <w:p w14:paraId="3CA0A723" w14:textId="77777777" w:rsidR="00D379A8" w:rsidRDefault="00D379A8" w:rsidP="00D379A8">
      <w:pPr>
        <w:jc w:val="both"/>
        <w:rPr>
          <w:sz w:val="28"/>
          <w:szCs w:val="28"/>
        </w:rPr>
      </w:pPr>
      <w:r>
        <w:rPr>
          <w:sz w:val="28"/>
          <w:szCs w:val="28"/>
        </w:rPr>
        <w:t>– выполнение контрольных и лабораторных работ;</w:t>
      </w:r>
    </w:p>
    <w:p w14:paraId="7A38C43A" w14:textId="77777777" w:rsidR="00D379A8" w:rsidRDefault="00D379A8" w:rsidP="00D379A8">
      <w:pPr>
        <w:jc w:val="both"/>
        <w:rPr>
          <w:sz w:val="28"/>
          <w:szCs w:val="28"/>
        </w:rPr>
      </w:pPr>
      <w:r>
        <w:rPr>
          <w:sz w:val="28"/>
          <w:szCs w:val="28"/>
        </w:rPr>
        <w:t>– составление схем, диаграмм, заполнение таблиц;</w:t>
      </w:r>
    </w:p>
    <w:p w14:paraId="6ECCCF17" w14:textId="77777777" w:rsidR="00D379A8" w:rsidRDefault="00D379A8" w:rsidP="00D379A8">
      <w:pPr>
        <w:jc w:val="both"/>
        <w:rPr>
          <w:sz w:val="28"/>
          <w:szCs w:val="28"/>
        </w:rPr>
      </w:pPr>
      <w:r>
        <w:rPr>
          <w:sz w:val="28"/>
          <w:szCs w:val="28"/>
        </w:rPr>
        <w:t>– решение задач;</w:t>
      </w:r>
    </w:p>
    <w:p w14:paraId="4231A675" w14:textId="77777777" w:rsidR="00D379A8" w:rsidRDefault="00D379A8" w:rsidP="00D379A8">
      <w:pPr>
        <w:jc w:val="both"/>
        <w:rPr>
          <w:sz w:val="28"/>
          <w:szCs w:val="28"/>
        </w:rPr>
      </w:pPr>
      <w:r>
        <w:rPr>
          <w:sz w:val="28"/>
          <w:szCs w:val="28"/>
        </w:rPr>
        <w:t>– работу со справочной, нормативной документацией и научной литературой;</w:t>
      </w:r>
    </w:p>
    <w:p w14:paraId="05CBAF26" w14:textId="77777777" w:rsidR="00D379A8" w:rsidRDefault="00D379A8" w:rsidP="00D379A8">
      <w:pPr>
        <w:jc w:val="both"/>
        <w:rPr>
          <w:sz w:val="28"/>
          <w:szCs w:val="28"/>
        </w:rPr>
      </w:pPr>
      <w:r>
        <w:rPr>
          <w:sz w:val="28"/>
          <w:szCs w:val="28"/>
        </w:rPr>
        <w:t>– защиту выполненных работ;</w:t>
      </w:r>
    </w:p>
    <w:p w14:paraId="720AF3B5" w14:textId="77777777" w:rsidR="00D379A8" w:rsidRDefault="00D379A8" w:rsidP="00D379A8">
      <w:pPr>
        <w:jc w:val="both"/>
        <w:rPr>
          <w:sz w:val="28"/>
          <w:szCs w:val="28"/>
        </w:rPr>
      </w:pPr>
      <w:r>
        <w:rPr>
          <w:sz w:val="28"/>
          <w:szCs w:val="28"/>
        </w:rPr>
        <w:t>– тестирование и т. д.</w:t>
      </w:r>
    </w:p>
    <w:p w14:paraId="29345BB8" w14:textId="77777777" w:rsidR="00D379A8" w:rsidRDefault="00D379A8" w:rsidP="00D379A8">
      <w:pPr>
        <w:jc w:val="both"/>
        <w:rPr>
          <w:sz w:val="28"/>
          <w:szCs w:val="28"/>
        </w:rPr>
      </w:pPr>
      <w:r>
        <w:rPr>
          <w:sz w:val="28"/>
          <w:szCs w:val="28"/>
        </w:rPr>
        <w:t>2) внеаудиторная – выполняется по заданию преподавателя, но без его непосредственного участия, включает следующие виды деятельности.</w:t>
      </w:r>
    </w:p>
    <w:p w14:paraId="58AF6A26" w14:textId="77777777" w:rsidR="00D379A8" w:rsidRDefault="00D379A8" w:rsidP="00D379A8">
      <w:pPr>
        <w:jc w:val="both"/>
        <w:rPr>
          <w:sz w:val="28"/>
          <w:szCs w:val="28"/>
        </w:rPr>
      </w:pPr>
      <w:r>
        <w:rPr>
          <w:sz w:val="28"/>
          <w:szCs w:val="28"/>
        </w:rPr>
        <w:t>– подготовку к аудиторным занятиям (теоретическим, практическим занятиям, лабораторным работам);</w:t>
      </w:r>
    </w:p>
    <w:p w14:paraId="5C881882" w14:textId="77777777" w:rsidR="00D379A8" w:rsidRDefault="00D379A8" w:rsidP="00D379A8">
      <w:pPr>
        <w:jc w:val="both"/>
        <w:rPr>
          <w:sz w:val="28"/>
          <w:szCs w:val="28"/>
        </w:rPr>
      </w:pPr>
      <w:r>
        <w:rPr>
          <w:sz w:val="28"/>
          <w:szCs w:val="28"/>
        </w:rPr>
        <w:t>–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C2111DC" w14:textId="77777777" w:rsidR="00D379A8" w:rsidRDefault="00D379A8" w:rsidP="00D379A8">
      <w:pPr>
        <w:jc w:val="both"/>
        <w:rPr>
          <w:sz w:val="28"/>
          <w:szCs w:val="28"/>
        </w:rPr>
      </w:pPr>
      <w:r>
        <w:rPr>
          <w:sz w:val="28"/>
          <w:szCs w:val="28"/>
        </w:rPr>
        <w:t>– выполнение домашних заданий разнообразного характера;</w:t>
      </w:r>
    </w:p>
    <w:p w14:paraId="4BB70E92" w14:textId="77777777" w:rsidR="00D379A8" w:rsidRDefault="00D379A8" w:rsidP="00D379A8">
      <w:pPr>
        <w:jc w:val="both"/>
        <w:rPr>
          <w:sz w:val="28"/>
          <w:szCs w:val="28"/>
        </w:rPr>
      </w:pPr>
      <w:r>
        <w:rPr>
          <w:sz w:val="28"/>
          <w:szCs w:val="28"/>
        </w:rPr>
        <w:t>– выполнение индивидуальных заданий, направленных на развитие у студентов самостоятельности и инициативы;</w:t>
      </w:r>
    </w:p>
    <w:p w14:paraId="48B6D539" w14:textId="77777777" w:rsidR="00D379A8" w:rsidRDefault="00D379A8" w:rsidP="00D379A8">
      <w:pPr>
        <w:jc w:val="both"/>
        <w:rPr>
          <w:sz w:val="28"/>
          <w:szCs w:val="28"/>
        </w:rPr>
      </w:pPr>
      <w:r>
        <w:rPr>
          <w:sz w:val="28"/>
          <w:szCs w:val="28"/>
        </w:rPr>
        <w:t>– подготовку к учебной и производственной практикам и выполнение заданий, предусмотренных программами практик;</w:t>
      </w:r>
    </w:p>
    <w:p w14:paraId="291ED1E9" w14:textId="77777777" w:rsidR="00D379A8" w:rsidRDefault="00D379A8" w:rsidP="00D379A8">
      <w:pPr>
        <w:jc w:val="both"/>
        <w:rPr>
          <w:sz w:val="28"/>
          <w:szCs w:val="28"/>
        </w:rPr>
      </w:pPr>
      <w:r>
        <w:rPr>
          <w:sz w:val="28"/>
          <w:szCs w:val="28"/>
        </w:rPr>
        <w:t>– подготовку к контрольной работе, зачету, экзамену;</w:t>
      </w:r>
    </w:p>
    <w:p w14:paraId="1E67A832" w14:textId="77777777" w:rsidR="00D379A8" w:rsidRDefault="00D379A8" w:rsidP="00D379A8">
      <w:pPr>
        <w:jc w:val="both"/>
        <w:rPr>
          <w:sz w:val="28"/>
          <w:szCs w:val="28"/>
        </w:rPr>
      </w:pPr>
      <w:r>
        <w:rPr>
          <w:sz w:val="28"/>
          <w:szCs w:val="28"/>
        </w:rPr>
        <w:t>– написание курсовой работы, реферата и других письменных работ на заданные темы;</w:t>
      </w:r>
    </w:p>
    <w:p w14:paraId="09AC43C2" w14:textId="77777777" w:rsidR="00D379A8" w:rsidRDefault="00D379A8" w:rsidP="00D379A8">
      <w:pPr>
        <w:jc w:val="both"/>
        <w:rPr>
          <w:sz w:val="28"/>
          <w:szCs w:val="28"/>
        </w:rPr>
      </w:pPr>
      <w:r>
        <w:rPr>
          <w:sz w:val="28"/>
          <w:szCs w:val="28"/>
        </w:rPr>
        <w:t>– подготовку к ГИА, в том числе выполнение ВКР;</w:t>
      </w:r>
    </w:p>
    <w:p w14:paraId="30B028CB" w14:textId="77777777" w:rsidR="00D379A8" w:rsidRDefault="00D379A8" w:rsidP="00D379A8">
      <w:pPr>
        <w:jc w:val="both"/>
        <w:rPr>
          <w:sz w:val="28"/>
          <w:szCs w:val="28"/>
        </w:rPr>
      </w:pPr>
      <w:r>
        <w:rPr>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14:paraId="7119B9E0" w14:textId="77777777" w:rsidR="00D379A8" w:rsidRDefault="00D379A8" w:rsidP="00D379A8">
      <w:pPr>
        <w:ind w:firstLine="612"/>
        <w:jc w:val="both"/>
        <w:rPr>
          <w:sz w:val="28"/>
          <w:szCs w:val="28"/>
        </w:rPr>
      </w:pPr>
      <w:r>
        <w:rPr>
          <w:sz w:val="28"/>
          <w:szCs w:val="28"/>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При планировании заданий для внеаудиторной самостоятельной работы используются следующие типы самостоятельной работы: </w:t>
      </w:r>
    </w:p>
    <w:p w14:paraId="02FCC72E" w14:textId="77777777" w:rsidR="00D379A8" w:rsidRDefault="00D379A8" w:rsidP="00D379A8">
      <w:pPr>
        <w:jc w:val="both"/>
        <w:rPr>
          <w:sz w:val="28"/>
          <w:szCs w:val="28"/>
        </w:rPr>
      </w:pPr>
      <w:r>
        <w:rPr>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14:paraId="3671EC7B" w14:textId="77777777" w:rsidR="00D379A8" w:rsidRDefault="00D379A8" w:rsidP="00D379A8">
      <w:pPr>
        <w:jc w:val="both"/>
        <w:rPr>
          <w:sz w:val="28"/>
          <w:szCs w:val="28"/>
        </w:rPr>
      </w:pPr>
      <w:r>
        <w:rPr>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4B89EA13" w14:textId="77777777" w:rsidR="00D379A8" w:rsidRDefault="00D379A8" w:rsidP="00D379A8">
      <w:pPr>
        <w:jc w:val="both"/>
        <w:rPr>
          <w:sz w:val="28"/>
          <w:szCs w:val="28"/>
        </w:rPr>
      </w:pPr>
      <w:r>
        <w:rPr>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04E5BF03" w14:textId="77777777" w:rsidR="00D379A8" w:rsidRDefault="00D379A8" w:rsidP="00D379A8">
      <w:pPr>
        <w:jc w:val="both"/>
        <w:rPr>
          <w:sz w:val="28"/>
          <w:szCs w:val="28"/>
        </w:rPr>
      </w:pPr>
      <w:r>
        <w:rPr>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14:paraId="7CDD7CF9" w14:textId="77777777" w:rsidR="00D379A8" w:rsidRDefault="00D379A8" w:rsidP="00D379A8">
      <w:pPr>
        <w:ind w:firstLine="612"/>
        <w:jc w:val="both"/>
        <w:rPr>
          <w:sz w:val="28"/>
          <w:szCs w:val="28"/>
        </w:rPr>
      </w:pPr>
      <w:r>
        <w:rPr>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8106713" w14:textId="77777777" w:rsidR="00D379A8" w:rsidRDefault="00D379A8" w:rsidP="00D379A8">
      <w:pPr>
        <w:ind w:firstLine="612"/>
        <w:jc w:val="both"/>
        <w:rPr>
          <w:sz w:val="28"/>
          <w:szCs w:val="28"/>
        </w:rPr>
      </w:pPr>
      <w:r>
        <w:rPr>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84F1F18" w14:textId="77777777" w:rsidR="00D379A8" w:rsidRDefault="00D379A8" w:rsidP="00D379A8">
      <w:pPr>
        <w:ind w:firstLine="612"/>
        <w:jc w:val="both"/>
        <w:rPr>
          <w:sz w:val="28"/>
          <w:szCs w:val="28"/>
        </w:rPr>
      </w:pPr>
      <w:r>
        <w:rPr>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E68915E" w14:textId="77777777" w:rsidR="00D379A8" w:rsidRDefault="00D379A8" w:rsidP="00D379A8">
      <w:pPr>
        <w:ind w:firstLine="612"/>
        <w:jc w:val="both"/>
        <w:rPr>
          <w:sz w:val="28"/>
          <w:szCs w:val="28"/>
        </w:rPr>
      </w:pPr>
      <w:r>
        <w:rPr>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6C9D9F15" w14:textId="77777777" w:rsidR="00D379A8" w:rsidRDefault="00D379A8" w:rsidP="00EE62C8">
      <w:pPr>
        <w:widowControl w:val="0"/>
        <w:ind w:firstLine="612"/>
        <w:jc w:val="both"/>
        <w:rPr>
          <w:sz w:val="28"/>
          <w:szCs w:val="28"/>
        </w:rPr>
      </w:pPr>
      <w:r>
        <w:rPr>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75ECE3F5" w14:textId="77777777" w:rsidR="00D379A8" w:rsidRDefault="00D379A8" w:rsidP="00D379A8">
      <w:pPr>
        <w:ind w:firstLine="612"/>
        <w:jc w:val="both"/>
        <w:rPr>
          <w:sz w:val="28"/>
          <w:szCs w:val="28"/>
        </w:rPr>
      </w:pPr>
      <w:r>
        <w:rPr>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BF22D76" w14:textId="77777777" w:rsidR="00D379A8" w:rsidRDefault="00D379A8" w:rsidP="00D379A8">
      <w:pPr>
        <w:ind w:firstLine="612"/>
        <w:jc w:val="both"/>
        <w:rPr>
          <w:sz w:val="28"/>
          <w:szCs w:val="28"/>
        </w:rPr>
      </w:pPr>
      <w:r>
        <w:rPr>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4C6BA4C" w14:textId="77777777" w:rsidR="00D379A8" w:rsidRDefault="00D379A8" w:rsidP="00D379A8">
      <w:pPr>
        <w:ind w:firstLine="612"/>
        <w:jc w:val="both"/>
        <w:rPr>
          <w:sz w:val="28"/>
          <w:szCs w:val="28"/>
        </w:rPr>
      </w:pPr>
      <w:r>
        <w:rPr>
          <w:sz w:val="28"/>
          <w:szCs w:val="28"/>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w:t>
      </w:r>
    </w:p>
    <w:p w14:paraId="46E5B273" w14:textId="77777777" w:rsidR="00D379A8" w:rsidRDefault="00D379A8" w:rsidP="00D379A8">
      <w:pPr>
        <w:ind w:firstLine="612"/>
        <w:jc w:val="both"/>
        <w:rPr>
          <w:sz w:val="28"/>
          <w:szCs w:val="28"/>
        </w:rPr>
      </w:pPr>
      <w:r>
        <w:rPr>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4FBD27F" w14:textId="77777777" w:rsidR="00D379A8" w:rsidRDefault="00D379A8" w:rsidP="00D379A8">
      <w:pPr>
        <w:ind w:firstLine="612"/>
        <w:jc w:val="both"/>
        <w:rPr>
          <w:sz w:val="28"/>
          <w:szCs w:val="28"/>
        </w:rPr>
      </w:pPr>
      <w:r>
        <w:rPr>
          <w:sz w:val="28"/>
          <w:szCs w:val="28"/>
        </w:rPr>
        <w:t>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w:t>
      </w:r>
    </w:p>
    <w:p w14:paraId="7BC7417A" w14:textId="77777777" w:rsidR="00D379A8" w:rsidRDefault="00D379A8" w:rsidP="00D379A8">
      <w:pPr>
        <w:ind w:firstLine="612"/>
        <w:jc w:val="both"/>
        <w:rPr>
          <w:sz w:val="28"/>
          <w:szCs w:val="28"/>
        </w:rPr>
      </w:pPr>
      <w:r>
        <w:rPr>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627E261" w14:textId="77777777" w:rsidR="00D379A8" w:rsidRDefault="00D379A8" w:rsidP="00D379A8">
      <w:pPr>
        <w:ind w:firstLine="612"/>
        <w:jc w:val="both"/>
        <w:rPr>
          <w:sz w:val="28"/>
          <w:szCs w:val="28"/>
        </w:rPr>
      </w:pPr>
      <w:r>
        <w:rPr>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63245CDB" w14:textId="77777777" w:rsidR="00D379A8" w:rsidRDefault="00D379A8" w:rsidP="00D379A8">
      <w:pPr>
        <w:rPr>
          <w:sz w:val="28"/>
          <w:szCs w:val="28"/>
        </w:rPr>
      </w:pPr>
    </w:p>
    <w:p w14:paraId="38A000AC" w14:textId="77777777" w:rsidR="00DA7969" w:rsidRPr="003451B6" w:rsidRDefault="00DA7969" w:rsidP="00C46E83">
      <w:pPr>
        <w:keepNext/>
        <w:tabs>
          <w:tab w:val="left" w:pos="1138"/>
        </w:tabs>
        <w:ind w:firstLine="709"/>
        <w:jc w:val="center"/>
        <w:rPr>
          <w:b/>
          <w:sz w:val="28"/>
          <w:szCs w:val="28"/>
        </w:rPr>
      </w:pPr>
      <w:r w:rsidRPr="003451B6">
        <w:rPr>
          <w:b/>
          <w:sz w:val="28"/>
          <w:szCs w:val="28"/>
        </w:rPr>
        <w:t>Типовые задания для самостоятельной работы</w:t>
      </w:r>
    </w:p>
    <w:p w14:paraId="470502FF" w14:textId="77777777" w:rsidR="00AA09DF" w:rsidRPr="00AA09DF" w:rsidRDefault="00AA09DF" w:rsidP="00AA09DF">
      <w:pPr>
        <w:pStyle w:val="ac"/>
        <w:widowControl w:val="0"/>
        <w:numPr>
          <w:ilvl w:val="0"/>
          <w:numId w:val="6"/>
        </w:numPr>
        <w:ind w:left="0" w:firstLine="0"/>
        <w:jc w:val="both"/>
        <w:rPr>
          <w:sz w:val="28"/>
          <w:szCs w:val="28"/>
        </w:rPr>
      </w:pPr>
      <w:r w:rsidRPr="00AA09DF">
        <w:rPr>
          <w:sz w:val="28"/>
          <w:szCs w:val="28"/>
        </w:rPr>
        <w:t>Организация научно-исследовательской работы.</w:t>
      </w:r>
    </w:p>
    <w:p w14:paraId="2650D3EB" w14:textId="77777777" w:rsidR="00AA09DF" w:rsidRPr="00AA09DF" w:rsidRDefault="00AA09DF" w:rsidP="00AA09DF">
      <w:pPr>
        <w:pStyle w:val="ac"/>
        <w:widowControl w:val="0"/>
        <w:numPr>
          <w:ilvl w:val="0"/>
          <w:numId w:val="6"/>
        </w:numPr>
        <w:ind w:left="0" w:firstLine="0"/>
        <w:jc w:val="both"/>
        <w:rPr>
          <w:sz w:val="28"/>
          <w:szCs w:val="28"/>
        </w:rPr>
      </w:pPr>
      <w:r w:rsidRPr="00AA09DF">
        <w:rPr>
          <w:sz w:val="28"/>
          <w:szCs w:val="28"/>
        </w:rPr>
        <w:t>Научные исследования в высших учебных заведениях.</w:t>
      </w:r>
    </w:p>
    <w:p w14:paraId="44F15E7F" w14:textId="1C7910E8"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Назначение стандартов ЕСКД</w:t>
      </w:r>
    </w:p>
    <w:p w14:paraId="25A33C4C" w14:textId="75C9B158"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Классификационные группы ЕСКД</w:t>
      </w:r>
    </w:p>
    <w:p w14:paraId="2E8CBCC9" w14:textId="77777777"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Общие требования к текстовым документам (ГОСТ 2.105-95)</w:t>
      </w:r>
    </w:p>
    <w:p w14:paraId="6833272F" w14:textId="77777777"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Отчет о научно-исследовательской работе. Структура и правила оформления (ГОСТ 7.32 2017)</w:t>
      </w:r>
    </w:p>
    <w:p w14:paraId="0D7330CF" w14:textId="77777777"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Схемы алгоритмов, программ, данных и систем. Обозначения условные и правила выполнения (ГОСТ 19.701-90)</w:t>
      </w:r>
    </w:p>
    <w:p w14:paraId="1E7D47D6" w14:textId="77777777"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Поиск, обработка, анализ и систематизация патентной и научно-технической информации по теме исследования.</w:t>
      </w:r>
    </w:p>
    <w:p w14:paraId="4739AEA4" w14:textId="77777777"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Поиск информации в интернете с использованием регулярных выражений.</w:t>
      </w:r>
    </w:p>
    <w:p w14:paraId="331DAD15" w14:textId="53600DE8" w:rsidR="00D379A8" w:rsidRPr="00AA09DF" w:rsidRDefault="00D379A8" w:rsidP="00D379A8">
      <w:pPr>
        <w:pStyle w:val="ac"/>
        <w:widowControl w:val="0"/>
        <w:numPr>
          <w:ilvl w:val="0"/>
          <w:numId w:val="6"/>
        </w:numPr>
        <w:ind w:left="0" w:firstLine="0"/>
        <w:jc w:val="both"/>
        <w:rPr>
          <w:sz w:val="28"/>
          <w:szCs w:val="28"/>
        </w:rPr>
      </w:pPr>
      <w:r w:rsidRPr="00AA09DF">
        <w:rPr>
          <w:bCs/>
          <w:sz w:val="28"/>
          <w:szCs w:val="28"/>
        </w:rPr>
        <w:t>Государственный рубрикатор научно-технической информации.</w:t>
      </w:r>
    </w:p>
    <w:p w14:paraId="27025A7E" w14:textId="3388629D" w:rsidR="00D379A8" w:rsidRPr="00AA09DF" w:rsidRDefault="00D379A8" w:rsidP="00D379A8">
      <w:pPr>
        <w:pStyle w:val="ac"/>
        <w:widowControl w:val="0"/>
        <w:numPr>
          <w:ilvl w:val="0"/>
          <w:numId w:val="6"/>
        </w:numPr>
        <w:ind w:left="0" w:firstLine="0"/>
        <w:jc w:val="both"/>
        <w:rPr>
          <w:sz w:val="28"/>
          <w:szCs w:val="28"/>
        </w:rPr>
      </w:pPr>
      <w:r w:rsidRPr="00AA09DF">
        <w:rPr>
          <w:bCs/>
          <w:sz w:val="28"/>
          <w:szCs w:val="28"/>
        </w:rPr>
        <w:t>Универсальная десятичная классификация.</w:t>
      </w:r>
    </w:p>
    <w:p w14:paraId="123BDDF4" w14:textId="04B43E44"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Электронные библиотеки.</w:t>
      </w:r>
    </w:p>
    <w:p w14:paraId="0AED9183" w14:textId="77777777" w:rsidR="00D379A8" w:rsidRPr="00AA09DF" w:rsidRDefault="00D379A8" w:rsidP="00D379A8">
      <w:pPr>
        <w:pStyle w:val="ac"/>
        <w:widowControl w:val="0"/>
        <w:numPr>
          <w:ilvl w:val="0"/>
          <w:numId w:val="6"/>
        </w:numPr>
        <w:ind w:left="0" w:firstLine="0"/>
        <w:jc w:val="both"/>
        <w:rPr>
          <w:sz w:val="28"/>
          <w:szCs w:val="28"/>
        </w:rPr>
      </w:pPr>
      <w:r w:rsidRPr="00AA09DF">
        <w:rPr>
          <w:sz w:val="28"/>
          <w:szCs w:val="28"/>
        </w:rPr>
        <w:t>Планирование, проведение эксперимента и обработка результатов исследований.</w:t>
      </w:r>
    </w:p>
    <w:p w14:paraId="56F41073" w14:textId="0BD5617F" w:rsidR="00D379A8" w:rsidRPr="00AA09DF" w:rsidRDefault="00AA09DF" w:rsidP="00D379A8">
      <w:pPr>
        <w:pStyle w:val="ac"/>
        <w:widowControl w:val="0"/>
        <w:numPr>
          <w:ilvl w:val="0"/>
          <w:numId w:val="6"/>
        </w:numPr>
        <w:ind w:left="0" w:firstLine="0"/>
        <w:jc w:val="both"/>
        <w:rPr>
          <w:sz w:val="28"/>
          <w:szCs w:val="28"/>
        </w:rPr>
      </w:pPr>
      <w:r w:rsidRPr="00AA09DF">
        <w:rPr>
          <w:sz w:val="28"/>
          <w:szCs w:val="28"/>
        </w:rPr>
        <w:t>Эскизный проект.</w:t>
      </w:r>
    </w:p>
    <w:p w14:paraId="6619EE3C" w14:textId="5D2075E1" w:rsidR="00AA09DF" w:rsidRPr="00AA09DF" w:rsidRDefault="00AA09DF" w:rsidP="00D379A8">
      <w:pPr>
        <w:pStyle w:val="ac"/>
        <w:widowControl w:val="0"/>
        <w:numPr>
          <w:ilvl w:val="0"/>
          <w:numId w:val="6"/>
        </w:numPr>
        <w:ind w:left="0" w:firstLine="0"/>
        <w:jc w:val="both"/>
        <w:rPr>
          <w:sz w:val="28"/>
          <w:szCs w:val="28"/>
        </w:rPr>
      </w:pPr>
      <w:r w:rsidRPr="00AA09DF">
        <w:rPr>
          <w:sz w:val="28"/>
          <w:szCs w:val="28"/>
        </w:rPr>
        <w:t>Технический проект</w:t>
      </w:r>
    </w:p>
    <w:p w14:paraId="1409F59E" w14:textId="4614368E" w:rsidR="00AA09DF" w:rsidRPr="00AA09DF" w:rsidRDefault="00AA09DF" w:rsidP="00D379A8">
      <w:pPr>
        <w:pStyle w:val="ac"/>
        <w:widowControl w:val="0"/>
        <w:numPr>
          <w:ilvl w:val="0"/>
          <w:numId w:val="6"/>
        </w:numPr>
        <w:ind w:left="0" w:firstLine="0"/>
        <w:jc w:val="both"/>
        <w:rPr>
          <w:sz w:val="28"/>
          <w:szCs w:val="28"/>
        </w:rPr>
      </w:pPr>
      <w:r w:rsidRPr="00AA09DF">
        <w:rPr>
          <w:sz w:val="28"/>
          <w:szCs w:val="28"/>
        </w:rPr>
        <w:t>Этап разработки РКД</w:t>
      </w:r>
    </w:p>
    <w:p w14:paraId="4491203F" w14:textId="5A120DD3" w:rsidR="009F365B" w:rsidRPr="00EE62C8" w:rsidRDefault="00D379A8" w:rsidP="00EE62C8">
      <w:pPr>
        <w:pStyle w:val="ac"/>
        <w:widowControl w:val="0"/>
        <w:numPr>
          <w:ilvl w:val="0"/>
          <w:numId w:val="6"/>
        </w:numPr>
        <w:ind w:left="0" w:firstLine="0"/>
        <w:jc w:val="both"/>
        <w:rPr>
          <w:sz w:val="28"/>
          <w:szCs w:val="28"/>
        </w:rPr>
      </w:pPr>
      <w:r w:rsidRPr="00EE62C8">
        <w:rPr>
          <w:sz w:val="28"/>
          <w:szCs w:val="28"/>
        </w:rPr>
        <w:t>Автоматизированные системы управления. Общие требования.</w:t>
      </w:r>
    </w:p>
    <w:sectPr w:rsidR="009F365B" w:rsidRPr="00EE62C8" w:rsidSect="00EE62C8">
      <w:pgSz w:w="12240" w:h="15840"/>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FD383" w14:textId="77777777" w:rsidR="00E641E4" w:rsidRDefault="00E641E4" w:rsidP="00350A5F">
      <w:r>
        <w:separator/>
      </w:r>
    </w:p>
  </w:endnote>
  <w:endnote w:type="continuationSeparator" w:id="0">
    <w:p w14:paraId="65075ACA" w14:textId="77777777" w:rsidR="00E641E4" w:rsidRDefault="00E641E4"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E6250" w14:textId="77777777" w:rsidR="00E641E4" w:rsidRDefault="00E641E4" w:rsidP="00350A5F">
      <w:r>
        <w:separator/>
      </w:r>
    </w:p>
  </w:footnote>
  <w:footnote w:type="continuationSeparator" w:id="0">
    <w:p w14:paraId="14CAFDA8" w14:textId="77777777" w:rsidR="00E641E4" w:rsidRDefault="00E641E4"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32AE6C74" w:rsidR="00350A5F" w:rsidRDefault="00350A5F">
        <w:pPr>
          <w:pStyle w:val="a8"/>
          <w:jc w:val="center"/>
        </w:pPr>
        <w:r>
          <w:fldChar w:fldCharType="begin"/>
        </w:r>
        <w:r>
          <w:instrText>PAGE   \* MERGEFORMAT</w:instrText>
        </w:r>
        <w:r>
          <w:fldChar w:fldCharType="separate"/>
        </w:r>
        <w:r w:rsidR="00933C2E">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7D909513" w:rsidR="00350A5F" w:rsidRDefault="00350A5F">
        <w:pPr>
          <w:pStyle w:val="a8"/>
          <w:jc w:val="center"/>
        </w:pPr>
        <w:r>
          <w:fldChar w:fldCharType="begin"/>
        </w:r>
        <w:r>
          <w:instrText>PAGE   \* MERGEFORMAT</w:instrText>
        </w:r>
        <w:r>
          <w:fldChar w:fldCharType="separate"/>
        </w:r>
        <w:r w:rsidR="00933C2E">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0"/>
        </w:tabs>
        <w:ind w:left="735" w:hanging="375"/>
      </w:pPr>
      <w:rPr>
        <w:rFonts w:hint="default"/>
        <w:sz w:val="28"/>
        <w:szCs w:val="28"/>
      </w:rPr>
    </w:lvl>
  </w:abstractNum>
  <w:abstractNum w:abstractNumId="1" w15:restartNumberingAfterBreak="0">
    <w:nsid w:val="0D983F18"/>
    <w:multiLevelType w:val="hybridMultilevel"/>
    <w:tmpl w:val="378202C6"/>
    <w:lvl w:ilvl="0" w:tplc="BEF0981E">
      <w:start w:val="1"/>
      <w:numFmt w:val="decimal"/>
      <w:lvlText w:val="%1."/>
      <w:lvlJc w:val="left"/>
      <w:pPr>
        <w:ind w:left="2930" w:hanging="141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E9E7844"/>
    <w:multiLevelType w:val="hybridMultilevel"/>
    <w:tmpl w:val="43F680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8125430"/>
    <w:multiLevelType w:val="hybridMultilevel"/>
    <w:tmpl w:val="D500FCF8"/>
    <w:lvl w:ilvl="0" w:tplc="1C66C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E4B0122"/>
    <w:multiLevelType w:val="hybridMultilevel"/>
    <w:tmpl w:val="2C1CB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11407"/>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3022D5"/>
    <w:rsid w:val="00302B7B"/>
    <w:rsid w:val="00340EED"/>
    <w:rsid w:val="003451B6"/>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A5CA4"/>
    <w:rsid w:val="005B72C8"/>
    <w:rsid w:val="005E4AEA"/>
    <w:rsid w:val="0060591B"/>
    <w:rsid w:val="006150CB"/>
    <w:rsid w:val="0061768D"/>
    <w:rsid w:val="00622918"/>
    <w:rsid w:val="00644DF6"/>
    <w:rsid w:val="00646A0E"/>
    <w:rsid w:val="00676D24"/>
    <w:rsid w:val="006B4596"/>
    <w:rsid w:val="006D7F8A"/>
    <w:rsid w:val="00736334"/>
    <w:rsid w:val="00766BD8"/>
    <w:rsid w:val="00780419"/>
    <w:rsid w:val="0079371F"/>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33C2E"/>
    <w:rsid w:val="00962EFF"/>
    <w:rsid w:val="00980D49"/>
    <w:rsid w:val="009F365B"/>
    <w:rsid w:val="00A440B6"/>
    <w:rsid w:val="00A52A0A"/>
    <w:rsid w:val="00A72027"/>
    <w:rsid w:val="00A82AF0"/>
    <w:rsid w:val="00A93691"/>
    <w:rsid w:val="00AA09DF"/>
    <w:rsid w:val="00AA0B8F"/>
    <w:rsid w:val="00AF4863"/>
    <w:rsid w:val="00B10FF9"/>
    <w:rsid w:val="00B5007A"/>
    <w:rsid w:val="00B52CA5"/>
    <w:rsid w:val="00B737CF"/>
    <w:rsid w:val="00BC1C89"/>
    <w:rsid w:val="00C223D6"/>
    <w:rsid w:val="00C46E83"/>
    <w:rsid w:val="00C47864"/>
    <w:rsid w:val="00C76D9E"/>
    <w:rsid w:val="00C76FC9"/>
    <w:rsid w:val="00C932B0"/>
    <w:rsid w:val="00CC2171"/>
    <w:rsid w:val="00CD4A4C"/>
    <w:rsid w:val="00CD4CDC"/>
    <w:rsid w:val="00CF1877"/>
    <w:rsid w:val="00D001FF"/>
    <w:rsid w:val="00D379A8"/>
    <w:rsid w:val="00D468A3"/>
    <w:rsid w:val="00D91118"/>
    <w:rsid w:val="00DA4A5C"/>
    <w:rsid w:val="00DA7969"/>
    <w:rsid w:val="00DC3D93"/>
    <w:rsid w:val="00DD0E5C"/>
    <w:rsid w:val="00DE09CD"/>
    <w:rsid w:val="00DE4909"/>
    <w:rsid w:val="00DF3C86"/>
    <w:rsid w:val="00DF4E1C"/>
    <w:rsid w:val="00E23854"/>
    <w:rsid w:val="00E30236"/>
    <w:rsid w:val="00E45D5E"/>
    <w:rsid w:val="00E641E4"/>
    <w:rsid w:val="00E73AF6"/>
    <w:rsid w:val="00EC2226"/>
    <w:rsid w:val="00EE3AEF"/>
    <w:rsid w:val="00EE62C8"/>
    <w:rsid w:val="00EF6DE8"/>
    <w:rsid w:val="00F044B5"/>
    <w:rsid w:val="00F11503"/>
    <w:rsid w:val="00F130CA"/>
    <w:rsid w:val="00F56196"/>
    <w:rsid w:val="00F85A9D"/>
    <w:rsid w:val="00FA324F"/>
    <w:rsid w:val="00FA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BAFCB"/>
  <w15:docId w15:val="{B870E842-B212-4B61-9C90-79EE4526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qForma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3451B6"/>
    <w:pPr>
      <w:ind w:left="720"/>
      <w:contextualSpacing/>
    </w:pPr>
  </w:style>
  <w:style w:type="paragraph" w:customStyle="1" w:styleId="FR2">
    <w:name w:val="FR2"/>
    <w:qFormat/>
    <w:rsid w:val="00D379A8"/>
    <w:pPr>
      <w:widowControl w:val="0"/>
      <w:suppressAutoHyphens/>
      <w:spacing w:after="0" w:line="312" w:lineRule="auto"/>
      <w:ind w:firstLine="460"/>
      <w:jc w:val="both"/>
    </w:pPr>
    <w:rPr>
      <w:rFonts w:ascii="Courier New" w:eastAsia="Times New Roman" w:hAnsi="Courier New" w:cs="Calibri"/>
      <w:sz w:val="18"/>
      <w:szCs w:val="20"/>
      <w:lang w:val="ru-RU" w:eastAsia="zh-CN"/>
    </w:rPr>
  </w:style>
  <w:style w:type="paragraph" w:customStyle="1" w:styleId="Style23">
    <w:name w:val="Style23"/>
    <w:basedOn w:val="a"/>
    <w:qFormat/>
    <w:rsid w:val="00D379A8"/>
    <w:pPr>
      <w:widowControl w:val="0"/>
      <w:autoSpaceDE w:val="0"/>
      <w:contextualSpacing/>
    </w:pPr>
    <w:rPr>
      <w:lang w:eastAsia="zh-CN"/>
    </w:rPr>
  </w:style>
  <w:style w:type="character" w:customStyle="1" w:styleId="FontStyle134">
    <w:name w:val="Font Style134"/>
    <w:qFormat/>
    <w:rsid w:val="00D379A8"/>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48803">
      <w:bodyDiv w:val="1"/>
      <w:marLeft w:val="0"/>
      <w:marRight w:val="0"/>
      <w:marTop w:val="0"/>
      <w:marBottom w:val="0"/>
      <w:divBdr>
        <w:top w:val="none" w:sz="0" w:space="0" w:color="auto"/>
        <w:left w:val="none" w:sz="0" w:space="0" w:color="auto"/>
        <w:bottom w:val="none" w:sz="0" w:space="0" w:color="auto"/>
        <w:right w:val="none" w:sz="0" w:space="0" w:color="auto"/>
      </w:divBdr>
    </w:div>
    <w:div w:id="1338850215">
      <w:bodyDiv w:val="1"/>
      <w:marLeft w:val="0"/>
      <w:marRight w:val="0"/>
      <w:marTop w:val="0"/>
      <w:marBottom w:val="0"/>
      <w:divBdr>
        <w:top w:val="none" w:sz="0" w:space="0" w:color="auto"/>
        <w:left w:val="none" w:sz="0" w:space="0" w:color="auto"/>
        <w:bottom w:val="none" w:sz="0" w:space="0" w:color="auto"/>
        <w:right w:val="none" w:sz="0" w:space="0" w:color="auto"/>
      </w:divBdr>
    </w:div>
    <w:div w:id="1886914398">
      <w:bodyDiv w:val="1"/>
      <w:marLeft w:val="0"/>
      <w:marRight w:val="0"/>
      <w:marTop w:val="0"/>
      <w:marBottom w:val="0"/>
      <w:divBdr>
        <w:top w:val="none" w:sz="0" w:space="0" w:color="auto"/>
        <w:left w:val="none" w:sz="0" w:space="0" w:color="auto"/>
        <w:bottom w:val="none" w:sz="0" w:space="0" w:color="auto"/>
        <w:right w:val="none" w:sz="0" w:space="0" w:color="auto"/>
      </w:divBdr>
    </w:div>
    <w:div w:id="210950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3775</Words>
  <Characters>21523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4</cp:revision>
  <dcterms:created xsi:type="dcterms:W3CDTF">2021-12-14T10:16:00Z</dcterms:created>
  <dcterms:modified xsi:type="dcterms:W3CDTF">2022-11-18T09:17:00Z</dcterms:modified>
</cp:coreProperties>
</file>