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EC" w:rsidRPr="004E13F4" w:rsidRDefault="006D06EC" w:rsidP="006D06EC">
      <w:pPr>
        <w:pStyle w:val="a3"/>
        <w:widowControl w:val="0"/>
        <w:suppressAutoHyphens/>
        <w:jc w:val="right"/>
        <w:rPr>
          <w:color w:val="000000"/>
          <w:sz w:val="26"/>
          <w:szCs w:val="26"/>
        </w:rPr>
      </w:pPr>
      <w:r w:rsidRPr="004E13F4">
        <w:rPr>
          <w:color w:val="000000"/>
          <w:sz w:val="26"/>
          <w:szCs w:val="26"/>
        </w:rPr>
        <w:t>ПРИЛОЖЕНИЕ</w:t>
      </w:r>
    </w:p>
    <w:p w:rsidR="006D06EC" w:rsidRPr="004E13F4" w:rsidRDefault="006D06EC" w:rsidP="006D06EC">
      <w:pPr>
        <w:pStyle w:val="a3"/>
        <w:widowControl w:val="0"/>
        <w:suppressAutoHyphens/>
        <w:jc w:val="center"/>
        <w:rPr>
          <w:color w:val="000000"/>
          <w:sz w:val="26"/>
          <w:szCs w:val="26"/>
        </w:rPr>
      </w:pPr>
    </w:p>
    <w:p w:rsidR="00A073B2" w:rsidRPr="00E42753" w:rsidRDefault="00A073B2" w:rsidP="00A073B2">
      <w:pPr>
        <w:numPr>
          <w:ilvl w:val="0"/>
          <w:numId w:val="15"/>
        </w:numPr>
        <w:suppressAutoHyphens/>
        <w:autoSpaceDE w:val="0"/>
        <w:spacing w:line="240" w:lineRule="auto"/>
        <w:jc w:val="center"/>
        <w:rPr>
          <w:sz w:val="28"/>
          <w:szCs w:val="28"/>
        </w:rPr>
      </w:pPr>
    </w:p>
    <w:p w:rsidR="00A073B2" w:rsidRPr="00E42753" w:rsidRDefault="00A073B2" w:rsidP="00A073B2">
      <w:pPr>
        <w:pStyle w:val="1"/>
        <w:widowControl w:val="0"/>
        <w:numPr>
          <w:ilvl w:val="0"/>
          <w:numId w:val="15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753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</w:t>
      </w:r>
      <w:r w:rsidRPr="00E42753">
        <w:rPr>
          <w:rFonts w:ascii="Times New Roman" w:hAnsi="Times New Roman" w:cs="Times New Roman"/>
          <w:sz w:val="26"/>
          <w:szCs w:val="26"/>
        </w:rPr>
        <w:t>Ч</w:t>
      </w:r>
      <w:r w:rsidRPr="00E42753">
        <w:rPr>
          <w:rFonts w:ascii="Times New Roman" w:hAnsi="Times New Roman" w:cs="Times New Roman"/>
          <w:sz w:val="26"/>
          <w:szCs w:val="26"/>
        </w:rPr>
        <w:t>РЕЖДЕНИЕ ВЫСШЕГО ОБРАЗОВАНИЯ</w:t>
      </w:r>
    </w:p>
    <w:p w:rsidR="00A073B2" w:rsidRPr="00E42753" w:rsidRDefault="00A073B2" w:rsidP="00A073B2">
      <w:pPr>
        <w:pStyle w:val="1"/>
        <w:widowControl w:val="0"/>
        <w:numPr>
          <w:ilvl w:val="0"/>
          <w:numId w:val="15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753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E42753">
        <w:rPr>
          <w:rFonts w:ascii="Times New Roman" w:hAnsi="Times New Roman"/>
          <w:sz w:val="26"/>
          <w:szCs w:val="26"/>
        </w:rPr>
        <w:t>Кафедра «Экономика, менеджмент и организация производства»</w:t>
      </w: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71" w:type="dxa"/>
        <w:tblInd w:w="-106" w:type="dxa"/>
        <w:tblLayout w:type="fixed"/>
        <w:tblLook w:val="0000"/>
      </w:tblPr>
      <w:tblGrid>
        <w:gridCol w:w="5635"/>
        <w:gridCol w:w="4536"/>
      </w:tblGrid>
      <w:tr w:rsidR="00A073B2" w:rsidRPr="00E42753" w:rsidTr="0068623C">
        <w:tc>
          <w:tcPr>
            <w:tcW w:w="5635" w:type="dxa"/>
          </w:tcPr>
          <w:p w:rsidR="00A073B2" w:rsidRPr="00E42753" w:rsidRDefault="00A073B2" w:rsidP="00E23F6A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073B2" w:rsidRPr="00E42753" w:rsidRDefault="00A073B2" w:rsidP="00E23F6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073B2" w:rsidRPr="00E42753" w:rsidTr="0068623C">
        <w:tc>
          <w:tcPr>
            <w:tcW w:w="5635" w:type="dxa"/>
          </w:tcPr>
          <w:p w:rsidR="00A073B2" w:rsidRPr="00E42753" w:rsidRDefault="00A073B2" w:rsidP="0068623C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073B2" w:rsidRPr="00E42753" w:rsidRDefault="00A073B2" w:rsidP="0068623C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6"/>
          <w:szCs w:val="26"/>
        </w:rPr>
      </w:pPr>
    </w:p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8"/>
          <w:szCs w:val="28"/>
        </w:rPr>
      </w:pPr>
      <w:r w:rsidRPr="004E13F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8"/>
          <w:szCs w:val="28"/>
        </w:rPr>
      </w:pPr>
    </w:p>
    <w:p w:rsidR="006D06EC" w:rsidRDefault="00257A94" w:rsidP="006D06EC">
      <w:pPr>
        <w:autoSpaceDE w:val="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7A94">
        <w:rPr>
          <w:b/>
          <w:sz w:val="28"/>
          <w:szCs w:val="28"/>
        </w:rPr>
        <w:t>Б</w:t>
      </w:r>
      <w:proofErr w:type="gramStart"/>
      <w:r w:rsidRPr="00257A94">
        <w:rPr>
          <w:b/>
          <w:sz w:val="28"/>
          <w:szCs w:val="28"/>
        </w:rPr>
        <w:t>1</w:t>
      </w:r>
      <w:proofErr w:type="gramEnd"/>
      <w:r w:rsidRPr="00257A94">
        <w:rPr>
          <w:b/>
          <w:sz w:val="28"/>
          <w:szCs w:val="28"/>
        </w:rPr>
        <w:t>.В.</w:t>
      </w:r>
      <w:r w:rsidR="00A073B2" w:rsidRPr="00257A94">
        <w:rPr>
          <w:b/>
          <w:sz w:val="28"/>
          <w:szCs w:val="28"/>
        </w:rPr>
        <w:t>03</w:t>
      </w:r>
      <w:r w:rsidR="006D06EC">
        <w:rPr>
          <w:b/>
          <w:bCs/>
          <w:sz w:val="28"/>
          <w:szCs w:val="28"/>
        </w:rPr>
        <w:t xml:space="preserve"> «ОЦЕНКА </w:t>
      </w:r>
      <w:r w:rsidR="00A4567B">
        <w:rPr>
          <w:b/>
          <w:bCs/>
          <w:sz w:val="28"/>
          <w:szCs w:val="28"/>
        </w:rPr>
        <w:t>И УПРАВЛЕНИЕ СТОИМОСТЬЮ</w:t>
      </w:r>
      <w:r w:rsidR="00A073B2">
        <w:rPr>
          <w:b/>
          <w:bCs/>
          <w:sz w:val="28"/>
          <w:szCs w:val="28"/>
        </w:rPr>
        <w:t xml:space="preserve"> ПРОМЫШЛЕ</w:t>
      </w:r>
      <w:r w:rsidR="00A073B2">
        <w:rPr>
          <w:b/>
          <w:bCs/>
          <w:sz w:val="28"/>
          <w:szCs w:val="28"/>
        </w:rPr>
        <w:t>Н</w:t>
      </w:r>
      <w:r w:rsidR="00A073B2">
        <w:rPr>
          <w:b/>
          <w:bCs/>
          <w:sz w:val="28"/>
          <w:szCs w:val="28"/>
        </w:rPr>
        <w:t>НОГО ПРЕДПРИЯТИЯ</w:t>
      </w:r>
      <w:r w:rsidR="006D06EC">
        <w:rPr>
          <w:b/>
          <w:bCs/>
          <w:sz w:val="28"/>
          <w:szCs w:val="28"/>
        </w:rPr>
        <w:t>»</w:t>
      </w:r>
    </w:p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4E13F4">
        <w:rPr>
          <w:sz w:val="28"/>
          <w:szCs w:val="28"/>
        </w:rPr>
        <w:t>Направление подготовки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4E13F4">
        <w:rPr>
          <w:sz w:val="28"/>
          <w:szCs w:val="28"/>
        </w:rPr>
        <w:t>38.03.0</w:t>
      </w:r>
      <w:r>
        <w:rPr>
          <w:sz w:val="28"/>
          <w:szCs w:val="28"/>
        </w:rPr>
        <w:t>1Экономика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243768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243768">
        <w:rPr>
          <w:sz w:val="28"/>
          <w:szCs w:val="28"/>
        </w:rPr>
        <w:t xml:space="preserve">ОПОП </w:t>
      </w:r>
      <w:r>
        <w:rPr>
          <w:sz w:val="28"/>
          <w:szCs w:val="28"/>
        </w:rPr>
        <w:t>академического</w:t>
      </w:r>
      <w:r w:rsidRPr="00243768">
        <w:rPr>
          <w:sz w:val="28"/>
          <w:szCs w:val="28"/>
        </w:rPr>
        <w:t xml:space="preserve"> бакалавриата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243768">
        <w:rPr>
          <w:sz w:val="28"/>
          <w:szCs w:val="28"/>
        </w:rPr>
        <w:t>«Экономика»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4E13F4">
        <w:rPr>
          <w:sz w:val="28"/>
          <w:szCs w:val="28"/>
        </w:rPr>
        <w:t xml:space="preserve">Квалификация </w:t>
      </w:r>
      <w:r>
        <w:rPr>
          <w:sz w:val="28"/>
          <w:szCs w:val="28"/>
        </w:rPr>
        <w:t xml:space="preserve">(степень) </w:t>
      </w:r>
      <w:r w:rsidRPr="004E13F4">
        <w:rPr>
          <w:sz w:val="28"/>
          <w:szCs w:val="28"/>
        </w:rPr>
        <w:t>выпускника – бакалавр</w:t>
      </w:r>
    </w:p>
    <w:p w:rsidR="006D06EC" w:rsidRPr="004E13F4" w:rsidRDefault="00C90FF6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Формы обучения – </w:t>
      </w:r>
      <w:r w:rsidR="00806602">
        <w:rPr>
          <w:sz w:val="28"/>
          <w:szCs w:val="28"/>
        </w:rPr>
        <w:t>очная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B847E4" w:rsidRDefault="00B847E4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B847E4" w:rsidRDefault="00B847E4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424DED" w:rsidRDefault="006D06EC" w:rsidP="006D06EC">
      <w:pPr>
        <w:pStyle w:val="21"/>
        <w:widowControl w:val="0"/>
        <w:ind w:firstLine="0"/>
        <w:jc w:val="center"/>
        <w:rPr>
          <w:sz w:val="28"/>
          <w:szCs w:val="28"/>
        </w:rPr>
      </w:pPr>
      <w:r w:rsidRPr="004E13F4">
        <w:rPr>
          <w:sz w:val="28"/>
          <w:szCs w:val="28"/>
        </w:rPr>
        <w:t>Рязань 20</w:t>
      </w:r>
      <w:r w:rsidR="007726C5">
        <w:rPr>
          <w:sz w:val="28"/>
          <w:szCs w:val="28"/>
        </w:rPr>
        <w:t>20</w:t>
      </w:r>
    </w:p>
    <w:p w:rsidR="006D06EC" w:rsidRPr="00424DED" w:rsidRDefault="00424DED" w:rsidP="00424DED">
      <w:pPr>
        <w:widowControl/>
        <w:spacing w:after="160" w:line="259" w:lineRule="auto"/>
        <w:ind w:firstLine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847E4" w:rsidRPr="004E13F4" w:rsidRDefault="00B847E4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A073B2" w:rsidRDefault="00A073B2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6D06EC" w:rsidRPr="001C679A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1C679A">
        <w:rPr>
          <w:b/>
          <w:sz w:val="22"/>
          <w:szCs w:val="22"/>
        </w:rPr>
        <w:t>1. ОБЩИЕ ПОЛОЖЕНИЯ</w:t>
      </w:r>
    </w:p>
    <w:p w:rsidR="006D06EC" w:rsidRPr="00241688" w:rsidRDefault="006D06EC" w:rsidP="006D06EC">
      <w:pPr>
        <w:pStyle w:val="a6"/>
        <w:suppressAutoHyphens/>
        <w:spacing w:line="240" w:lineRule="auto"/>
        <w:ind w:firstLine="708"/>
        <w:jc w:val="both"/>
        <w:rPr>
          <w:rStyle w:val="a5"/>
          <w:color w:val="000000"/>
        </w:rPr>
      </w:pPr>
    </w:p>
    <w:p w:rsidR="006D06EC" w:rsidRPr="00241688" w:rsidRDefault="006D06EC" w:rsidP="006D06EC">
      <w:pPr>
        <w:pStyle w:val="FR2"/>
        <w:suppressAutoHyphens/>
        <w:spacing w:line="240" w:lineRule="auto"/>
        <w:rPr>
          <w:sz w:val="22"/>
          <w:szCs w:val="22"/>
        </w:rPr>
      </w:pPr>
      <w:r w:rsidRPr="00241688">
        <w:rPr>
          <w:sz w:val="22"/>
          <w:szCs w:val="22"/>
        </w:rPr>
        <w:t>Оценочные материалы дисциплины «Оценка</w:t>
      </w:r>
      <w:r w:rsidR="00CC093E">
        <w:rPr>
          <w:sz w:val="22"/>
          <w:szCs w:val="22"/>
        </w:rPr>
        <w:t xml:space="preserve"> и управление стоимостью</w:t>
      </w:r>
      <w:r w:rsidR="0031743D">
        <w:rPr>
          <w:sz w:val="22"/>
          <w:szCs w:val="22"/>
        </w:rPr>
        <w:t xml:space="preserve"> промышленного предпри</w:t>
      </w:r>
      <w:r w:rsidR="00CC093E">
        <w:rPr>
          <w:sz w:val="22"/>
          <w:szCs w:val="22"/>
        </w:rPr>
        <w:t>я</w:t>
      </w:r>
      <w:r w:rsidR="0031743D">
        <w:rPr>
          <w:sz w:val="22"/>
          <w:szCs w:val="22"/>
        </w:rPr>
        <w:t>тия</w:t>
      </w:r>
      <w:r w:rsidRPr="00241688">
        <w:rPr>
          <w:sz w:val="22"/>
          <w:szCs w:val="22"/>
        </w:rPr>
        <w:t>»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6D06EC" w:rsidRPr="00241688" w:rsidRDefault="006D06EC" w:rsidP="006D06EC">
      <w:pPr>
        <w:pStyle w:val="FR2"/>
        <w:suppressAutoHyphens/>
        <w:spacing w:line="240" w:lineRule="auto"/>
        <w:rPr>
          <w:sz w:val="22"/>
          <w:szCs w:val="22"/>
        </w:rPr>
      </w:pPr>
      <w:r w:rsidRPr="00241688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6D06EC" w:rsidRPr="00241688" w:rsidRDefault="006D06EC" w:rsidP="006D06EC">
      <w:pPr>
        <w:pStyle w:val="FR2"/>
        <w:suppressAutoHyphens/>
        <w:spacing w:line="240" w:lineRule="auto"/>
        <w:rPr>
          <w:sz w:val="22"/>
          <w:szCs w:val="22"/>
        </w:rPr>
      </w:pPr>
      <w:r w:rsidRPr="00241688">
        <w:rPr>
          <w:sz w:val="22"/>
          <w:szCs w:val="22"/>
        </w:rPr>
        <w:t xml:space="preserve">Основная задача – обеспечить оценку уровня сформированности общекультурных, общепрофессиональных и профессиональных компетенций по дисциплине </w:t>
      </w:r>
      <w:r w:rsidR="003B4613" w:rsidRPr="00241688">
        <w:rPr>
          <w:sz w:val="22"/>
          <w:szCs w:val="22"/>
        </w:rPr>
        <w:t>«Оценка</w:t>
      </w:r>
      <w:r w:rsidR="003B4613">
        <w:rPr>
          <w:sz w:val="22"/>
          <w:szCs w:val="22"/>
        </w:rPr>
        <w:t xml:space="preserve"> и управление стоимостью промышленного предприятия</w:t>
      </w:r>
      <w:r w:rsidR="003B4613" w:rsidRPr="00241688">
        <w:rPr>
          <w:sz w:val="22"/>
          <w:szCs w:val="22"/>
        </w:rPr>
        <w:t>»</w:t>
      </w:r>
      <w:r w:rsidRPr="00241688">
        <w:rPr>
          <w:sz w:val="22"/>
          <w:szCs w:val="22"/>
        </w:rPr>
        <w:t>.</w:t>
      </w:r>
    </w:p>
    <w:p w:rsidR="006D06EC" w:rsidRPr="00241688" w:rsidRDefault="006D06EC" w:rsidP="006D06EC">
      <w:pPr>
        <w:pStyle w:val="a6"/>
        <w:spacing w:line="240" w:lineRule="auto"/>
        <w:ind w:firstLine="708"/>
        <w:jc w:val="both"/>
        <w:rPr>
          <w:rStyle w:val="a5"/>
          <w:color w:val="000000"/>
        </w:rPr>
      </w:pPr>
      <w:r w:rsidRPr="00241688">
        <w:rPr>
          <w:rStyle w:val="a5"/>
          <w:color w:val="000000"/>
        </w:rPr>
        <w:t>Контроль результатов освоения дисциплины проводится в форме промежуточной аттестации.</w:t>
      </w:r>
    </w:p>
    <w:p w:rsidR="006D06EC" w:rsidRPr="00DA0BD9" w:rsidRDefault="006D06EC" w:rsidP="006D06EC">
      <w:pPr>
        <w:pStyle w:val="a6"/>
        <w:spacing w:line="240" w:lineRule="auto"/>
        <w:ind w:firstLine="708"/>
        <w:jc w:val="both"/>
        <w:rPr>
          <w:rStyle w:val="a5"/>
          <w:color w:val="FF0000"/>
        </w:rPr>
      </w:pPr>
      <w:r w:rsidRPr="00241688">
        <w:rPr>
          <w:rStyle w:val="a5"/>
          <w:color w:val="000000"/>
        </w:rPr>
        <w:t>Промежуточная аттестация по освоению дисциплины проводится в форме экзамена. На экз</w:t>
      </w:r>
      <w:r w:rsidRPr="00241688">
        <w:rPr>
          <w:rStyle w:val="a5"/>
          <w:color w:val="000000"/>
        </w:rPr>
        <w:t>а</w:t>
      </w:r>
      <w:r w:rsidRPr="00241688">
        <w:rPr>
          <w:rStyle w:val="a5"/>
          <w:color w:val="000000"/>
        </w:rPr>
        <w:t>мене применяются теоретические вопросы, практические задания, тесты.</w:t>
      </w:r>
      <w:r w:rsidR="00DA0BD9">
        <w:rPr>
          <w:rStyle w:val="a5"/>
          <w:color w:val="000000"/>
        </w:rPr>
        <w:t xml:space="preserve"> </w:t>
      </w:r>
      <w:r w:rsidR="00DA0BD9">
        <w:rPr>
          <w:rStyle w:val="a5"/>
          <w:color w:val="FF0000"/>
        </w:rPr>
        <w:t>К экзамену допускаются студенты, выполнившие учебный план в соответствии с рабочей программой.</w:t>
      </w:r>
    </w:p>
    <w:p w:rsidR="006D06EC" w:rsidRPr="00974985" w:rsidRDefault="006D06EC" w:rsidP="006D06EC">
      <w:pPr>
        <w:pStyle w:val="a6"/>
        <w:spacing w:line="240" w:lineRule="auto"/>
        <w:ind w:firstLine="708"/>
        <w:jc w:val="both"/>
        <w:rPr>
          <w:b w:val="0"/>
          <w:i w:val="0"/>
        </w:rPr>
      </w:pPr>
      <w:r w:rsidRPr="00241688">
        <w:rPr>
          <w:rStyle w:val="a5"/>
          <w:color w:val="000000"/>
        </w:rPr>
        <w:t>Промежуточный контроль обеспечива</w:t>
      </w:r>
      <w:r>
        <w:rPr>
          <w:rStyle w:val="a5"/>
          <w:color w:val="000000"/>
        </w:rPr>
        <w:t>е</w:t>
      </w:r>
      <w:r w:rsidRPr="00241688">
        <w:rPr>
          <w:rStyle w:val="a5"/>
          <w:color w:val="000000"/>
        </w:rPr>
        <w:t>т проверку процесса и результата освоения компете</w:t>
      </w:r>
      <w:r w:rsidRPr="00241688">
        <w:rPr>
          <w:rStyle w:val="a5"/>
          <w:color w:val="000000"/>
        </w:rPr>
        <w:t>н</w:t>
      </w:r>
      <w:r w:rsidRPr="00241688">
        <w:rPr>
          <w:rStyle w:val="a5"/>
          <w:color w:val="000000"/>
        </w:rPr>
        <w:t xml:space="preserve">ций в рамках дисциплины </w:t>
      </w:r>
      <w:r w:rsidR="00311720" w:rsidRPr="00311720">
        <w:rPr>
          <w:b w:val="0"/>
          <w:i w:val="0"/>
        </w:rPr>
        <w:t>«Оценка и управление стоимостью промышленного предприятия»</w:t>
      </w:r>
      <w:r w:rsidRPr="00311720">
        <w:rPr>
          <w:rStyle w:val="a5"/>
          <w:b/>
          <w:i/>
          <w:color w:val="000000"/>
        </w:rPr>
        <w:t>.</w:t>
      </w:r>
    </w:p>
    <w:p w:rsidR="006D06EC" w:rsidRPr="00241688" w:rsidRDefault="006D06EC" w:rsidP="006D06EC">
      <w:pPr>
        <w:pStyle w:val="FR2"/>
        <w:suppressAutoHyphens/>
        <w:spacing w:line="240" w:lineRule="auto"/>
        <w:rPr>
          <w:rStyle w:val="a5"/>
          <w:rFonts w:eastAsia="Times New Roman"/>
          <w:b w:val="0"/>
          <w:i w:val="0"/>
          <w:color w:val="000000"/>
          <w:sz w:val="22"/>
          <w:szCs w:val="22"/>
          <w:lang w:eastAsia="en-US"/>
        </w:rPr>
      </w:pPr>
    </w:p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</w:rPr>
      </w:pP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Сформированность каждой компетенции в рамках освоения данной дисциплины оценивается по следующей шкале: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1) неудовлетворительный уровень;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>2) пороговый уровень - является обязательным для всех обучающихся по завершении освоения дисциплины;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>3)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>4)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D06EC" w:rsidRPr="00241688" w:rsidRDefault="006D06EC" w:rsidP="006D06EC">
      <w:pPr>
        <w:suppressAutoHyphens/>
        <w:spacing w:line="240" w:lineRule="auto"/>
        <w:rPr>
          <w:sz w:val="22"/>
          <w:szCs w:val="22"/>
        </w:rPr>
      </w:pPr>
    </w:p>
    <w:p w:rsidR="006D06EC" w:rsidRPr="00241688" w:rsidRDefault="006D06EC" w:rsidP="006D06EC">
      <w:pPr>
        <w:pStyle w:val="a3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Оценка освоения компетенций, формируемых дисциплиной.</w:t>
      </w:r>
    </w:p>
    <w:p w:rsidR="006D06EC" w:rsidRPr="00241688" w:rsidRDefault="006D06EC" w:rsidP="006D06EC">
      <w:pPr>
        <w:pStyle w:val="a3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D06EC" w:rsidRPr="00241688" w:rsidRDefault="006D06EC" w:rsidP="006D06EC">
      <w:pPr>
        <w:rPr>
          <w:bCs/>
          <w:sz w:val="22"/>
          <w:szCs w:val="22"/>
          <w:u w:val="single"/>
        </w:rPr>
      </w:pPr>
      <w:r w:rsidRPr="00241688">
        <w:rPr>
          <w:i/>
          <w:sz w:val="22"/>
          <w:szCs w:val="22"/>
          <w:u w:val="single"/>
        </w:rPr>
        <w:t>описание примерных критериев и шкалы оценивания тестирования:</w:t>
      </w:r>
    </w:p>
    <w:p w:rsidR="006D06EC" w:rsidRPr="00241688" w:rsidRDefault="006D06EC" w:rsidP="006D06EC">
      <w:pPr>
        <w:rPr>
          <w:bCs/>
          <w:sz w:val="22"/>
          <w:szCs w:val="22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321"/>
      </w:tblGrid>
      <w:tr w:rsidR="006D06EC" w:rsidRPr="00241688" w:rsidTr="0068623C">
        <w:tc>
          <w:tcPr>
            <w:tcW w:w="3034" w:type="dxa"/>
            <w:vAlign w:val="center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21" w:type="dxa"/>
            <w:vAlign w:val="center"/>
          </w:tcPr>
          <w:p w:rsidR="006D06EC" w:rsidRPr="00241688" w:rsidRDefault="006D06EC" w:rsidP="0068623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Критерий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3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2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1 балл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0 баллов 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6D06EC" w:rsidRDefault="006D06EC" w:rsidP="006D06EC">
      <w:pPr>
        <w:rPr>
          <w:i/>
          <w:sz w:val="22"/>
          <w:szCs w:val="22"/>
          <w:u w:val="single"/>
        </w:rPr>
      </w:pPr>
    </w:p>
    <w:p w:rsidR="006D06EC" w:rsidRPr="00241688" w:rsidRDefault="006D06EC" w:rsidP="006D06EC">
      <w:pPr>
        <w:rPr>
          <w:bCs/>
          <w:i/>
          <w:sz w:val="22"/>
          <w:szCs w:val="22"/>
          <w:u w:val="single"/>
        </w:rPr>
      </w:pPr>
      <w:r w:rsidRPr="00241688">
        <w:rPr>
          <w:i/>
          <w:sz w:val="22"/>
          <w:szCs w:val="22"/>
          <w:u w:val="single"/>
        </w:rPr>
        <w:t>описание примерных критериев и шкалы оценивания выполнения практических заданий:</w:t>
      </w: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  <w:highlight w:val="yellow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321"/>
      </w:tblGrid>
      <w:tr w:rsidR="006D06EC" w:rsidRPr="00241688" w:rsidTr="0068623C">
        <w:tc>
          <w:tcPr>
            <w:tcW w:w="3034" w:type="dxa"/>
            <w:vAlign w:val="center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21" w:type="dxa"/>
            <w:vAlign w:val="center"/>
          </w:tcPr>
          <w:p w:rsidR="006D06EC" w:rsidRPr="00241688" w:rsidRDefault="006D06EC" w:rsidP="0068623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Критерий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3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выполнено полностью на уровне не ниже 90% без замеч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ний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2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в основном выполнено (не ниже 80%, но &lt;90%) с несущ</w:t>
            </w:r>
            <w:r w:rsidRPr="00241688">
              <w:rPr>
                <w:sz w:val="22"/>
                <w:szCs w:val="22"/>
              </w:rPr>
              <w:t>е</w:t>
            </w:r>
            <w:r w:rsidRPr="00241688">
              <w:rPr>
                <w:sz w:val="22"/>
                <w:szCs w:val="22"/>
              </w:rPr>
              <w:t>ственной погрешностью с применением правильного методич</w:t>
            </w:r>
            <w:r w:rsidRPr="00241688">
              <w:rPr>
                <w:sz w:val="22"/>
                <w:szCs w:val="22"/>
              </w:rPr>
              <w:t>е</w:t>
            </w:r>
            <w:r w:rsidRPr="00241688">
              <w:rPr>
                <w:sz w:val="22"/>
                <w:szCs w:val="22"/>
              </w:rPr>
              <w:lastRenderedPageBreak/>
              <w:t>ского подхода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lastRenderedPageBreak/>
              <w:t xml:space="preserve">1 балл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выполнено частично (не ниже 60%, но &lt;80%) с соблюден</w:t>
            </w:r>
            <w:r w:rsidRPr="00241688">
              <w:rPr>
                <w:sz w:val="22"/>
                <w:szCs w:val="22"/>
              </w:rPr>
              <w:t>и</w:t>
            </w:r>
            <w:r w:rsidRPr="00241688">
              <w:rPr>
                <w:sz w:val="22"/>
                <w:szCs w:val="22"/>
              </w:rPr>
              <w:t>ем правильного методического подхода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0 баллов 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не выполнено (ниже 60%)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ind w:firstLine="0"/>
        <w:jc w:val="both"/>
        <w:rPr>
          <w:sz w:val="22"/>
          <w:szCs w:val="22"/>
          <w:highlight w:val="yellow"/>
        </w:rPr>
      </w:pPr>
    </w:p>
    <w:p w:rsidR="006D06EC" w:rsidRPr="00241688" w:rsidRDefault="006D06EC" w:rsidP="006D06EC">
      <w:pPr>
        <w:rPr>
          <w:bCs/>
          <w:i/>
          <w:sz w:val="22"/>
          <w:szCs w:val="22"/>
          <w:u w:val="single"/>
        </w:rPr>
      </w:pPr>
      <w:r w:rsidRPr="00241688">
        <w:rPr>
          <w:i/>
          <w:sz w:val="22"/>
          <w:szCs w:val="22"/>
          <w:u w:val="single"/>
        </w:rPr>
        <w:t>описание примерных критериев и шкалы оценивания ответа на теоретический вопрос:</w:t>
      </w: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  <w:highlight w:val="yellow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321"/>
      </w:tblGrid>
      <w:tr w:rsidR="006D06EC" w:rsidRPr="00241688" w:rsidTr="0068623C">
        <w:tc>
          <w:tcPr>
            <w:tcW w:w="3034" w:type="dxa"/>
            <w:vAlign w:val="center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21" w:type="dxa"/>
            <w:vAlign w:val="center"/>
          </w:tcPr>
          <w:p w:rsidR="006D06EC" w:rsidRPr="00241688" w:rsidRDefault="006D06EC" w:rsidP="0068623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Критерий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3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студент изложил не менее 90% теоретического материала, или не менее 85% материала и ответил на дополнительный вопрос.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2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студент изложил не менее 80% теоретического материала, или не менее 70% материала и ответил на дополнительный вопрос.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1 балл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студент изложил не менее 60% основных положений теоретич</w:t>
            </w:r>
            <w:r w:rsidRPr="00241688">
              <w:rPr>
                <w:sz w:val="22"/>
                <w:szCs w:val="22"/>
              </w:rPr>
              <w:t>е</w:t>
            </w:r>
            <w:r w:rsidRPr="00241688">
              <w:rPr>
                <w:sz w:val="22"/>
                <w:szCs w:val="22"/>
              </w:rPr>
              <w:t>ского материала, или изложил не менее 50% теоретического м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териала и ответил на дополнительный вопрос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0 баллов 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о</w:t>
            </w:r>
            <w:r w:rsidRPr="00241688">
              <w:rPr>
                <w:sz w:val="22"/>
                <w:szCs w:val="22"/>
              </w:rPr>
              <w:t>т</w:t>
            </w:r>
            <w:r w:rsidRPr="00241688">
              <w:rPr>
                <w:sz w:val="22"/>
                <w:szCs w:val="22"/>
              </w:rPr>
              <w:t>вет на вопрос, отсутствует или е отражает основные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положения теоретического материала менее, чем на 50%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ind w:firstLine="0"/>
        <w:jc w:val="both"/>
        <w:rPr>
          <w:sz w:val="22"/>
          <w:szCs w:val="22"/>
          <w:highlight w:val="yellow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Критерии выставления оценки на экзамене.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На экзамене применяется четырёх бальная шкала оценивания.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Критерии определения оценки показаны в таблице ниже</w:t>
      </w:r>
    </w:p>
    <w:p w:rsidR="006D06EC" w:rsidRPr="00241688" w:rsidRDefault="006D06EC" w:rsidP="006D06EC">
      <w:pPr>
        <w:spacing w:line="240" w:lineRule="auto"/>
        <w:ind w:firstLine="360"/>
        <w:jc w:val="both"/>
        <w:rPr>
          <w:sz w:val="22"/>
          <w:szCs w:val="22"/>
        </w:rPr>
      </w:pPr>
    </w:p>
    <w:tbl>
      <w:tblPr>
        <w:tblW w:w="899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800"/>
        <w:gridCol w:w="1620"/>
        <w:gridCol w:w="1504"/>
        <w:gridCol w:w="1369"/>
      </w:tblGrid>
      <w:tr w:rsidR="006D06EC" w:rsidRPr="00241688" w:rsidTr="0068623C">
        <w:trPr>
          <w:trHeight w:val="237"/>
        </w:trPr>
        <w:tc>
          <w:tcPr>
            <w:tcW w:w="2700" w:type="dxa"/>
            <w:vMerge w:val="restart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Итоговая оценка</w:t>
            </w:r>
          </w:p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24" w:type="dxa"/>
            <w:gridSpan w:val="3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Виды заданий по билету</w:t>
            </w:r>
          </w:p>
        </w:tc>
        <w:tc>
          <w:tcPr>
            <w:tcW w:w="1369" w:type="dxa"/>
            <w:vMerge w:val="restart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Сумма балов по билету</w:t>
            </w:r>
          </w:p>
        </w:tc>
      </w:tr>
      <w:tr w:rsidR="006D06EC" w:rsidRPr="00241688" w:rsidTr="0068623C">
        <w:trPr>
          <w:trHeight w:val="355"/>
        </w:trPr>
        <w:tc>
          <w:tcPr>
            <w:tcW w:w="2700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Теоретические вопросы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Задачи</w:t>
            </w:r>
          </w:p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</w:t>
            </w:r>
            <w:proofErr w:type="spellStart"/>
            <w:r w:rsidRPr="00241688">
              <w:rPr>
                <w:sz w:val="22"/>
                <w:szCs w:val="22"/>
              </w:rPr>
              <w:t>практ</w:t>
            </w:r>
            <w:proofErr w:type="gramStart"/>
            <w:r w:rsidRPr="00241688">
              <w:rPr>
                <w:sz w:val="22"/>
                <w:szCs w:val="22"/>
              </w:rPr>
              <w:t>.з</w:t>
            </w:r>
            <w:proofErr w:type="gramEnd"/>
            <w:r w:rsidRPr="00241688">
              <w:rPr>
                <w:sz w:val="22"/>
                <w:szCs w:val="22"/>
              </w:rPr>
              <w:t>адания</w:t>
            </w:r>
            <w:proofErr w:type="spellEnd"/>
            <w:r w:rsidRPr="00241688">
              <w:rPr>
                <w:sz w:val="22"/>
                <w:szCs w:val="22"/>
              </w:rPr>
              <w:t>)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Тест</w:t>
            </w:r>
          </w:p>
        </w:tc>
        <w:tc>
          <w:tcPr>
            <w:tcW w:w="1369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D06EC" w:rsidRPr="00241688" w:rsidTr="0068623C">
        <w:trPr>
          <w:trHeight w:val="174"/>
        </w:trPr>
        <w:tc>
          <w:tcPr>
            <w:tcW w:w="2700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диапазон балов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диапазон балов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диапазон балов</w:t>
            </w:r>
          </w:p>
        </w:tc>
        <w:tc>
          <w:tcPr>
            <w:tcW w:w="1369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D06EC" w:rsidRPr="00241688" w:rsidTr="0068623C">
        <w:trPr>
          <w:trHeight w:val="172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Отлично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5-6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5-6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&gt;=</w:t>
            </w:r>
            <w:r w:rsidRPr="00241688">
              <w:rPr>
                <w:sz w:val="22"/>
                <w:szCs w:val="22"/>
              </w:rPr>
              <w:t xml:space="preserve"> 13</w:t>
            </w:r>
          </w:p>
        </w:tc>
      </w:tr>
      <w:tr w:rsidR="006D06EC" w:rsidRPr="00241688" w:rsidTr="0068623C">
        <w:trPr>
          <w:trHeight w:val="205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Хорошо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3-4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3-4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&gt;=</w:t>
            </w:r>
            <w:r w:rsidRPr="00241688">
              <w:rPr>
                <w:sz w:val="22"/>
                <w:szCs w:val="22"/>
              </w:rPr>
              <w:t xml:space="preserve"> 9</w:t>
            </w:r>
          </w:p>
        </w:tc>
      </w:tr>
      <w:tr w:rsidR="006D06EC" w:rsidRPr="00241688" w:rsidTr="0068623C">
        <w:trPr>
          <w:trHeight w:val="124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1-2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1-2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&gt;=</w:t>
            </w:r>
            <w:r w:rsidRPr="00241688">
              <w:rPr>
                <w:sz w:val="22"/>
                <w:szCs w:val="22"/>
              </w:rPr>
              <w:t xml:space="preserve"> </w:t>
            </w:r>
            <w:r w:rsidRPr="00746D77">
              <w:rPr>
                <w:sz w:val="22"/>
                <w:szCs w:val="22"/>
              </w:rPr>
              <w:t>5</w:t>
            </w:r>
          </w:p>
        </w:tc>
      </w:tr>
      <w:tr w:rsidR="006D06EC" w:rsidRPr="00241688" w:rsidTr="0068623C">
        <w:trPr>
          <w:trHeight w:val="203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&lt;</w:t>
            </w:r>
            <w:r w:rsidRPr="00241688">
              <w:rPr>
                <w:sz w:val="22"/>
                <w:szCs w:val="22"/>
              </w:rPr>
              <w:t xml:space="preserve"> </w:t>
            </w:r>
            <w:r w:rsidRPr="00746D77">
              <w:rPr>
                <w:sz w:val="22"/>
                <w:szCs w:val="22"/>
              </w:rPr>
              <w:t>5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  <w:highlight w:val="yellow"/>
        </w:rPr>
      </w:pPr>
    </w:p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bCs/>
          <w:iCs/>
          <w:sz w:val="22"/>
          <w:szCs w:val="22"/>
        </w:rPr>
      </w:pPr>
      <w:r w:rsidRPr="00241688">
        <w:rPr>
          <w:b/>
          <w:bCs/>
          <w:iCs/>
          <w:sz w:val="22"/>
          <w:szCs w:val="22"/>
        </w:rPr>
        <w:t xml:space="preserve">3. ПАСПОРТ ОЦЕНОЧНЫХ СРЕДСТВ ПО ДИСЦИПЛИНЕ </w:t>
      </w:r>
    </w:p>
    <w:p w:rsidR="006D06EC" w:rsidRPr="00241688" w:rsidRDefault="006D06EC" w:rsidP="006D06EC">
      <w:pPr>
        <w:pStyle w:val="a6"/>
        <w:suppressAutoHyphens/>
        <w:spacing w:line="240" w:lineRule="auto"/>
        <w:ind w:firstLine="708"/>
        <w:jc w:val="both"/>
        <w:rPr>
          <w:rStyle w:val="a5"/>
          <w:color w:val="000000"/>
        </w:rPr>
      </w:pPr>
    </w:p>
    <w:tbl>
      <w:tblPr>
        <w:tblW w:w="9540" w:type="dxa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51"/>
        <w:gridCol w:w="3766"/>
        <w:gridCol w:w="2363"/>
        <w:gridCol w:w="3060"/>
      </w:tblGrid>
      <w:tr w:rsidR="006D06EC" w:rsidRPr="00241688" w:rsidTr="0068623C">
        <w:trPr>
          <w:trHeight w:val="287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241688">
              <w:rPr>
                <w:rStyle w:val="11"/>
                <w:b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688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241688"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</w:tr>
      <w:tr w:rsidR="006D06EC" w:rsidRPr="00241688" w:rsidTr="0068623C">
        <w:trPr>
          <w:trHeight w:val="276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6D06EC" w:rsidRPr="00241688" w:rsidTr="000B5984">
        <w:trPr>
          <w:trHeight w:val="55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spacing w:val="1"/>
                <w:sz w:val="22"/>
                <w:szCs w:val="22"/>
              </w:rPr>
            </w:pPr>
            <w:r w:rsidRPr="00241688">
              <w:rPr>
                <w:bCs/>
                <w:spacing w:val="1"/>
                <w:sz w:val="22"/>
                <w:szCs w:val="22"/>
              </w:rPr>
              <w:t>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Понятие,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принципы и правовые осн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вы </w:t>
            </w: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оценки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стоимости предприятия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06EC" w:rsidRDefault="000B5984" w:rsidP="0068623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0B5984" w:rsidRPr="00241688" w:rsidRDefault="000B5984" w:rsidP="0068623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24168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>Затратный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(имущественный)</w:t>
            </w: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подход к оценке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стоимости предприятия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68623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2416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Сравнительный подход к оценке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стоимости предприятия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80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tabs>
                <w:tab w:val="left" w:pos="111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24168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241688" w:rsidRDefault="00746D77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Доходный подход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к оценке предпр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Оценка машин, оборудования и тран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порта</w:t>
            </w:r>
          </w:p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175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Оценка стоимости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НМА, финансовых активов.</w:t>
            </w:r>
          </w:p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37"/>
        </w:trPr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6EC" w:rsidRPr="00241688" w:rsidRDefault="00746D77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Оценка недвижимости и земли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125"/>
        </w:trPr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6EC" w:rsidRPr="00241688" w:rsidRDefault="00746D77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Ценностно-ориентированное управл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ние предприятием. Концепция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  <w:lang w:val="en-US"/>
              </w:rPr>
              <w:t>VBM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ПК-1.2, ПК-3.1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4. ТИПОВЫЕ КОНТРОЛЬНЫЕ ЗАДАНИЯ И ИНЫЕ МАТЕРИАЛЫ</w:t>
      </w:r>
    </w:p>
    <w:p w:rsidR="006D06EC" w:rsidRPr="00241688" w:rsidRDefault="006D06EC" w:rsidP="006D06EC">
      <w:pPr>
        <w:pStyle w:val="Style23"/>
        <w:suppressAutoHyphens/>
        <w:rPr>
          <w:rStyle w:val="FontStyle134"/>
          <w:b w:val="0"/>
          <w:bCs/>
        </w:rPr>
      </w:pPr>
      <w:bookmarkStart w:id="0" w:name="bookmark9"/>
    </w:p>
    <w:p w:rsidR="006D06EC" w:rsidRPr="00241688" w:rsidRDefault="006D06EC" w:rsidP="006D06EC">
      <w:pPr>
        <w:pStyle w:val="Style23"/>
        <w:suppressAutoHyphens/>
        <w:rPr>
          <w:rStyle w:val="FontStyle134"/>
          <w:bCs/>
          <w:i/>
        </w:rPr>
      </w:pPr>
      <w:r w:rsidRPr="00241688">
        <w:rPr>
          <w:rStyle w:val="FontStyle134"/>
          <w:i/>
        </w:rPr>
        <w:tab/>
        <w:t>Оценочные средства компетенций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D06EC" w:rsidRPr="00241688" w:rsidTr="0068623C">
        <w:tc>
          <w:tcPr>
            <w:tcW w:w="175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4A5104" w:rsidRPr="00241688" w:rsidTr="00E23F6A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4A5104" w:rsidRPr="007E5D83" w:rsidRDefault="004A5104" w:rsidP="004A5104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E5D83">
              <w:rPr>
                <w:b/>
                <w:sz w:val="22"/>
                <w:szCs w:val="22"/>
              </w:rPr>
              <w:t>УК-10.1</w:t>
            </w:r>
          </w:p>
          <w:p w:rsidR="004A5104" w:rsidRPr="007D7BC6" w:rsidRDefault="004A5104" w:rsidP="004A5104">
            <w:pPr>
              <w:spacing w:line="24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A5104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259F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Использует инструменты и методы принятия решений в различных областях жи</w:t>
            </w:r>
            <w:r w:rsidRPr="000259F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</w:t>
            </w:r>
            <w:r w:rsidRPr="000259F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недеятельности</w:t>
            </w:r>
          </w:p>
          <w:p w:rsidR="004A5104" w:rsidRPr="000259FB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D5F88" w:rsidRPr="008D5F88" w:rsidRDefault="008D5F88" w:rsidP="006D06EC">
      <w:pPr>
        <w:rPr>
          <w:b/>
          <w:iCs/>
          <w:sz w:val="22"/>
          <w:szCs w:val="22"/>
        </w:rPr>
      </w:pPr>
    </w:p>
    <w:p w:rsidR="006D06EC" w:rsidRDefault="006D06EC" w:rsidP="006D06EC">
      <w:pPr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 xml:space="preserve">а) </w:t>
      </w:r>
      <w:r w:rsidR="00221C2E">
        <w:rPr>
          <w:b/>
          <w:i/>
          <w:sz w:val="22"/>
          <w:szCs w:val="22"/>
        </w:rPr>
        <w:t>Т</w:t>
      </w:r>
      <w:r w:rsidRPr="00241688">
        <w:rPr>
          <w:b/>
          <w:i/>
          <w:sz w:val="22"/>
          <w:szCs w:val="22"/>
        </w:rPr>
        <w:t xml:space="preserve">естовые </w:t>
      </w:r>
      <w:r w:rsidR="00221C2E">
        <w:rPr>
          <w:b/>
          <w:i/>
          <w:sz w:val="22"/>
          <w:szCs w:val="22"/>
        </w:rPr>
        <w:t>вопросы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Тестовые вопросы.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1. Основным принципом затратного (имущественного) подхода является принцип ___________ (замещения).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2. Стоимость предприятия после окончания прогнозного периода называется _______________ (терминальной) стоимостью. 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3. Прекращение деятельности предприятия как единого целого и распродажа его по частям или утилизация называется _______________ (ликвидация).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4. Денежная сумма, за которую предположительно состоялся бы обмен объекта между ко</w:t>
      </w:r>
      <w:r w:rsidRPr="000229CD">
        <w:rPr>
          <w:sz w:val="22"/>
          <w:szCs w:val="22"/>
        </w:rPr>
        <w:t>н</w:t>
      </w:r>
      <w:r w:rsidRPr="000229CD">
        <w:rPr>
          <w:sz w:val="22"/>
          <w:szCs w:val="22"/>
        </w:rPr>
        <w:t>кретными, хорошо осведомленными и готовыми к сделке сторонами на дату оценки, отражающая и</w:t>
      </w:r>
      <w:r w:rsidRPr="000229CD">
        <w:rPr>
          <w:sz w:val="22"/>
          <w:szCs w:val="22"/>
        </w:rPr>
        <w:t>н</w:t>
      </w:r>
      <w:r w:rsidRPr="000229CD">
        <w:rPr>
          <w:sz w:val="22"/>
          <w:szCs w:val="22"/>
        </w:rPr>
        <w:t>тересы этих сторон называется _____________ (равновесной) стоимостью.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5. Что такое рыночная стоимость объекта оценки?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А. Максимальная цена объекта, которая может быть получена на торгах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i/>
          <w:iCs/>
          <w:sz w:val="22"/>
          <w:szCs w:val="22"/>
        </w:rPr>
        <w:t>Б</w:t>
      </w:r>
      <w:r w:rsidRPr="000229CD">
        <w:rPr>
          <w:i/>
          <w:iCs/>
          <w:sz w:val="22"/>
          <w:szCs w:val="22"/>
        </w:rPr>
        <w:t>.</w:t>
      </w:r>
      <w:r w:rsidRPr="000229CD">
        <w:rPr>
          <w:sz w:val="22"/>
          <w:szCs w:val="22"/>
        </w:rPr>
        <w:t xml:space="preserve">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мой информацией, а на величине цены сделки не отражаются какие-либо чрезвычайные обстоятел</w:t>
      </w:r>
      <w:r w:rsidRPr="000229CD">
        <w:rPr>
          <w:sz w:val="22"/>
          <w:szCs w:val="22"/>
        </w:rPr>
        <w:t>ь</w:t>
      </w:r>
      <w:r w:rsidRPr="000229CD">
        <w:rPr>
          <w:sz w:val="22"/>
          <w:szCs w:val="22"/>
        </w:rPr>
        <w:t>ства.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В. Цена, которая м. б. выручена от продажи объекта за заданный период экспозиции на рынке.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6. Какой орган осуществляет регулирование оценочной деятельности?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i/>
          <w:iCs/>
          <w:sz w:val="22"/>
          <w:szCs w:val="22"/>
        </w:rPr>
        <w:t>А.</w:t>
      </w:r>
      <w:r w:rsidRPr="000229CD">
        <w:rPr>
          <w:sz w:val="22"/>
          <w:szCs w:val="22"/>
        </w:rPr>
        <w:t xml:space="preserve"> Министерство экономического развития Российской Федерации в лице департамента ф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нансово-банковской деятельности и инвестиционного развития.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Б. Уполномоченный представитель президента РФ по оценочной деятельности.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В. Совет по оценочной деятельности при уполномоченном федеральном органе власти (Мин</w:t>
      </w:r>
      <w:r w:rsidRPr="000229CD">
        <w:rPr>
          <w:sz w:val="22"/>
          <w:szCs w:val="22"/>
        </w:rPr>
        <w:t>э</w:t>
      </w:r>
      <w:r w:rsidRPr="000229CD">
        <w:rPr>
          <w:sz w:val="22"/>
          <w:szCs w:val="22"/>
        </w:rPr>
        <w:t>кономразвития), а также национальное объединение саморегулируемых организаций оценщиков (СРОО) в части разработки федеральных стандартов оценки (ФСО).</w:t>
      </w:r>
    </w:p>
    <w:p w:rsidR="00221C2E" w:rsidRPr="00221C2E" w:rsidRDefault="00221C2E" w:rsidP="00221C2E">
      <w:pPr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221C2E">
        <w:rPr>
          <w:b/>
          <w:bCs/>
          <w:i/>
          <w:iCs/>
          <w:sz w:val="22"/>
          <w:szCs w:val="22"/>
        </w:rPr>
        <w:t xml:space="preserve">б) </w:t>
      </w:r>
      <w:r>
        <w:rPr>
          <w:b/>
          <w:bCs/>
          <w:i/>
          <w:iCs/>
          <w:sz w:val="22"/>
          <w:szCs w:val="22"/>
        </w:rPr>
        <w:t>П</w:t>
      </w:r>
      <w:r w:rsidRPr="00221C2E">
        <w:rPr>
          <w:b/>
          <w:bCs/>
          <w:i/>
          <w:iCs/>
          <w:sz w:val="22"/>
          <w:szCs w:val="22"/>
        </w:rPr>
        <w:t>рактико-ориентированные вопросы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1. Терминальная стоимость предприятия составляет 100 млн. руб. Ставка дисконтирования – 10%. Как повлияет на оценку стоимости предприятия повышение терминальной стоимости на 10% при одновременном снижении на 10% ставки дисконтирования при неизменном прогнозном периоде?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Ответ. Оценка стоимости возрастёт за счёт каждого фактора. Ответ должен быть дан сразу, без попыток расчёта.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2. </w:t>
      </w:r>
      <w:r w:rsidRPr="00257A94">
        <w:rPr>
          <w:sz w:val="22"/>
          <w:szCs w:val="22"/>
        </w:rPr>
        <w:t>Определить доход на вклад 100000 руб., если срок</w:t>
      </w:r>
      <w:r w:rsidRPr="000229CD">
        <w:rPr>
          <w:sz w:val="22"/>
          <w:szCs w:val="22"/>
        </w:rPr>
        <w:t xml:space="preserve"> депозита 3 года, ставка 5% </w:t>
      </w:r>
      <w:proofErr w:type="gramStart"/>
      <w:r w:rsidRPr="000229CD">
        <w:rPr>
          <w:sz w:val="22"/>
          <w:szCs w:val="22"/>
        </w:rPr>
        <w:t>годовых</w:t>
      </w:r>
      <w:proofErr w:type="gramEnd"/>
      <w:r w:rsidRPr="000229CD">
        <w:rPr>
          <w:sz w:val="22"/>
          <w:szCs w:val="22"/>
        </w:rPr>
        <w:t>, пр</w:t>
      </w:r>
      <w:r w:rsidRPr="000229CD">
        <w:rPr>
          <w:sz w:val="22"/>
          <w:szCs w:val="22"/>
        </w:rPr>
        <w:t>о</w:t>
      </w:r>
      <w:r w:rsidRPr="000229CD">
        <w:rPr>
          <w:sz w:val="22"/>
          <w:szCs w:val="22"/>
        </w:rPr>
        <w:t>центы начисляются ежегодно. Как влияет на доходность депозитов рост ключевой ставки ЦБ РФ?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(СТЕПЕНЬ(1,05;3)-1)*100000=15762,5. Проценты по вкладам повысятся (тенде</w:t>
      </w:r>
      <w:r w:rsidRPr="000229CD">
        <w:rPr>
          <w:b/>
          <w:bCs/>
          <w:sz w:val="22"/>
          <w:szCs w:val="22"/>
        </w:rPr>
        <w:t>н</w:t>
      </w:r>
      <w:r w:rsidRPr="000229CD">
        <w:rPr>
          <w:b/>
          <w:bCs/>
          <w:sz w:val="22"/>
          <w:szCs w:val="22"/>
        </w:rPr>
        <w:t>ция), так как формируется тенденция роста стоимости денег.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3. Какую сумму необходимо положить на счет в банк, начисляющий 6% годовых, чтобы через </w:t>
      </w:r>
      <w:r w:rsidRPr="000229CD">
        <w:rPr>
          <w:sz w:val="22"/>
          <w:szCs w:val="22"/>
        </w:rPr>
        <w:lastRenderedPageBreak/>
        <w:t>год с него можно было снять 320000 руб.? Как изменится качественно результат, если проценты будут начисляться на депозит ежеквартально, а не в конце года?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320000/(1,06)=301887 руб. Возрастёт за счёт капитализации %%.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4. Рассчитать текущую стоимость суммы арендных платежей, выплачиваемых в конце года в размере 230 тыс. руб. Ставка дисконтирования 12%. Оцените изменение текущей стоимости арен</w:t>
      </w:r>
      <w:r w:rsidRPr="000229CD">
        <w:rPr>
          <w:sz w:val="22"/>
          <w:szCs w:val="22"/>
        </w:rPr>
        <w:t>д</w:t>
      </w:r>
      <w:r w:rsidRPr="000229CD">
        <w:rPr>
          <w:sz w:val="22"/>
          <w:szCs w:val="22"/>
        </w:rPr>
        <w:t>ных платежей, если годовая сумма будет выплачена поквартально равными частями.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230000/1,12=205357 руб. Возрастёт, так как общая сумма будет разложена на более короткие периоды дисконтирования.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5. Предприятия получило в банке кредит под 10% годовых. </w:t>
      </w:r>
      <w:r w:rsidRPr="00257A94">
        <w:rPr>
          <w:sz w:val="22"/>
          <w:szCs w:val="22"/>
        </w:rPr>
        <w:t>Какова текущая сумма кредита, если заёмщик должен через год перечислять в банк в погашение кредита 250000 руб.? В какую стор</w:t>
      </w:r>
      <w:r w:rsidRPr="00257A94">
        <w:rPr>
          <w:sz w:val="22"/>
          <w:szCs w:val="22"/>
        </w:rPr>
        <w:t>о</w:t>
      </w:r>
      <w:r w:rsidRPr="00257A94">
        <w:rPr>
          <w:sz w:val="22"/>
          <w:szCs w:val="22"/>
        </w:rPr>
        <w:t>ну изменится сумма выплат предпринимателем в банк, если выплаты в погашение кредита</w:t>
      </w:r>
      <w:r w:rsidRPr="000229CD">
        <w:rPr>
          <w:sz w:val="22"/>
          <w:szCs w:val="22"/>
        </w:rPr>
        <w:t xml:space="preserve"> будут пр</w:t>
      </w:r>
      <w:r w:rsidRPr="000229CD">
        <w:rPr>
          <w:sz w:val="22"/>
          <w:szCs w:val="22"/>
        </w:rPr>
        <w:t>о</w:t>
      </w:r>
      <w:r w:rsidRPr="000229CD">
        <w:rPr>
          <w:sz w:val="22"/>
          <w:szCs w:val="22"/>
        </w:rPr>
        <w:t>изводиться полугодовыми платежами?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 xml:space="preserve"> Ответ: 250000/1,1=227273 руб. Уменьшится, так как будет снижаться сумма основного долга.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6. Объект недвижимости будет через 2 года продан за 9800000 руб. Какова текущая стоимость объекта при ставке дисконтирования 10%? Как качественно изменится текущая стоимость объекта недвижимости, если за эти 2 года ЦБ РФ повысит ключевую ставку?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9800000/((1+0,1)^2)=8099174. Уменьшится, так как рост ключевой ставки ведёт к тенденции роста ставки дисконтирования.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7. Рассчитать ежегодный платёж в погашение кредита суммой 1000 млн. руб., предоставле</w:t>
      </w:r>
      <w:r w:rsidRPr="000229CD">
        <w:rPr>
          <w:sz w:val="22"/>
          <w:szCs w:val="22"/>
        </w:rPr>
        <w:t>н</w:t>
      </w:r>
      <w:r w:rsidRPr="000229CD">
        <w:rPr>
          <w:sz w:val="22"/>
          <w:szCs w:val="22"/>
        </w:rPr>
        <w:t xml:space="preserve">ного на </w:t>
      </w:r>
      <w:r w:rsidRPr="00257A94">
        <w:rPr>
          <w:sz w:val="22"/>
          <w:szCs w:val="22"/>
        </w:rPr>
        <w:t xml:space="preserve">2 года под 10% </w:t>
      </w:r>
      <w:proofErr w:type="gramStart"/>
      <w:r w:rsidRPr="00257A94">
        <w:rPr>
          <w:sz w:val="22"/>
          <w:szCs w:val="22"/>
        </w:rPr>
        <w:t>годовых</w:t>
      </w:r>
      <w:proofErr w:type="gramEnd"/>
      <w:r w:rsidRPr="000229CD">
        <w:rPr>
          <w:sz w:val="22"/>
          <w:szCs w:val="22"/>
        </w:rPr>
        <w:t xml:space="preserve"> для покупки предприятия. Как качественно повлияет на позицию собственника этого предприятия по цене рост ставки процента по кредиту?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color w:val="FF0000"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1000*0,1/(1-(1+0,1)^-2)=576,19 млн. руб. Принципиально никак, так как этот фа</w:t>
      </w:r>
      <w:r w:rsidRPr="000229CD">
        <w:rPr>
          <w:b/>
          <w:bCs/>
          <w:sz w:val="22"/>
          <w:szCs w:val="22"/>
        </w:rPr>
        <w:t>к</w:t>
      </w:r>
      <w:r w:rsidRPr="000229CD">
        <w:rPr>
          <w:b/>
          <w:bCs/>
          <w:sz w:val="22"/>
          <w:szCs w:val="22"/>
        </w:rPr>
        <w:t>тор влияет непосредственно только на покупателя.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8. Потенциальный покупатель заинтересован в получении дохода от предприятия в размере 12% годовых. Остаточный срок экономической жизни предприятия составляет 25 лет. Ставка дохо</w:t>
      </w:r>
      <w:r w:rsidRPr="000229CD">
        <w:rPr>
          <w:sz w:val="22"/>
          <w:szCs w:val="22"/>
        </w:rPr>
        <w:t>д</w:t>
      </w:r>
      <w:r w:rsidRPr="000229CD">
        <w:rPr>
          <w:sz w:val="22"/>
          <w:szCs w:val="22"/>
        </w:rPr>
        <w:t>ности на ОФЗ 8,5% годовых. Найдите ставку капитализации.  Объясните влияние на стоимость пре</w:t>
      </w:r>
      <w:r w:rsidRPr="000229CD">
        <w:rPr>
          <w:sz w:val="22"/>
          <w:szCs w:val="22"/>
        </w:rPr>
        <w:t>д</w:t>
      </w:r>
      <w:r w:rsidRPr="000229CD">
        <w:rPr>
          <w:sz w:val="22"/>
          <w:szCs w:val="22"/>
        </w:rPr>
        <w:t>приятия изменение срока его экономической жизни при оценке стоимости методом капитализации.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12%+8,5%/25=12,34%. Сокращение срока экономической жизни увеличивает ставку капитализации и снижает стоимость предприятия. И наоборот - …..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9. Сокращение среднего срока экспозиции предприятия на рынке уменьшает его стоимость примерно на 10%. Ликвидируемое под обеспечение срочных требований предприятие было продано за 100 млн. руб. Сколько могло бы стоить это предприятие при условии добровольной ликвидации? Что можно сказать о цене предприятия, которое экспонируется на рынке значительно дольше времени аналогов?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100/(1-0,1)=111,11 млн. руб. Цена завышена.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10. Оценщик определил износ торгового центра по видам: физический износ - 40%, эконом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ческий износ – 20%, функциональный износ – 55%. Определите общий уровень износа объекта. Как и за счёт чего вероятнее всего будет меняться общий износ при прокладке возле этого центра новой д</w:t>
      </w:r>
      <w:r w:rsidRPr="000229CD">
        <w:rPr>
          <w:sz w:val="22"/>
          <w:szCs w:val="22"/>
        </w:rPr>
        <w:t>о</w:t>
      </w:r>
      <w:r w:rsidRPr="000229CD">
        <w:rPr>
          <w:sz w:val="22"/>
          <w:szCs w:val="22"/>
        </w:rPr>
        <w:t>роги с отторжением обычно занятой покупателями части парковки?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1-(1-0,4)*(1-0,2)*(1-0,55)=0,784. Дорога снизит экономический износ, так как п</w:t>
      </w:r>
      <w:r w:rsidRPr="000229CD">
        <w:rPr>
          <w:b/>
          <w:bCs/>
          <w:sz w:val="22"/>
          <w:szCs w:val="22"/>
        </w:rPr>
        <w:t>о</w:t>
      </w:r>
      <w:r w:rsidRPr="000229CD">
        <w:rPr>
          <w:b/>
          <w:bCs/>
          <w:sz w:val="22"/>
          <w:szCs w:val="22"/>
        </w:rPr>
        <w:t>высит доступность центра, но ухудшение стоянки повысит этот же износ. Общее изменение ск</w:t>
      </w:r>
      <w:r w:rsidRPr="000229CD">
        <w:rPr>
          <w:b/>
          <w:bCs/>
          <w:sz w:val="22"/>
          <w:szCs w:val="22"/>
        </w:rPr>
        <w:t>о</w:t>
      </w:r>
      <w:r w:rsidRPr="000229CD">
        <w:rPr>
          <w:b/>
          <w:bCs/>
          <w:sz w:val="22"/>
          <w:szCs w:val="22"/>
        </w:rPr>
        <w:t>рее всего будет в сторону повышения экономического и общего износа, так как уменьшится к</w:t>
      </w:r>
      <w:r w:rsidRPr="000229CD">
        <w:rPr>
          <w:b/>
          <w:bCs/>
          <w:sz w:val="22"/>
          <w:szCs w:val="22"/>
        </w:rPr>
        <w:t>о</w:t>
      </w:r>
      <w:r w:rsidRPr="000229CD">
        <w:rPr>
          <w:b/>
          <w:bCs/>
          <w:sz w:val="22"/>
          <w:szCs w:val="22"/>
        </w:rPr>
        <w:t>личество возможных покупателей.</w:t>
      </w:r>
    </w:p>
    <w:p w:rsidR="00221C2E" w:rsidRPr="00221C2E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11. Стоимость участка земли, купленного за 4500 тыс. руб., возрастает на рынке ежегодно на 10%. Сколько будет стоить участок через 5 лет?</w:t>
      </w:r>
      <w:r w:rsidRPr="000229CD">
        <w:rPr>
          <w:color w:val="FF0000"/>
          <w:sz w:val="22"/>
          <w:szCs w:val="22"/>
        </w:rPr>
        <w:t xml:space="preserve"> </w:t>
      </w:r>
      <w:r w:rsidRPr="00221C2E">
        <w:rPr>
          <w:sz w:val="22"/>
          <w:szCs w:val="22"/>
        </w:rPr>
        <w:t>Как качественно повлияет при этих условиях на р</w:t>
      </w:r>
      <w:r w:rsidRPr="00221C2E">
        <w:rPr>
          <w:sz w:val="22"/>
          <w:szCs w:val="22"/>
        </w:rPr>
        <w:t>е</w:t>
      </w:r>
      <w:r w:rsidRPr="00221C2E">
        <w:rPr>
          <w:sz w:val="22"/>
          <w:szCs w:val="22"/>
        </w:rPr>
        <w:t>альный доход владельца участка при его продаже через 5 лет рост за указанный период темпа инфл</w:t>
      </w:r>
      <w:r w:rsidRPr="00221C2E">
        <w:rPr>
          <w:sz w:val="22"/>
          <w:szCs w:val="22"/>
        </w:rPr>
        <w:t>я</w:t>
      </w:r>
      <w:r w:rsidRPr="00221C2E">
        <w:rPr>
          <w:sz w:val="22"/>
          <w:szCs w:val="22"/>
        </w:rPr>
        <w:t>ции?</w:t>
      </w:r>
    </w:p>
    <w:p w:rsidR="00221C2E" w:rsidRPr="00221C2E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221C2E">
        <w:rPr>
          <w:b/>
          <w:bCs/>
          <w:sz w:val="22"/>
          <w:szCs w:val="22"/>
        </w:rPr>
        <w:t>Ответ: 7247,3 тыс. руб. Реальный доход снизится.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D06EC" w:rsidRPr="00241688" w:rsidTr="0068623C">
        <w:tc>
          <w:tcPr>
            <w:tcW w:w="175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4A5104" w:rsidRPr="00241688" w:rsidTr="004A5104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4A5104" w:rsidRPr="007E5D83" w:rsidRDefault="004A5104" w:rsidP="004A5104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E5D83">
              <w:rPr>
                <w:b/>
                <w:sz w:val="22"/>
                <w:szCs w:val="22"/>
              </w:rPr>
              <w:t>УК-10.2</w:t>
            </w:r>
          </w:p>
          <w:p w:rsidR="004A5104" w:rsidRPr="007D7BC6" w:rsidRDefault="004A5104" w:rsidP="004A5104">
            <w:pPr>
              <w:spacing w:line="24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A5104" w:rsidRPr="00E85393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2"/>
                <w:szCs w:val="22"/>
              </w:rPr>
            </w:pP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Экономически обосновывает принимаемые решения в различных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областях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жизн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деятельности</w:t>
            </w:r>
          </w:p>
        </w:tc>
      </w:tr>
      <w:bookmarkEnd w:id="0"/>
    </w:tbl>
    <w:p w:rsidR="00221C2E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</w:p>
    <w:p w:rsidR="00221C2E" w:rsidRPr="00221C2E" w:rsidRDefault="00221C2E" w:rsidP="00221C2E">
      <w:pPr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221C2E">
        <w:rPr>
          <w:b/>
          <w:bCs/>
          <w:i/>
          <w:iCs/>
          <w:sz w:val="22"/>
          <w:szCs w:val="22"/>
        </w:rPr>
        <w:t>а) Тестовые вопросы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1.  Выражение «Рациональный покупатель не заплатит за объект недвижимости больше м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lastRenderedPageBreak/>
        <w:t>нимальной цены объекта такой же полезности на рынке» определяет принцип _______________ (з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мещения).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2. Если затраты на исправление дефекта превосходят стоимость, которая при этом будет д</w:t>
      </w:r>
      <w:r w:rsidRPr="000229CD">
        <w:rPr>
          <w:sz w:val="22"/>
          <w:szCs w:val="22"/>
        </w:rPr>
        <w:t>о</w:t>
      </w:r>
      <w:r w:rsidRPr="000229CD">
        <w:rPr>
          <w:sz w:val="22"/>
          <w:szCs w:val="22"/>
        </w:rPr>
        <w:t>бавлена к объекту, то износ называется _______________ (неустранимым).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3. Формула R = M*</w:t>
      </w:r>
      <w:proofErr w:type="spellStart"/>
      <w:r w:rsidRPr="000229CD">
        <w:rPr>
          <w:sz w:val="22"/>
          <w:szCs w:val="22"/>
        </w:rPr>
        <w:t>Rm</w:t>
      </w:r>
      <w:proofErr w:type="spellEnd"/>
      <w:r w:rsidRPr="000229CD">
        <w:rPr>
          <w:sz w:val="22"/>
          <w:szCs w:val="22"/>
        </w:rPr>
        <w:t xml:space="preserve"> + (1 – M)*Re определяет расчёт коэффициента капитализации методом (связанных инвестиций).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4. Если ставку доходности отечественных госбумаг или банков нельзя непосредственно пр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менять в качестве безрисковой ставки в расчёте ставки капитализации методом оценки капитальных активов (САРМ), то используется формула _______________ (Фишера).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5. Укажите, какой набор факторов точнее определяет условия сопоставимости при сравн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тельном экономическом анализе объекта оценки и аналога: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А. Состав и методика расчёта показателей; возраст предприятий; единство периодов (моме</w:t>
      </w:r>
      <w:r w:rsidRPr="000229CD">
        <w:rPr>
          <w:sz w:val="22"/>
          <w:szCs w:val="22"/>
        </w:rPr>
        <w:t>н</w:t>
      </w:r>
      <w:r w:rsidRPr="000229CD">
        <w:rPr>
          <w:sz w:val="22"/>
          <w:szCs w:val="22"/>
        </w:rPr>
        <w:t>тов) наблюдения показателей; единство (близость) объёмных, номенклатурных характеристик.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Б. Единство периодов (моментов) наблюдения показателей; единство (близость) объёмных, номенклатурных характеристик; методика расчёта показателей; структура производственных запасов.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В. Сопоставимость исходных условий производства (технических, природных, климатических и т.д.); состав и методика расчёта показателей; единство (близость) объёмных, номенклатурных х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рактеристик; единство периодов (моментов) наблюдения показателей.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6. Что из перечисленного ниже определяет нарушает требование независимости оценщика?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А. Оценщик работал на предприятии – заказчике.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Б. Оценщик предъявлял претензии к предприятию – заказчику по недостаткам продукции эт</w:t>
      </w:r>
      <w:r w:rsidRPr="000229CD">
        <w:rPr>
          <w:sz w:val="22"/>
          <w:szCs w:val="22"/>
        </w:rPr>
        <w:t>о</w:t>
      </w:r>
      <w:r w:rsidRPr="000229CD">
        <w:rPr>
          <w:sz w:val="22"/>
          <w:szCs w:val="22"/>
        </w:rPr>
        <w:t>го предприятия.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i/>
          <w:iCs/>
          <w:sz w:val="22"/>
          <w:szCs w:val="22"/>
        </w:rPr>
        <w:t xml:space="preserve">В. </w:t>
      </w:r>
      <w:r w:rsidRPr="000229CD">
        <w:rPr>
          <w:sz w:val="22"/>
          <w:szCs w:val="22"/>
        </w:rPr>
        <w:t>Предприятие – заказчик является страховщиком оценщика по ОСАГО.</w:t>
      </w:r>
    </w:p>
    <w:p w:rsidR="00221C2E" w:rsidRPr="00221C2E" w:rsidRDefault="00221C2E" w:rsidP="00221C2E">
      <w:pPr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221C2E">
        <w:rPr>
          <w:b/>
          <w:bCs/>
          <w:i/>
          <w:iCs/>
          <w:sz w:val="22"/>
          <w:szCs w:val="22"/>
        </w:rPr>
        <w:t xml:space="preserve"> б) Практико-ориентированные вопросы.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1. Оцените денежный поток косвенным способом на основе следующих данных: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чистая прибыль за период - 12,5 млн.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амортизация ОС - 4,8 млн.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дебиторская задолженность возросла с 8,4 млн. руб. до 9,6 млн.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сумма запасов снизилась с 10,2 млн. руб. до 9,8 млн.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Оцените изменения показателей баланса с точки зрения устойчивости производственного процесса и стоимости предприятия.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12,5+4,8 – ((9,6-8,4)+(9,8-10,2))=16,5. Снижение запасов может отрицательно п</w:t>
      </w:r>
      <w:r w:rsidRPr="000229CD">
        <w:rPr>
          <w:b/>
          <w:bCs/>
          <w:sz w:val="22"/>
          <w:szCs w:val="22"/>
        </w:rPr>
        <w:t>о</w:t>
      </w:r>
      <w:r w:rsidRPr="000229CD">
        <w:rPr>
          <w:b/>
          <w:bCs/>
          <w:sz w:val="22"/>
          <w:szCs w:val="22"/>
        </w:rPr>
        <w:t>влиять на устойчивость производства. Стоимость дебиторской задолженности в экономическом балансе снижается при дисконтировании и с учётом риска невозврата. В этом случае изменения статей отрицательно повлияют на стоимость предприятия по методу чистых активов.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2. (4.1) Оценивается предприятие со следующими данными по балансу (все суммы в тыс. руб.): основные средства – 6500, запасы – 1600, дебиторская задолженность – 1300, денежные средс</w:t>
      </w:r>
      <w:r w:rsidRPr="000229CD">
        <w:rPr>
          <w:sz w:val="22"/>
          <w:szCs w:val="22"/>
        </w:rPr>
        <w:t>т</w:t>
      </w:r>
      <w:r w:rsidRPr="000229CD">
        <w:rPr>
          <w:sz w:val="22"/>
          <w:szCs w:val="22"/>
        </w:rPr>
        <w:t>ва – 350, собственный капитал 4950, валюта баланса 9750. 20% внешних долговых обязательств н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ступают через 6 месяцев после даты баланса (даты оценки). Ставка дисконтирования 16% годовых.  Согласно заключению оценщика, основные средства стоят на 15% дороже, 40% запасов устарело и может быть продано за 70% балансовой стоимости, 26% дебиторской задолженности не будет собр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но. Определить стоимость предприятия по методу чистых активов. Надо ли учитывать в методе чи</w:t>
      </w:r>
      <w:r w:rsidRPr="000229CD">
        <w:rPr>
          <w:sz w:val="22"/>
          <w:szCs w:val="22"/>
        </w:rPr>
        <w:t>с</w:t>
      </w:r>
      <w:r w:rsidRPr="000229CD">
        <w:rPr>
          <w:sz w:val="22"/>
          <w:szCs w:val="22"/>
        </w:rPr>
        <w:t>тых активов основные средства на забалансовых счетах?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5466,111 тыс. руб.</w:t>
      </w:r>
    </w:p>
    <w:tbl>
      <w:tblPr>
        <w:tblStyle w:val="ae"/>
        <w:tblW w:w="0" w:type="auto"/>
        <w:tblLook w:val="04A0"/>
      </w:tblPr>
      <w:tblGrid>
        <w:gridCol w:w="4390"/>
        <w:gridCol w:w="1417"/>
        <w:gridCol w:w="3352"/>
      </w:tblGrid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РЕШЕНИЕ: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тыс.руб.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Переоценка, т.руб.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6500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7475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Запасы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1600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1408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1300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962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350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350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СК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4950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 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ВБ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9750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 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Ставка дисконтирования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16%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 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Доля срочных внешних обязательств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20%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 </w:t>
            </w:r>
          </w:p>
        </w:tc>
      </w:tr>
      <w:tr w:rsidR="00221C2E" w:rsidRPr="000229CD" w:rsidTr="007C4A97">
        <w:trPr>
          <w:trHeight w:val="24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lastRenderedPageBreak/>
              <w:t>Срок внешних срочных обяз</w:t>
            </w:r>
            <w:r w:rsidRPr="000229CD">
              <w:rPr>
                <w:sz w:val="22"/>
                <w:szCs w:val="22"/>
              </w:rPr>
              <w:t>а</w:t>
            </w:r>
            <w:r w:rsidRPr="000229CD">
              <w:rPr>
                <w:sz w:val="22"/>
                <w:szCs w:val="22"/>
              </w:rPr>
              <w:t>тельств, мес.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6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 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Внешние обязательства</w:t>
            </w:r>
          </w:p>
        </w:tc>
        <w:tc>
          <w:tcPr>
            <w:tcW w:w="1417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4800 (ВБ – СК)</w:t>
            </w: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4728,889 (20% дисконт</w:t>
            </w:r>
            <w:r w:rsidRPr="000229CD">
              <w:rPr>
                <w:sz w:val="22"/>
                <w:szCs w:val="22"/>
              </w:rPr>
              <w:t>и</w:t>
            </w:r>
            <w:r w:rsidRPr="000229CD">
              <w:rPr>
                <w:sz w:val="22"/>
                <w:szCs w:val="22"/>
              </w:rPr>
              <w:t>рованы на 6 мес. под 16% год</w:t>
            </w:r>
            <w:r w:rsidRPr="000229CD">
              <w:rPr>
                <w:sz w:val="22"/>
                <w:szCs w:val="22"/>
              </w:rPr>
              <w:t>о</w:t>
            </w:r>
            <w:r w:rsidRPr="000229CD">
              <w:rPr>
                <w:sz w:val="22"/>
                <w:szCs w:val="22"/>
              </w:rPr>
              <w:t>вых)</w:t>
            </w:r>
          </w:p>
        </w:tc>
      </w:tr>
      <w:tr w:rsidR="00221C2E" w:rsidRPr="000229CD" w:rsidTr="007C4A97">
        <w:trPr>
          <w:trHeight w:val="300"/>
        </w:trPr>
        <w:tc>
          <w:tcPr>
            <w:tcW w:w="4390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sz w:val="22"/>
                <w:szCs w:val="22"/>
              </w:rPr>
              <w:t>Стоимость компании</w:t>
            </w:r>
          </w:p>
        </w:tc>
        <w:tc>
          <w:tcPr>
            <w:tcW w:w="1417" w:type="dxa"/>
            <w:noWrap/>
          </w:tcPr>
          <w:p w:rsidR="00221C2E" w:rsidRPr="000229CD" w:rsidRDefault="00221C2E" w:rsidP="007C4A97">
            <w:pPr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2" w:type="dxa"/>
            <w:noWrap/>
            <w:hideMark/>
          </w:tcPr>
          <w:p w:rsidR="00221C2E" w:rsidRPr="000229CD" w:rsidRDefault="00221C2E" w:rsidP="007C4A97">
            <w:pPr>
              <w:ind w:firstLine="709"/>
              <w:jc w:val="both"/>
              <w:rPr>
                <w:sz w:val="22"/>
                <w:szCs w:val="22"/>
              </w:rPr>
            </w:pPr>
            <w:r w:rsidRPr="000229CD">
              <w:rPr>
                <w:b/>
                <w:bCs/>
                <w:sz w:val="22"/>
                <w:szCs w:val="22"/>
              </w:rPr>
              <w:t>5466,111</w:t>
            </w:r>
          </w:p>
        </w:tc>
      </w:tr>
    </w:tbl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sz w:val="22"/>
          <w:szCs w:val="22"/>
        </w:rPr>
        <w:t>Основные средства на забалансовых счетах необходимо учитывать, так как они могут иметь реальную стоимость.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3. Поданным экономического баланса, составленного оценщиком, стоимость имущества пре</w:t>
      </w:r>
      <w:r w:rsidRPr="000229CD">
        <w:rPr>
          <w:sz w:val="22"/>
          <w:szCs w:val="22"/>
        </w:rPr>
        <w:t>д</w:t>
      </w:r>
      <w:r w:rsidRPr="000229CD">
        <w:rPr>
          <w:sz w:val="22"/>
          <w:szCs w:val="22"/>
        </w:rPr>
        <w:t>приятия составила 1200 млн. руб. Стоимость внешних обязательств 1100 млн. руб. Найдите сто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мость предприятия по методу чистых активов. Как изменится оценка стоимости предприятия при н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личии у него валютных счетов и колебаниях курса рубля?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1200-1100=100 млн. руб. Валюта переоценивается на дату оценки и стоимость предприятия может меняться соответственно колебанию курса.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4. (5.1) Найти стоимость одной акции компании «Плутон»: чистая прибыль компании – 7500 тыс. руб.; чистая прибыль, приходящаяся на одну акцию – 7,281 тыс. руб.; чистая стоимость а</w:t>
      </w:r>
      <w:r w:rsidRPr="000229CD">
        <w:rPr>
          <w:sz w:val="22"/>
          <w:szCs w:val="22"/>
        </w:rPr>
        <w:t>к</w:t>
      </w:r>
      <w:r w:rsidRPr="000229CD">
        <w:rPr>
          <w:sz w:val="22"/>
          <w:szCs w:val="22"/>
        </w:rPr>
        <w:t>тивов компании – 80 000 тыс. руб.; отраслевой мультипликатор «цена/чистые активы» – 2,5. Какой в 2022-2023 д. б. при прочих равных условиях формироваться тренд стоимости компании по методу чистых активов, если она является нетто-экспортёром?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194,16 т. руб.</w:t>
      </w:r>
    </w:p>
    <w:tbl>
      <w:tblPr>
        <w:tblW w:w="9350" w:type="dxa"/>
        <w:tblLook w:val="04A0"/>
      </w:tblPr>
      <w:tblGrid>
        <w:gridCol w:w="3537"/>
        <w:gridCol w:w="1814"/>
        <w:gridCol w:w="1165"/>
        <w:gridCol w:w="2834"/>
      </w:tblGrid>
      <w:tr w:rsidR="00221C2E" w:rsidRPr="000229CD" w:rsidTr="007C4A97">
        <w:trPr>
          <w:trHeight w:val="31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Чистая прибыль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221C2E" w:rsidRPr="000229CD" w:rsidTr="007C4A97">
        <w:trPr>
          <w:trHeight w:val="31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ЧП на акцию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7,281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221C2E" w:rsidRPr="000229CD" w:rsidTr="007C4A97">
        <w:trPr>
          <w:trHeight w:val="31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Чистые активы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221C2E" w:rsidRPr="000229CD" w:rsidTr="007C4A97">
        <w:trPr>
          <w:trHeight w:val="31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Мультипликатор Ц/ЧА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221C2E" w:rsidRPr="000229CD" w:rsidTr="007C4A97">
        <w:trPr>
          <w:trHeight w:val="31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Стоимость компании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80000*2,5</w:t>
            </w:r>
          </w:p>
        </w:tc>
      </w:tr>
      <w:tr w:rsidR="00221C2E" w:rsidRPr="000229CD" w:rsidTr="007C4A97">
        <w:trPr>
          <w:trHeight w:val="31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Количество акций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1030,078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7500/7,281</w:t>
            </w:r>
          </w:p>
        </w:tc>
      </w:tr>
      <w:tr w:rsidR="00221C2E" w:rsidRPr="000229CD" w:rsidTr="007C4A97">
        <w:trPr>
          <w:trHeight w:val="31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Стоимость акции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194,16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C2E" w:rsidRPr="000229CD" w:rsidRDefault="00221C2E" w:rsidP="007C4A97">
            <w:pPr>
              <w:spacing w:line="240" w:lineRule="auto"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229C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200000/1030</w:t>
            </w:r>
          </w:p>
        </w:tc>
      </w:tr>
    </w:tbl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Формировался тренд роста стоимости компании (оценка в рублях) вследствие переоце</w:t>
      </w:r>
      <w:r w:rsidRPr="000229CD">
        <w:rPr>
          <w:b/>
          <w:bCs/>
          <w:sz w:val="22"/>
          <w:szCs w:val="22"/>
        </w:rPr>
        <w:t>н</w:t>
      </w:r>
      <w:r w:rsidRPr="000229CD">
        <w:rPr>
          <w:b/>
          <w:bCs/>
          <w:sz w:val="22"/>
          <w:szCs w:val="22"/>
        </w:rPr>
        <w:t>ки валютных остатков на счетах на дату оценки и падения курса рубля.</w:t>
      </w:r>
    </w:p>
    <w:p w:rsidR="00221C2E" w:rsidRPr="000229CD" w:rsidRDefault="00221C2E" w:rsidP="00221C2E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0229CD">
        <w:rPr>
          <w:rFonts w:ascii="Times New Roman" w:hAnsi="Times New Roman"/>
        </w:rPr>
        <w:t>5. (14-1) Объект недвижимости приобретен на 30 % за счет заемного капитала. Ставка пр</w:t>
      </w:r>
      <w:r w:rsidRPr="000229CD">
        <w:rPr>
          <w:rFonts w:ascii="Times New Roman" w:hAnsi="Times New Roman"/>
        </w:rPr>
        <w:t>о</w:t>
      </w:r>
      <w:r w:rsidRPr="000229CD">
        <w:rPr>
          <w:rFonts w:ascii="Times New Roman" w:hAnsi="Times New Roman"/>
        </w:rPr>
        <w:t>цента по креди</w:t>
      </w:r>
      <w:r w:rsidRPr="000229CD">
        <w:rPr>
          <w:rFonts w:ascii="Times New Roman" w:hAnsi="Times New Roman"/>
        </w:rPr>
        <w:softHyphen/>
        <w:t>ту – 12 %, срок – 5 лет. Ставка дохода на собственный капитал – 16 %. Определить ставку капитализации. Как повлияет на эту ставку увеличение срока кредита?</w:t>
      </w:r>
    </w:p>
    <w:p w:rsidR="00221C2E" w:rsidRPr="000229CD" w:rsidRDefault="00221C2E" w:rsidP="00221C2E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b/>
          <w:bCs/>
        </w:rPr>
      </w:pPr>
      <w:r w:rsidRPr="000229CD">
        <w:rPr>
          <w:rFonts w:ascii="Times New Roman" w:hAnsi="Times New Roman"/>
          <w:b/>
          <w:bCs/>
        </w:rPr>
        <w:t>Ответ: Ипотечная постоянная 12%/(1-1/(1+12%)</w:t>
      </w:r>
      <w:r w:rsidRPr="000229CD">
        <w:rPr>
          <w:rFonts w:ascii="Times New Roman" w:hAnsi="Times New Roman"/>
          <w:b/>
          <w:bCs/>
          <w:vertAlign w:val="superscript"/>
        </w:rPr>
        <w:t>-5</w:t>
      </w:r>
      <w:r w:rsidRPr="000229CD">
        <w:rPr>
          <w:rFonts w:ascii="Times New Roman" w:hAnsi="Times New Roman"/>
          <w:b/>
          <w:bCs/>
        </w:rPr>
        <w:t>)=27,74% Ставка дисконтирования 27,74%*30%/100%+16%*(100%-30%)/100%=19,52%. Ставка капитализации уменьшится, так как уменьшатся периодические выплаты в погашение кредита.</w:t>
      </w:r>
    </w:p>
    <w:p w:rsidR="00221C2E" w:rsidRDefault="00221C2E" w:rsidP="00221C2E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0229CD">
        <w:rPr>
          <w:rFonts w:ascii="Times New Roman" w:hAnsi="Times New Roman"/>
        </w:rPr>
        <w:t>6. (15-1) Рассчитайте текущую стоимость потока арендных платежей за два года, воз</w:t>
      </w:r>
      <w:r w:rsidRPr="000229CD">
        <w:rPr>
          <w:rFonts w:ascii="Times New Roman" w:hAnsi="Times New Roman"/>
        </w:rPr>
        <w:softHyphen/>
        <w:t>никающих в конце года, если годовой арендный платеж составляет 1400 тыс. руб. Ставка депозита в Сбербанке на год 7,2%, прирост инфляции – 5%. Как рост инфляции влияет на стоимость компании, определяемая методами доходного подхода?</w:t>
      </w:r>
    </w:p>
    <w:p w:rsidR="00221C2E" w:rsidRPr="000229CD" w:rsidRDefault="00221C2E" w:rsidP="00221C2E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0229CD">
        <w:rPr>
          <w:rFonts w:ascii="Times New Roman" w:hAnsi="Times New Roman"/>
          <w:b/>
          <w:bCs/>
          <w:color w:val="000000"/>
          <w:lang w:eastAsia="ru-RU"/>
        </w:rPr>
        <w:t>Ответ: Ставка дисконтирования по Фишеру 7,2%+5%+7,2%*5%/100%=12,56%. Тек</w:t>
      </w:r>
      <w:r w:rsidRPr="000229CD">
        <w:rPr>
          <w:rFonts w:ascii="Times New Roman" w:hAnsi="Times New Roman"/>
          <w:b/>
          <w:bCs/>
          <w:color w:val="000000"/>
          <w:lang w:eastAsia="ru-RU"/>
        </w:rPr>
        <w:t>у</w:t>
      </w:r>
      <w:r w:rsidRPr="000229CD">
        <w:rPr>
          <w:rFonts w:ascii="Times New Roman" w:hAnsi="Times New Roman"/>
          <w:b/>
          <w:bCs/>
          <w:color w:val="000000"/>
          <w:lang w:eastAsia="ru-RU"/>
        </w:rPr>
        <w:t>щая стоимость 1400*(1/(1+0,1256))+1400*(1/(1+0,1256)^2)=2348,77 т. руб. Рост инфляции снижает стоимость компании, так как растёт ставка дисконтирования. Это логично, так как рост и</w:t>
      </w:r>
      <w:r w:rsidRPr="000229CD">
        <w:rPr>
          <w:rFonts w:ascii="Times New Roman" w:hAnsi="Times New Roman"/>
          <w:b/>
          <w:bCs/>
          <w:color w:val="000000"/>
          <w:lang w:eastAsia="ru-RU"/>
        </w:rPr>
        <w:t>н</w:t>
      </w:r>
      <w:r w:rsidRPr="000229CD">
        <w:rPr>
          <w:rFonts w:ascii="Times New Roman" w:hAnsi="Times New Roman"/>
          <w:b/>
          <w:bCs/>
          <w:color w:val="000000"/>
          <w:lang w:eastAsia="ru-RU"/>
        </w:rPr>
        <w:t>фляции ускоряет обесценение прогнозируемого денежного потока (дохода).</w:t>
      </w:r>
    </w:p>
    <w:p w:rsidR="00221C2E" w:rsidRPr="000229CD" w:rsidRDefault="00221C2E" w:rsidP="00221C2E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0229CD">
        <w:rPr>
          <w:rFonts w:ascii="Times New Roman" w:hAnsi="Times New Roman"/>
        </w:rPr>
        <w:t>7. (2-1) Определите годовые выплаты по кредиту в сумме 550 тыс. руб., предоставленному на 2 года при номинальной годовой ставке 10%. Как изменится текущая стоимость выплат в погашение кредита, если погашение кредита будет осуществляться полугодовыми платежами?</w:t>
      </w:r>
    </w:p>
    <w:p w:rsidR="00221C2E" w:rsidRPr="000229CD" w:rsidRDefault="00221C2E" w:rsidP="00221C2E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b/>
          <w:bCs/>
        </w:rPr>
      </w:pPr>
      <w:proofErr w:type="gramStart"/>
      <w:r w:rsidRPr="000229CD">
        <w:rPr>
          <w:rFonts w:ascii="Times New Roman" w:hAnsi="Times New Roman"/>
          <w:b/>
          <w:bCs/>
        </w:rPr>
        <w:lastRenderedPageBreak/>
        <w:t>Ответ: 550*0,1*(1/(1-(1+0,1)</w:t>
      </w:r>
      <w:r w:rsidRPr="000229CD">
        <w:rPr>
          <w:rFonts w:ascii="Times New Roman" w:hAnsi="Times New Roman"/>
          <w:b/>
          <w:bCs/>
          <w:vertAlign w:val="superscript"/>
        </w:rPr>
        <w:t>-2</w:t>
      </w:r>
      <w:r w:rsidRPr="000229CD">
        <w:rPr>
          <w:rFonts w:ascii="Times New Roman" w:hAnsi="Times New Roman"/>
          <w:b/>
          <w:bCs/>
        </w:rPr>
        <w:t>)=316905 руб. Приведённая на момент выдачи кредита стоимость выплат не изменится.</w:t>
      </w:r>
      <w:proofErr w:type="gramEnd"/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8. Компания «Диоксид» по итогам года получила чистую прибыль в размере 800 ед. Собс</w:t>
      </w:r>
      <w:r w:rsidRPr="000229CD">
        <w:rPr>
          <w:sz w:val="22"/>
          <w:szCs w:val="22"/>
        </w:rPr>
        <w:t>т</w:t>
      </w:r>
      <w:r w:rsidRPr="000229CD">
        <w:rPr>
          <w:sz w:val="22"/>
          <w:szCs w:val="22"/>
        </w:rPr>
        <w:t>венный капитал компании – 20000 ед. Инвестиционный капитал – 32000 ед. Дивиденды по итогам года не выплачивались. Средняя стоимость обязательств составила 10%. Определить текущую сто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мость капитала. Как выплата дивидендов повлияла бы на фактическую стоимость капитала компании по итогам года?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sz w:val="22"/>
          <w:szCs w:val="22"/>
        </w:rPr>
        <w:t xml:space="preserve">Ответ: </w:t>
      </w:r>
      <w:r w:rsidRPr="000229CD">
        <w:rPr>
          <w:b/>
          <w:bCs/>
          <w:sz w:val="22"/>
          <w:szCs w:val="22"/>
          <w:lang w:val="en-US"/>
        </w:rPr>
        <w:t>WACC</w:t>
      </w:r>
      <w:r w:rsidRPr="000229CD">
        <w:rPr>
          <w:b/>
          <w:bCs/>
          <w:sz w:val="22"/>
          <w:szCs w:val="22"/>
        </w:rPr>
        <w:t>=32000*</w:t>
      </w:r>
      <w:proofErr w:type="gramStart"/>
      <w:r w:rsidRPr="000229CD">
        <w:rPr>
          <w:b/>
          <w:bCs/>
          <w:sz w:val="22"/>
          <w:szCs w:val="22"/>
        </w:rPr>
        <w:t>10%</w:t>
      </w:r>
      <w:proofErr w:type="gramEnd"/>
      <w:r w:rsidRPr="000229CD">
        <w:rPr>
          <w:b/>
          <w:bCs/>
          <w:sz w:val="22"/>
          <w:szCs w:val="22"/>
        </w:rPr>
        <w:t xml:space="preserve">/(20000+32000)=6,15%. Увеличит, так как возрастёт стоимость обязательств и </w:t>
      </w:r>
      <w:r w:rsidRPr="000229CD">
        <w:rPr>
          <w:b/>
          <w:bCs/>
          <w:sz w:val="22"/>
          <w:szCs w:val="22"/>
          <w:u w:val="single"/>
        </w:rPr>
        <w:t>уменьшится собственный капитал</w:t>
      </w:r>
      <w:r w:rsidRPr="000229CD">
        <w:rPr>
          <w:b/>
          <w:bCs/>
          <w:sz w:val="22"/>
          <w:szCs w:val="22"/>
        </w:rPr>
        <w:t>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9. Компания «Нитрид» по итогам года получила чистую прибыль в размере 800 ед. Инвест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ционный капитал – 32000 ед. Средняя стоимость обязательств составила 10%. Дивиденды по итогам года не выплачивались. Определить чистую операционную прибыль после уплаты налогов (скорре</w:t>
      </w:r>
      <w:r w:rsidRPr="000229CD">
        <w:rPr>
          <w:sz w:val="22"/>
          <w:szCs w:val="22"/>
        </w:rPr>
        <w:t>к</w:t>
      </w:r>
      <w:r w:rsidRPr="000229CD">
        <w:rPr>
          <w:sz w:val="22"/>
          <w:szCs w:val="22"/>
        </w:rPr>
        <w:t xml:space="preserve">тированную на выплату процентов чистую прибыль - </w:t>
      </w:r>
      <w:r w:rsidRPr="000229CD">
        <w:rPr>
          <w:sz w:val="22"/>
          <w:szCs w:val="22"/>
          <w:lang w:val="en-US"/>
        </w:rPr>
        <w:t>NOPAT</w:t>
      </w:r>
      <w:r w:rsidRPr="000229CD">
        <w:rPr>
          <w:sz w:val="22"/>
          <w:szCs w:val="22"/>
        </w:rPr>
        <w:t>). Как на полученный результат повлиял бы при неизменной валюте баланса и постоянных краткосрочных обязательствах рост доли собстве</w:t>
      </w:r>
      <w:r w:rsidRPr="000229CD">
        <w:rPr>
          <w:sz w:val="22"/>
          <w:szCs w:val="22"/>
        </w:rPr>
        <w:t>н</w:t>
      </w:r>
      <w:r w:rsidRPr="000229CD">
        <w:rPr>
          <w:sz w:val="22"/>
          <w:szCs w:val="22"/>
        </w:rPr>
        <w:t>ного капитала (СК)?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800+32000*10%*(1-20%</w:t>
      </w:r>
      <w:r w:rsidRPr="000229CD">
        <w:rPr>
          <w:sz w:val="22"/>
          <w:szCs w:val="22"/>
        </w:rPr>
        <w:t>(ставка налога на прибыль)</w:t>
      </w:r>
      <w:r w:rsidRPr="000229CD">
        <w:rPr>
          <w:b/>
          <w:bCs/>
          <w:sz w:val="22"/>
          <w:szCs w:val="22"/>
        </w:rPr>
        <w:t>)=3360 ед. Никак. СК входит в инвестиционный капитал, и сумма этого капитала останется при неизменных краткосрочных обязательствах той же.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10. Компания «ЖИШИ» по итогам года имеет инвестиционный капитал 32000 ед. Скоррект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>рованная на выплату процентов чистая прибыль (</w:t>
      </w:r>
      <w:r w:rsidRPr="000229CD">
        <w:rPr>
          <w:sz w:val="22"/>
          <w:szCs w:val="22"/>
          <w:lang w:val="en-US"/>
        </w:rPr>
        <w:t>NOPAT</w:t>
      </w:r>
      <w:r w:rsidRPr="000229CD">
        <w:rPr>
          <w:sz w:val="22"/>
          <w:szCs w:val="22"/>
        </w:rPr>
        <w:t xml:space="preserve">) составила 3360 ед. Стоимость капитала компании – 6,15%. Найдите показатель добавленной экономической стоимости </w:t>
      </w:r>
      <w:r w:rsidRPr="000229CD">
        <w:rPr>
          <w:sz w:val="22"/>
          <w:szCs w:val="22"/>
          <w:lang w:val="en-US"/>
        </w:rPr>
        <w:t>EVA</w:t>
      </w:r>
      <w:r w:rsidRPr="000229CD">
        <w:rPr>
          <w:sz w:val="22"/>
          <w:szCs w:val="22"/>
        </w:rPr>
        <w:t>. Как повлияет на этот показатель рост ставки налога на прибыль?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3360-32000*6,15%=1390,8. Отрицательно, так как снизится скорректированная на выплату процентов чистая прибыль.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rFonts w:eastAsia="Times New Roman"/>
          <w:bCs/>
          <w:sz w:val="22"/>
          <w:szCs w:val="22"/>
          <w:lang w:eastAsia="ru-RU"/>
        </w:rPr>
      </w:pPr>
      <w:r w:rsidRPr="000229CD">
        <w:rPr>
          <w:sz w:val="22"/>
          <w:szCs w:val="22"/>
        </w:rPr>
        <w:t xml:space="preserve">11. </w:t>
      </w:r>
      <w:r w:rsidRPr="000229CD">
        <w:rPr>
          <w:rFonts w:eastAsia="Times New Roman"/>
          <w:bCs/>
          <w:sz w:val="22"/>
          <w:szCs w:val="22"/>
          <w:lang w:eastAsia="ru-RU"/>
        </w:rPr>
        <w:t xml:space="preserve">Чистый операционный денежный поток компании до учёта налогов и процентов по итогам года составил 400 ед. Собственный капитал компании – 20000 ед. Инвестиционный капитал – 32000. Дивиденды по итогам года не выплачивались. </w:t>
      </w:r>
      <w:r w:rsidRPr="000229CD">
        <w:rPr>
          <w:rFonts w:eastAsia="Times New Roman"/>
          <w:bCs/>
          <w:sz w:val="22"/>
          <w:szCs w:val="22"/>
          <w:lang w:val="en-US" w:eastAsia="ru-RU"/>
        </w:rPr>
        <w:t>WACC</w:t>
      </w:r>
      <w:r w:rsidRPr="000229CD">
        <w:rPr>
          <w:rFonts w:eastAsia="Times New Roman"/>
          <w:bCs/>
          <w:sz w:val="22"/>
          <w:szCs w:val="22"/>
          <w:lang w:eastAsia="ru-RU"/>
        </w:rPr>
        <w:t xml:space="preserve"> равен 7,38%. Определите значение показателя добавленной стоимости потока денежных средств по итогам года – </w:t>
      </w:r>
      <w:r w:rsidRPr="000229CD">
        <w:rPr>
          <w:rFonts w:eastAsia="Times New Roman"/>
          <w:bCs/>
          <w:sz w:val="22"/>
          <w:szCs w:val="22"/>
          <w:lang w:val="en-US" w:eastAsia="ru-RU"/>
        </w:rPr>
        <w:t>CVA</w:t>
      </w:r>
      <w:r w:rsidRPr="000229CD">
        <w:rPr>
          <w:rFonts w:eastAsia="Times New Roman"/>
          <w:bCs/>
          <w:sz w:val="22"/>
          <w:szCs w:val="22"/>
          <w:lang w:eastAsia="ru-RU"/>
        </w:rPr>
        <w:t>. Как на добавленную сто</w:t>
      </w:r>
      <w:r w:rsidRPr="000229CD">
        <w:rPr>
          <w:rFonts w:eastAsia="Times New Roman"/>
          <w:bCs/>
          <w:sz w:val="22"/>
          <w:szCs w:val="22"/>
          <w:lang w:eastAsia="ru-RU"/>
        </w:rPr>
        <w:t>и</w:t>
      </w:r>
      <w:r w:rsidRPr="000229CD">
        <w:rPr>
          <w:rFonts w:eastAsia="Times New Roman"/>
          <w:bCs/>
          <w:sz w:val="22"/>
          <w:szCs w:val="22"/>
          <w:lang w:eastAsia="ru-RU"/>
        </w:rPr>
        <w:t>мость потока денежных средств повлияет увеличение кредиторской задолженности при неизменной валюте баланса?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sz w:val="22"/>
          <w:szCs w:val="22"/>
        </w:rPr>
      </w:pPr>
      <w:r w:rsidRPr="000229CD">
        <w:rPr>
          <w:rFonts w:eastAsia="Times New Roman"/>
          <w:b/>
          <w:sz w:val="22"/>
          <w:szCs w:val="22"/>
          <w:lang w:eastAsia="ru-RU"/>
        </w:rPr>
        <w:t xml:space="preserve">Ответ: 8000-180-32000*7,38%=3980 ед. </w:t>
      </w:r>
      <w:r w:rsidRPr="000229CD">
        <w:rPr>
          <w:rFonts w:eastAsia="Times New Roman"/>
          <w:b/>
          <w:sz w:val="22"/>
          <w:szCs w:val="22"/>
          <w:lang w:val="en-US" w:eastAsia="ru-RU"/>
        </w:rPr>
        <w:t>CVA</w:t>
      </w:r>
      <w:r w:rsidRPr="000229CD">
        <w:rPr>
          <w:rFonts w:eastAsia="Times New Roman"/>
          <w:b/>
          <w:sz w:val="22"/>
          <w:szCs w:val="22"/>
          <w:lang w:eastAsia="ru-RU"/>
        </w:rPr>
        <w:t xml:space="preserve"> возрастёт, так как уменьшится инвестир</w:t>
      </w:r>
      <w:r w:rsidRPr="000229CD">
        <w:rPr>
          <w:rFonts w:eastAsia="Times New Roman"/>
          <w:b/>
          <w:sz w:val="22"/>
          <w:szCs w:val="22"/>
          <w:lang w:eastAsia="ru-RU"/>
        </w:rPr>
        <w:t>о</w:t>
      </w:r>
      <w:r w:rsidRPr="000229CD">
        <w:rPr>
          <w:rFonts w:eastAsia="Times New Roman"/>
          <w:b/>
          <w:sz w:val="22"/>
          <w:szCs w:val="22"/>
          <w:lang w:eastAsia="ru-RU"/>
        </w:rPr>
        <w:t>ванный капитал.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D06EC" w:rsidRPr="00241688" w:rsidTr="0068623C">
        <w:tc>
          <w:tcPr>
            <w:tcW w:w="175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4A5104" w:rsidRPr="00241688" w:rsidTr="004A5104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4A5104" w:rsidRPr="00FB7102" w:rsidRDefault="004A5104" w:rsidP="004A5104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B7102">
              <w:rPr>
                <w:b/>
                <w:sz w:val="22"/>
                <w:szCs w:val="22"/>
              </w:rPr>
              <w:t>ПК-1.2</w:t>
            </w:r>
          </w:p>
          <w:p w:rsidR="004A5104" w:rsidRPr="009426CA" w:rsidRDefault="004A5104" w:rsidP="004A5104">
            <w:pPr>
              <w:spacing w:line="24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A5104" w:rsidRPr="00E85393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2"/>
                <w:szCs w:val="22"/>
              </w:rPr>
            </w:pP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Проводит экономический анализ субъекта хозяйственной деятельности, разраб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тывает бюджеты, управляет денежными потоками</w:t>
            </w:r>
          </w:p>
        </w:tc>
      </w:tr>
    </w:tbl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0229CD">
        <w:rPr>
          <w:b/>
          <w:bCs/>
          <w:i/>
          <w:iCs/>
          <w:sz w:val="22"/>
          <w:szCs w:val="22"/>
        </w:rPr>
        <w:t>а) Тестовые вопросы.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1. Выражение «Рациональный покупатель не заплатит за объект недвижимости больше мин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 xml:space="preserve">мальной цены объекта такой же полезности на рынке» определяет принцип </w:t>
      </w:r>
      <w:r w:rsidRPr="000229CD">
        <w:rPr>
          <w:i/>
          <w:iCs/>
          <w:sz w:val="22"/>
          <w:szCs w:val="22"/>
        </w:rPr>
        <w:t>_______________</w:t>
      </w:r>
      <w:r w:rsidRPr="000229CD">
        <w:rPr>
          <w:sz w:val="22"/>
          <w:szCs w:val="22"/>
        </w:rPr>
        <w:t>(замещения).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2. Выражение VA = (VЛ – O – VР - Q) / A, 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где VЛ - ликвидационная стоимость всех активов общества, 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O - суммарная величина всех внешних обязательств компании, 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VР - номинальная стоимость всех привилегированных акций,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Q  - номинальная цена всех облигаций,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A – количество оплаченных обыкновенных акций, 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определяет стоимость </w:t>
      </w:r>
      <w:r w:rsidRPr="000229CD">
        <w:rPr>
          <w:i/>
          <w:iCs/>
          <w:sz w:val="22"/>
          <w:szCs w:val="22"/>
        </w:rPr>
        <w:t>_______________</w:t>
      </w:r>
      <w:r w:rsidRPr="000229CD">
        <w:rPr>
          <w:sz w:val="22"/>
          <w:szCs w:val="22"/>
        </w:rPr>
        <w:t xml:space="preserve"> (ликвидации акции).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3. </w:t>
      </w:r>
      <w:bookmarkStart w:id="1" w:name="_Hlk146734586"/>
      <w:r w:rsidRPr="000229CD">
        <w:rPr>
          <w:sz w:val="22"/>
          <w:szCs w:val="22"/>
        </w:rPr>
        <w:t>Если ставку доходности отечественных госбумаг или банков нельзя непосредственно пр</w:t>
      </w:r>
      <w:r w:rsidRPr="000229CD">
        <w:rPr>
          <w:sz w:val="22"/>
          <w:szCs w:val="22"/>
        </w:rPr>
        <w:t>и</w:t>
      </w:r>
      <w:r w:rsidRPr="000229CD">
        <w:rPr>
          <w:sz w:val="22"/>
          <w:szCs w:val="22"/>
        </w:rPr>
        <w:t xml:space="preserve">менять в качестве безрисковой ставки в расчёте ставки капитализации методом оценки капитальных активов (САРМ), то используется формула </w:t>
      </w:r>
      <w:r w:rsidRPr="000229CD">
        <w:rPr>
          <w:i/>
          <w:iCs/>
          <w:sz w:val="22"/>
          <w:szCs w:val="22"/>
        </w:rPr>
        <w:t>______________ (</w:t>
      </w:r>
      <w:r w:rsidRPr="000229CD">
        <w:rPr>
          <w:sz w:val="22"/>
          <w:szCs w:val="22"/>
        </w:rPr>
        <w:t>Фишера).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4. Предпосылки о предполагаемой сделке с неопределенными лицами (гипотетическими уч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стниками) являются ______________________ (рыночными предпосылками).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5. В затратном подходе оценки стоимости машин и оборудования применяется метод: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А. Однородного объекта.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Б. Поэлементного расчёта.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lastRenderedPageBreak/>
        <w:t>В. Рыночных сравнений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Г. Все вышеуказанные методы.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6.  Расчёт стоимости предприятия в после прогнозный период может быть произведён по формуле: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А. Гранта     </w:t>
      </w:r>
      <m:oMath>
        <m:r>
          <w:rPr>
            <w:rFonts w:ascii="Cambria Math" w:hAnsi="Cambria Math"/>
            <w:sz w:val="22"/>
            <w:szCs w:val="22"/>
          </w:rPr>
          <m:t>FV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+1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*(1+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</m:oMath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Б. Гибсона    </w:t>
      </w:r>
      <m:oMath>
        <m:r>
          <w:rPr>
            <w:rFonts w:ascii="Cambria Math" w:hAnsi="Cambria Math"/>
            <w:sz w:val="22"/>
            <w:szCs w:val="22"/>
          </w:rPr>
          <m:t>FV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+1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+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*(1+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+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</m:den>
        </m:f>
      </m:oMath>
      <w:r w:rsidRPr="000229CD">
        <w:rPr>
          <w:sz w:val="22"/>
          <w:szCs w:val="22"/>
        </w:rPr>
        <w:t xml:space="preserve">  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В. Гордона    </w:t>
      </w:r>
      <m:oMath>
        <m:r>
          <w:rPr>
            <w:rFonts w:ascii="Cambria Math" w:hAnsi="Cambria Math"/>
            <w:sz w:val="22"/>
            <w:szCs w:val="22"/>
          </w:rPr>
          <m:t>FV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+1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*(1+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</m:den>
        </m:f>
      </m:oMath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где F</w:t>
      </w:r>
      <w:r w:rsidRPr="000229CD">
        <w:rPr>
          <w:sz w:val="22"/>
          <w:szCs w:val="22"/>
          <w:lang w:eastAsia="en-US"/>
        </w:rPr>
        <w:t>V—</w:t>
      </w:r>
      <w:r w:rsidRPr="000229CD">
        <w:rPr>
          <w:sz w:val="22"/>
          <w:szCs w:val="22"/>
        </w:rPr>
        <w:t xml:space="preserve"> ожидаемая стоимость в после прогнозный период; CF(</w:t>
      </w:r>
      <w:proofErr w:type="spellStart"/>
      <w:r w:rsidRPr="000229CD">
        <w:rPr>
          <w:sz w:val="22"/>
          <w:szCs w:val="22"/>
        </w:rPr>
        <w:t>n+I</w:t>
      </w:r>
      <w:proofErr w:type="spellEnd"/>
      <w:r w:rsidRPr="000229CD">
        <w:rPr>
          <w:sz w:val="22"/>
          <w:szCs w:val="22"/>
        </w:rPr>
        <w:t>) — денежный поток дох</w:t>
      </w:r>
      <w:r w:rsidRPr="000229CD">
        <w:rPr>
          <w:sz w:val="22"/>
          <w:szCs w:val="22"/>
        </w:rPr>
        <w:t>о</w:t>
      </w:r>
      <w:r w:rsidRPr="000229CD">
        <w:rPr>
          <w:sz w:val="22"/>
          <w:szCs w:val="22"/>
        </w:rPr>
        <w:t>дов за первый год после прогнозного (ос</w:t>
      </w:r>
      <w:r w:rsidRPr="000229CD">
        <w:rPr>
          <w:sz w:val="22"/>
          <w:szCs w:val="22"/>
        </w:rPr>
        <w:softHyphen/>
        <w:t xml:space="preserve">таточного) периода; </w:t>
      </w:r>
      <w:r w:rsidRPr="000229CD">
        <w:rPr>
          <w:sz w:val="22"/>
          <w:szCs w:val="22"/>
          <w:lang w:eastAsia="en-US"/>
        </w:rPr>
        <w:t>R</w:t>
      </w:r>
      <w:r w:rsidRPr="000229CD">
        <w:rPr>
          <w:sz w:val="22"/>
          <w:szCs w:val="22"/>
        </w:rPr>
        <w:t xml:space="preserve"> — ставка дисконтирования; 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  <w:lang w:eastAsia="en-US"/>
        </w:rPr>
        <w:t>t</w:t>
      </w:r>
      <w:r w:rsidRPr="000229CD">
        <w:rPr>
          <w:sz w:val="22"/>
          <w:szCs w:val="22"/>
        </w:rPr>
        <w:t xml:space="preserve"> — долгосрочные (условно постоянные) темпы прироста денежного потока в остаточном п</w:t>
      </w:r>
      <w:r w:rsidRPr="000229CD">
        <w:rPr>
          <w:sz w:val="22"/>
          <w:szCs w:val="22"/>
        </w:rPr>
        <w:t>е</w:t>
      </w:r>
      <w:r w:rsidRPr="000229CD">
        <w:rPr>
          <w:sz w:val="22"/>
          <w:szCs w:val="22"/>
        </w:rPr>
        <w:t>риоде.</w:t>
      </w:r>
    </w:p>
    <w:bookmarkEnd w:id="1"/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0229CD">
        <w:rPr>
          <w:b/>
          <w:bCs/>
          <w:i/>
          <w:iCs/>
          <w:sz w:val="22"/>
          <w:szCs w:val="22"/>
        </w:rPr>
        <w:t>б) Практико-ориентированные вопросы.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1. Определить стоимость одной акции предприятия «Альфа». Данные для расчета: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Чистая прибыль – 450 000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Чистая прибыль в расчете на одну акцию – 4,5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Балансовая стоимость чистых активов компании – 6 000 000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Мультипликатор «Цена/Балансовая стоимость ЧА» - 3,5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Как повлияло бы на стоимость акции наличие в балансе предприятия непрофильных активов?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стоимость компании=6000000*3,5=20 млн. руб. Количество а</w:t>
      </w:r>
      <w:r w:rsidRPr="000229CD">
        <w:rPr>
          <w:b/>
          <w:bCs/>
          <w:sz w:val="22"/>
          <w:szCs w:val="22"/>
        </w:rPr>
        <w:t>к</w:t>
      </w:r>
      <w:r w:rsidRPr="000229CD">
        <w:rPr>
          <w:b/>
          <w:bCs/>
          <w:sz w:val="22"/>
          <w:szCs w:val="22"/>
        </w:rPr>
        <w:t xml:space="preserve">ций=450000/4,5=100000. Стоимость одной </w:t>
      </w:r>
      <w:proofErr w:type="spellStart"/>
      <w:r w:rsidRPr="000229CD">
        <w:rPr>
          <w:b/>
          <w:bCs/>
          <w:sz w:val="22"/>
          <w:szCs w:val="22"/>
        </w:rPr>
        <w:t>акци</w:t>
      </w:r>
      <w:proofErr w:type="spellEnd"/>
      <w:r w:rsidRPr="000229CD">
        <w:rPr>
          <w:b/>
          <w:bCs/>
          <w:sz w:val="22"/>
          <w:szCs w:val="22"/>
        </w:rPr>
        <w:t xml:space="preserve"> =20000000/100000=200 р.</w:t>
      </w:r>
    </w:p>
    <w:p w:rsidR="00221C2E" w:rsidRPr="000229CD" w:rsidRDefault="00221C2E" w:rsidP="00221C2E">
      <w:pPr>
        <w:spacing w:line="240" w:lineRule="auto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Непрофильные активы завысили бы стоимость компании и стоимость акции.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2. Оценщик устанавливает наиболее эффективное использование свободного участка земли. При первом из возможных вариантов использования ожидается чистый операционный доход в разм</w:t>
      </w:r>
      <w:r w:rsidRPr="000229CD">
        <w:rPr>
          <w:sz w:val="22"/>
          <w:szCs w:val="22"/>
        </w:rPr>
        <w:t>е</w:t>
      </w:r>
      <w:r w:rsidRPr="000229CD">
        <w:rPr>
          <w:sz w:val="22"/>
          <w:szCs w:val="22"/>
        </w:rPr>
        <w:t>ре 9000 тыс. руб. в год. За</w:t>
      </w:r>
      <w:r w:rsidRPr="000229CD">
        <w:rPr>
          <w:sz w:val="22"/>
          <w:szCs w:val="22"/>
        </w:rPr>
        <w:softHyphen/>
        <w:t>траты на создание улучшений (построек) составят 40000 тыс. руб. По мн</w:t>
      </w:r>
      <w:r w:rsidRPr="000229CD">
        <w:rPr>
          <w:sz w:val="22"/>
          <w:szCs w:val="22"/>
        </w:rPr>
        <w:t>е</w:t>
      </w:r>
      <w:r w:rsidRPr="000229CD">
        <w:rPr>
          <w:sz w:val="22"/>
          <w:szCs w:val="22"/>
        </w:rPr>
        <w:t>нию оценщика, коэффициент капитализации для улучшений составляет 19%. Определите ЧОД земли. Изменится ли оценка стоимости участка при тех же прочих условиях, если постройки будут более эффективными и принесут больший ЧОД?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ЧОД земли=9000000-40000000/0,19=1400000 руб. Стоимость земли возрастёт, т. к. по условию капитализация построек останется на том же уровне.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3. Стоимость свободного участка земли оценщик определил сравнительным подходом на уровне 10800 т. р. Обычный уровень капитализации для земель такого типа – 13%. Стоимость з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стройки составляет 40000 т. р. при капитализации 19%. Определить чистый операционный доход об</w:t>
      </w:r>
      <w:r w:rsidRPr="000229CD">
        <w:rPr>
          <w:sz w:val="22"/>
          <w:szCs w:val="22"/>
        </w:rPr>
        <w:t>ъ</w:t>
      </w:r>
      <w:r w:rsidRPr="000229CD">
        <w:rPr>
          <w:sz w:val="22"/>
          <w:szCs w:val="22"/>
        </w:rPr>
        <w:t>екта в целом. Как и насколько изменится (если изменится) оценочная стоимость участка, если за счёт внешних улучшений и роста спроса ЧОД объекта возрастёт на 10%?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ЧОД объекта=40000*19%+10800*13%=9004 т. р. Возрастёт на 10%.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2"/>
        </w:rPr>
      </w:pPr>
      <w:r w:rsidRPr="000229CD">
        <w:rPr>
          <w:rFonts w:ascii="Times New Roman" w:hAnsi="Times New Roman"/>
          <w:kern w:val="2"/>
        </w:rPr>
        <w:t>4. Стоимость непубличного АО по методу чистых активов составила 400 млн. р. Для предпр</w:t>
      </w:r>
      <w:r w:rsidRPr="000229CD">
        <w:rPr>
          <w:rFonts w:ascii="Times New Roman" w:hAnsi="Times New Roman"/>
          <w:kern w:val="2"/>
        </w:rPr>
        <w:t>и</w:t>
      </w:r>
      <w:r w:rsidRPr="000229CD">
        <w:rPr>
          <w:rFonts w:ascii="Times New Roman" w:hAnsi="Times New Roman"/>
          <w:kern w:val="2"/>
        </w:rPr>
        <w:t>ятий данной отрасли рынок предпо</w:t>
      </w:r>
      <w:r w:rsidRPr="000229CD">
        <w:rPr>
          <w:rFonts w:ascii="Times New Roman" w:hAnsi="Times New Roman"/>
          <w:kern w:val="2"/>
        </w:rPr>
        <w:softHyphen/>
        <w:t>лагает премию за контроль 25 %.  Оцените   стоимость шестипр</w:t>
      </w:r>
      <w:r w:rsidRPr="000229CD">
        <w:rPr>
          <w:rFonts w:ascii="Times New Roman" w:hAnsi="Times New Roman"/>
          <w:kern w:val="2"/>
        </w:rPr>
        <w:t>о</w:t>
      </w:r>
      <w:r w:rsidRPr="000229CD">
        <w:rPr>
          <w:rFonts w:ascii="Times New Roman" w:hAnsi="Times New Roman"/>
          <w:kern w:val="2"/>
        </w:rPr>
        <w:t>центного пакета акций данной компании. Как вы полагаете, можно ли для оценки данного предпр</w:t>
      </w:r>
      <w:r w:rsidRPr="000229CD">
        <w:rPr>
          <w:rFonts w:ascii="Times New Roman" w:hAnsi="Times New Roman"/>
          <w:kern w:val="2"/>
        </w:rPr>
        <w:t>и</w:t>
      </w:r>
      <w:r w:rsidRPr="000229CD">
        <w:rPr>
          <w:rFonts w:ascii="Times New Roman" w:hAnsi="Times New Roman"/>
          <w:kern w:val="2"/>
        </w:rPr>
        <w:t>ятия использовать сравнительный подход?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Скидка за неконтрольный пакет=1-1/(1-0,25)=0,2 Стоимость пакета=400*6%*(1-0,2)=19,2. Сравнительный подход, видимо, использовать можно, так как данные о скидках ук</w:t>
      </w:r>
      <w:r w:rsidRPr="000229CD">
        <w:rPr>
          <w:b/>
          <w:bCs/>
          <w:sz w:val="22"/>
          <w:szCs w:val="22"/>
        </w:rPr>
        <w:t>а</w:t>
      </w:r>
      <w:r w:rsidRPr="000229CD">
        <w:rPr>
          <w:b/>
          <w:bCs/>
          <w:sz w:val="22"/>
          <w:szCs w:val="22"/>
        </w:rPr>
        <w:t xml:space="preserve">зывают на наличие </w:t>
      </w:r>
      <w:r w:rsidRPr="000229CD">
        <w:rPr>
          <w:sz w:val="22"/>
          <w:szCs w:val="22"/>
        </w:rPr>
        <w:t>некоторого</w:t>
      </w:r>
      <w:r w:rsidRPr="000229CD">
        <w:rPr>
          <w:b/>
          <w:bCs/>
          <w:sz w:val="22"/>
          <w:szCs w:val="22"/>
        </w:rPr>
        <w:t xml:space="preserve"> развитого рынка таких предприятий.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5. Продолжительность эконо</w:t>
      </w:r>
      <w:r w:rsidRPr="000229CD">
        <w:rPr>
          <w:sz w:val="22"/>
          <w:szCs w:val="22"/>
        </w:rPr>
        <w:softHyphen/>
        <w:t xml:space="preserve">мической жизни здания составляет 20 лет. Ставка доходности для инвестиций равна 10%. Найти ставку капитализации для здания по методу </w:t>
      </w:r>
      <w:proofErr w:type="spellStart"/>
      <w:r w:rsidRPr="000229CD">
        <w:rPr>
          <w:sz w:val="22"/>
          <w:szCs w:val="22"/>
        </w:rPr>
        <w:t>Инвуда</w:t>
      </w:r>
      <w:proofErr w:type="spellEnd"/>
      <w:r w:rsidRPr="000229CD">
        <w:rPr>
          <w:sz w:val="22"/>
          <w:szCs w:val="22"/>
        </w:rPr>
        <w:t>. Какую ставку к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 xml:space="preserve">питализации предпочтёт потенциальный покупатель предприятия – найденную по методу Ринга или </w:t>
      </w:r>
      <w:proofErr w:type="spellStart"/>
      <w:r w:rsidRPr="000229CD">
        <w:rPr>
          <w:sz w:val="22"/>
          <w:szCs w:val="22"/>
        </w:rPr>
        <w:t>Инвуда</w:t>
      </w:r>
      <w:proofErr w:type="spellEnd"/>
      <w:r w:rsidRPr="000229CD">
        <w:rPr>
          <w:sz w:val="22"/>
          <w:szCs w:val="22"/>
        </w:rPr>
        <w:t>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 xml:space="preserve">Ответ: ставка по Инвуду=0,1+0,1/((1+0,1)^20-1)=11,75%. Ставку по </w:t>
      </w:r>
      <w:proofErr w:type="spellStart"/>
      <w:r w:rsidRPr="000229CD">
        <w:rPr>
          <w:b/>
          <w:bCs/>
          <w:sz w:val="22"/>
          <w:szCs w:val="22"/>
        </w:rPr>
        <w:t>Инвуду</w:t>
      </w:r>
      <w:proofErr w:type="spellEnd"/>
      <w:r w:rsidRPr="000229CD">
        <w:rPr>
          <w:b/>
          <w:bCs/>
          <w:sz w:val="22"/>
          <w:szCs w:val="22"/>
        </w:rPr>
        <w:t xml:space="preserve"> выше и, соо</w:t>
      </w:r>
      <w:r w:rsidRPr="000229CD">
        <w:rPr>
          <w:b/>
          <w:bCs/>
          <w:sz w:val="22"/>
          <w:szCs w:val="22"/>
        </w:rPr>
        <w:t>т</w:t>
      </w:r>
      <w:r w:rsidRPr="000229CD">
        <w:rPr>
          <w:b/>
          <w:bCs/>
          <w:sz w:val="22"/>
          <w:szCs w:val="22"/>
        </w:rPr>
        <w:t>ветственно, даёт в расчёте меньшую стоимость предприятия, что соответствует интересам п</w:t>
      </w:r>
      <w:r w:rsidRPr="000229CD">
        <w:rPr>
          <w:b/>
          <w:bCs/>
          <w:sz w:val="22"/>
          <w:szCs w:val="22"/>
        </w:rPr>
        <w:t>о</w:t>
      </w:r>
      <w:r w:rsidRPr="000229CD">
        <w:rPr>
          <w:b/>
          <w:bCs/>
          <w:sz w:val="22"/>
          <w:szCs w:val="22"/>
        </w:rPr>
        <w:t>купателя.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6. Объект недвижимости приносит постоянный по величине чистый операционный доход в размере 25000 тыс. р. Стоимость здания, входящего в со</w:t>
      </w:r>
      <w:r w:rsidRPr="000229CD">
        <w:rPr>
          <w:sz w:val="22"/>
          <w:szCs w:val="22"/>
        </w:rPr>
        <w:softHyphen/>
        <w:t>став объекта, составляет 120 млн. р. Ставка капитализации для здания – 12%.</w:t>
      </w:r>
    </w:p>
    <w:p w:rsidR="00221C2E" w:rsidRPr="000229CD" w:rsidRDefault="00221C2E" w:rsidP="00221C2E">
      <w:pPr>
        <w:spacing w:line="240" w:lineRule="auto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Определить чистый операционный доход, относимый к земле. Ответьте, будет ставка капит</w:t>
      </w:r>
      <w:r w:rsidRPr="000229CD">
        <w:rPr>
          <w:sz w:val="22"/>
          <w:szCs w:val="22"/>
        </w:rPr>
        <w:t>а</w:t>
      </w:r>
      <w:r w:rsidRPr="000229CD">
        <w:rPr>
          <w:sz w:val="22"/>
          <w:szCs w:val="22"/>
        </w:rPr>
        <w:t>лизации для земли на данном объекте больше, или меньше ставки капитализации для здания, и поч</w:t>
      </w:r>
      <w:r w:rsidRPr="000229CD">
        <w:rPr>
          <w:sz w:val="22"/>
          <w:szCs w:val="22"/>
        </w:rPr>
        <w:t>е</w:t>
      </w:r>
      <w:r w:rsidRPr="000229CD">
        <w:rPr>
          <w:sz w:val="22"/>
          <w:szCs w:val="22"/>
        </w:rPr>
        <w:lastRenderedPageBreak/>
        <w:t>му?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ЧОД здания=120*12%=14,4 млн. руб. ЧОД земли=25 - 14,4=10,6 млн. руб. Ставка для земли будет меньше, так как земля как ресурс, практически вечна, а здание ограничено сроком экономической жизни и доход в него требует амортизации вложенного капитала.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2"/>
        </w:rPr>
      </w:pPr>
      <w:r w:rsidRPr="000229CD">
        <w:rPr>
          <w:rFonts w:ascii="Times New Roman" w:hAnsi="Times New Roman"/>
          <w:kern w:val="2"/>
        </w:rPr>
        <w:t>7. (6-1) Анализ показал, что ожидаемый дивиденд по акциям ООО «Бета» вырастет на 5%. Последний годовой дивиденд составил 12 руб. на акцию. Рассчитайте текущую ценность этой акции для инвестора, требуемая годовая доходность которого составляет 17%, если до выплаты дивидендов осталось 12 месяцев. Как изменится цена акции, если до выплаты дивидендов осталось меньше года, скажем 8 месяцев.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kern w:val="2"/>
        </w:rPr>
      </w:pPr>
      <w:r w:rsidRPr="000229CD">
        <w:rPr>
          <w:rFonts w:ascii="Times New Roman" w:hAnsi="Times New Roman"/>
          <w:b/>
          <w:bCs/>
          <w:kern w:val="2"/>
        </w:rPr>
        <w:t xml:space="preserve">Ответ: ожидаемый дивиденд=12*1,05=12,6. 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kern w:val="2"/>
        </w:rPr>
      </w:pPr>
      <w:r w:rsidRPr="000229CD">
        <w:rPr>
          <w:rFonts w:ascii="Times New Roman" w:hAnsi="Times New Roman"/>
          <w:b/>
          <w:bCs/>
          <w:kern w:val="2"/>
        </w:rPr>
        <w:t>Ценность акции= 12,6/17%=74,12 руб.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kern w:val="2"/>
        </w:rPr>
      </w:pPr>
      <w:r w:rsidRPr="000229CD">
        <w:rPr>
          <w:rFonts w:ascii="Times New Roman" w:hAnsi="Times New Roman"/>
          <w:b/>
          <w:bCs/>
          <w:kern w:val="2"/>
        </w:rPr>
        <w:t>При сокращении срока до выплаты дивидендов цена акций растёт.</w:t>
      </w:r>
    </w:p>
    <w:p w:rsidR="00221C2E" w:rsidRPr="000229CD" w:rsidRDefault="00221C2E" w:rsidP="00221C2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 xml:space="preserve">8. (19-1) Определить стоимость одной акции предприятия «АНО». </w:t>
      </w:r>
    </w:p>
    <w:p w:rsidR="00221C2E" w:rsidRPr="000229CD" w:rsidRDefault="00221C2E" w:rsidP="00221C2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Данные для расчета:</w:t>
      </w:r>
    </w:p>
    <w:p w:rsidR="00221C2E" w:rsidRPr="000229CD" w:rsidRDefault="00221C2E" w:rsidP="00221C2E">
      <w:pPr>
        <w:shd w:val="clear" w:color="auto" w:fill="FFFFFF"/>
        <w:spacing w:line="240" w:lineRule="auto"/>
        <w:ind w:firstLine="284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Чистая прибыль – 2700 т. руб.</w:t>
      </w:r>
    </w:p>
    <w:p w:rsidR="00221C2E" w:rsidRPr="000229CD" w:rsidRDefault="00221C2E" w:rsidP="00221C2E">
      <w:pPr>
        <w:shd w:val="clear" w:color="auto" w:fill="FFFFFF"/>
        <w:spacing w:line="240" w:lineRule="auto"/>
        <w:ind w:firstLine="284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Чистая прибыль в расчете на одну акцию – 30 руб.</w:t>
      </w:r>
    </w:p>
    <w:p w:rsidR="00221C2E" w:rsidRPr="000229CD" w:rsidRDefault="00221C2E" w:rsidP="00221C2E">
      <w:pPr>
        <w:shd w:val="clear" w:color="auto" w:fill="FFFFFF"/>
        <w:spacing w:line="240" w:lineRule="auto"/>
        <w:ind w:firstLine="284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Балансовая стоимость чистых активов компании – 60 000 000 руб.</w:t>
      </w:r>
    </w:p>
    <w:p w:rsidR="00221C2E" w:rsidRPr="000229CD" w:rsidRDefault="00221C2E" w:rsidP="00221C2E">
      <w:pPr>
        <w:shd w:val="clear" w:color="auto" w:fill="FFFFFF"/>
        <w:spacing w:line="240" w:lineRule="auto"/>
        <w:ind w:firstLine="284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Мультипликатор «Цена/Балансовая стоимость собственного капитала» - 3,2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Как изменится стоимость акции компании, если бы значение 3,2 относилось к мультипликат</w:t>
      </w:r>
      <w:r w:rsidRPr="000229CD">
        <w:rPr>
          <w:sz w:val="22"/>
          <w:szCs w:val="22"/>
        </w:rPr>
        <w:t>о</w:t>
      </w:r>
      <w:r w:rsidRPr="000229CD">
        <w:rPr>
          <w:sz w:val="22"/>
          <w:szCs w:val="22"/>
        </w:rPr>
        <w:t>ру «Цена/Инвестированный капитал (Р.3+Р.4)»?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стоимость компании=60 млн. р.*3,2=192 млн. р.; количество а</w:t>
      </w:r>
      <w:r w:rsidRPr="000229CD">
        <w:rPr>
          <w:b/>
          <w:bCs/>
          <w:sz w:val="22"/>
          <w:szCs w:val="22"/>
        </w:rPr>
        <w:t>к</w:t>
      </w:r>
      <w:r w:rsidRPr="000229CD">
        <w:rPr>
          <w:b/>
          <w:bCs/>
          <w:sz w:val="22"/>
          <w:szCs w:val="22"/>
        </w:rPr>
        <w:t>ций=27000000/30=90000; стоимость акции=192000000/90000=2133,22 руб.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sz w:val="22"/>
          <w:szCs w:val="22"/>
        </w:rPr>
        <w:t>Стоимость акции была бы больше, так как инвестированный капитал превышает со</w:t>
      </w:r>
      <w:r w:rsidRPr="000229CD">
        <w:rPr>
          <w:b/>
          <w:bCs/>
          <w:sz w:val="22"/>
          <w:szCs w:val="22"/>
        </w:rPr>
        <w:t>б</w:t>
      </w:r>
      <w:r w:rsidRPr="000229CD">
        <w:rPr>
          <w:b/>
          <w:bCs/>
          <w:sz w:val="22"/>
          <w:szCs w:val="22"/>
        </w:rPr>
        <w:t>ственный.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2"/>
        </w:rPr>
      </w:pPr>
      <w:r w:rsidRPr="000229CD">
        <w:rPr>
          <w:rFonts w:ascii="Times New Roman" w:hAnsi="Times New Roman"/>
          <w:kern w:val="2"/>
        </w:rPr>
        <w:t>9. (из 6-2) Оценивается предприятие со следующими данными по балансу (ед. .изм. – тыс. руб.): основные средства – 20000, запасы – 5600, дебиторская задолженность – 12000, денежные сре</w:t>
      </w:r>
      <w:r w:rsidRPr="000229CD">
        <w:rPr>
          <w:rFonts w:ascii="Times New Roman" w:hAnsi="Times New Roman"/>
          <w:kern w:val="2"/>
        </w:rPr>
        <w:t>д</w:t>
      </w:r>
      <w:r w:rsidRPr="000229CD">
        <w:rPr>
          <w:rFonts w:ascii="Times New Roman" w:hAnsi="Times New Roman"/>
          <w:kern w:val="2"/>
        </w:rPr>
        <w:t>ства – 1700, долговые обязательства – 21000. По заключению оценщика основные средства стоят на 4% дороже, 15% запасов устарело и уценено на 30% балансовой стоимости, 20% дебиторской задо</w:t>
      </w:r>
      <w:r w:rsidRPr="000229CD">
        <w:rPr>
          <w:rFonts w:ascii="Times New Roman" w:hAnsi="Times New Roman"/>
          <w:kern w:val="2"/>
        </w:rPr>
        <w:t>л</w:t>
      </w:r>
      <w:r w:rsidRPr="000229CD">
        <w:rPr>
          <w:rFonts w:ascii="Times New Roman" w:hAnsi="Times New Roman"/>
          <w:kern w:val="2"/>
        </w:rPr>
        <w:t>женности не будет собрано, остальная часть ожидается по сроку через 3 месяца. Ставка дисконта 8%. Определите стоимость компании по методу чистых активов. Как повлияет на стоимость предприятия снижение ставки дисконта?</w:t>
      </w:r>
    </w:p>
    <w:p w:rsidR="00221C2E" w:rsidRPr="000229CD" w:rsidRDefault="00221C2E" w:rsidP="00221C2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 w:rsidRPr="000229CD">
        <w:rPr>
          <w:b/>
          <w:bCs/>
          <w:color w:val="000000"/>
          <w:sz w:val="22"/>
          <w:szCs w:val="22"/>
        </w:rPr>
        <w:t>Ответ: 16258,53184 т. р.</w:t>
      </w:r>
    </w:p>
    <w:p w:rsidR="00221C2E" w:rsidRPr="000229CD" w:rsidRDefault="00221C2E" w:rsidP="00221C2E">
      <w:pPr>
        <w:spacing w:line="240" w:lineRule="auto"/>
        <w:jc w:val="both"/>
        <w:rPr>
          <w:b/>
          <w:bCs/>
          <w:sz w:val="22"/>
          <w:szCs w:val="22"/>
        </w:rPr>
      </w:pPr>
      <w:r w:rsidRPr="000229CD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4364966" cy="2510569"/>
            <wp:effectExtent l="0" t="0" r="0" b="4445"/>
            <wp:docPr id="1292317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17568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507" cy="251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b/>
          <w:bCs/>
          <w:sz w:val="22"/>
          <w:szCs w:val="22"/>
        </w:rPr>
        <w:t>Снижение ставки дисконта приведёт к увеличению расчётной стоимости.</w:t>
      </w:r>
    </w:p>
    <w:p w:rsidR="00221C2E" w:rsidRPr="000229CD" w:rsidRDefault="00221C2E" w:rsidP="00221C2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0229CD">
        <w:rPr>
          <w:sz w:val="22"/>
          <w:szCs w:val="22"/>
        </w:rPr>
        <w:t xml:space="preserve">10. </w:t>
      </w:r>
      <w:r w:rsidRPr="000229CD">
        <w:rPr>
          <w:color w:val="000000"/>
          <w:sz w:val="22"/>
          <w:szCs w:val="22"/>
        </w:rPr>
        <w:t xml:space="preserve">Какова </w:t>
      </w:r>
      <w:r w:rsidRPr="00257A94">
        <w:rPr>
          <w:sz w:val="22"/>
          <w:szCs w:val="22"/>
        </w:rPr>
        <w:t xml:space="preserve">будущая ценность 70000 руб., </w:t>
      </w:r>
      <w:proofErr w:type="gramStart"/>
      <w:r w:rsidRPr="00257A94">
        <w:rPr>
          <w:sz w:val="22"/>
          <w:szCs w:val="22"/>
        </w:rPr>
        <w:t>вложенных</w:t>
      </w:r>
      <w:proofErr w:type="gramEnd"/>
      <w:r w:rsidRPr="00257A94">
        <w:rPr>
          <w:sz w:val="22"/>
          <w:szCs w:val="22"/>
        </w:rPr>
        <w:t xml:space="preserve"> на 2 года под 8 %, если</w:t>
      </w:r>
      <w:r w:rsidRPr="000229CD">
        <w:rPr>
          <w:color w:val="000000"/>
          <w:sz w:val="22"/>
          <w:szCs w:val="22"/>
        </w:rPr>
        <w:t xml:space="preserve"> процент начисл</w:t>
      </w:r>
      <w:r w:rsidRPr="000229CD">
        <w:rPr>
          <w:color w:val="000000"/>
          <w:sz w:val="22"/>
          <w:szCs w:val="22"/>
        </w:rPr>
        <w:t>я</w:t>
      </w:r>
      <w:r w:rsidRPr="000229CD">
        <w:rPr>
          <w:color w:val="000000"/>
          <w:sz w:val="22"/>
          <w:szCs w:val="22"/>
        </w:rPr>
        <w:t>ется:</w:t>
      </w:r>
    </w:p>
    <w:p w:rsidR="00221C2E" w:rsidRPr="000229CD" w:rsidRDefault="00221C2E" w:rsidP="00221C2E">
      <w:pPr>
        <w:shd w:val="clear" w:color="auto" w:fill="FFFFFF"/>
        <w:spacing w:line="240" w:lineRule="auto"/>
        <w:jc w:val="both"/>
        <w:rPr>
          <w:color w:val="000000"/>
          <w:sz w:val="22"/>
          <w:szCs w:val="22"/>
        </w:rPr>
      </w:pPr>
      <w:r w:rsidRPr="000229CD">
        <w:rPr>
          <w:color w:val="000000"/>
          <w:sz w:val="22"/>
          <w:szCs w:val="22"/>
        </w:rPr>
        <w:t>а) 1 раз в год;</w:t>
      </w:r>
    </w:p>
    <w:p w:rsidR="00221C2E" w:rsidRPr="000229CD" w:rsidRDefault="00221C2E" w:rsidP="00221C2E">
      <w:pPr>
        <w:shd w:val="clear" w:color="auto" w:fill="FFFFFF"/>
        <w:spacing w:line="240" w:lineRule="auto"/>
        <w:jc w:val="both"/>
        <w:rPr>
          <w:color w:val="000000"/>
          <w:sz w:val="22"/>
          <w:szCs w:val="22"/>
        </w:rPr>
      </w:pPr>
      <w:r w:rsidRPr="000229CD">
        <w:rPr>
          <w:color w:val="000000"/>
          <w:sz w:val="22"/>
          <w:szCs w:val="22"/>
        </w:rPr>
        <w:t>б) 1 раз в полугодие.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sz w:val="22"/>
          <w:szCs w:val="22"/>
        </w:rPr>
      </w:pPr>
      <w:r w:rsidRPr="000229CD">
        <w:rPr>
          <w:sz w:val="22"/>
          <w:szCs w:val="22"/>
        </w:rPr>
        <w:t>Как меняется (если меняется) абсолютная величина дисконта при приведении прогнозиру</w:t>
      </w:r>
      <w:r w:rsidRPr="000229CD">
        <w:rPr>
          <w:sz w:val="22"/>
          <w:szCs w:val="22"/>
        </w:rPr>
        <w:t>е</w:t>
      </w:r>
      <w:r w:rsidRPr="000229CD">
        <w:rPr>
          <w:sz w:val="22"/>
          <w:szCs w:val="22"/>
        </w:rPr>
        <w:lastRenderedPageBreak/>
        <w:t>мых денежных потоков, если срок дисконтирования и годовая ставка неизменны, а периоды диско</w:t>
      </w:r>
      <w:r w:rsidRPr="000229CD">
        <w:rPr>
          <w:sz w:val="22"/>
          <w:szCs w:val="22"/>
        </w:rPr>
        <w:t>н</w:t>
      </w:r>
      <w:r w:rsidRPr="000229CD">
        <w:rPr>
          <w:sz w:val="22"/>
          <w:szCs w:val="22"/>
        </w:rPr>
        <w:t>тирования сокращаются?</w:t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Ответ: 81648 и 81890,1 (руб.).</w:t>
      </w:r>
    </w:p>
    <w:p w:rsidR="00221C2E" w:rsidRPr="000229CD" w:rsidRDefault="00221C2E" w:rsidP="00221C2E">
      <w:pPr>
        <w:spacing w:line="240" w:lineRule="auto"/>
        <w:jc w:val="both"/>
        <w:rPr>
          <w:b/>
          <w:bCs/>
          <w:sz w:val="22"/>
          <w:szCs w:val="22"/>
        </w:rPr>
      </w:pPr>
      <w:r w:rsidRPr="000229CD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3812875" cy="1372306"/>
            <wp:effectExtent l="0" t="0" r="0" b="0"/>
            <wp:docPr id="9693720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72077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965" cy="13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C2E" w:rsidRPr="000229CD" w:rsidRDefault="00221C2E" w:rsidP="00221C2E">
      <w:pPr>
        <w:spacing w:line="240" w:lineRule="auto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Абсолютная величина дисконта растёт.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2"/>
        </w:rPr>
      </w:pPr>
      <w:r w:rsidRPr="000229CD">
        <w:rPr>
          <w:rFonts w:ascii="Times New Roman" w:hAnsi="Times New Roman"/>
          <w:kern w:val="2"/>
        </w:rPr>
        <w:t>11. (из 11-1) Текущая доходность по ОФЗ – 7,5%, среднее значение индекса ММВБ – 8,3%, к</w:t>
      </w:r>
      <w:r w:rsidRPr="000229CD">
        <w:rPr>
          <w:rFonts w:ascii="Times New Roman" w:hAnsi="Times New Roman"/>
          <w:kern w:val="2"/>
        </w:rPr>
        <w:t>о</w:t>
      </w:r>
      <w:r w:rsidRPr="000229CD">
        <w:rPr>
          <w:rFonts w:ascii="Times New Roman" w:hAnsi="Times New Roman"/>
          <w:kern w:val="2"/>
        </w:rPr>
        <w:t>эффициент бета для рассматриваемой компании – 1,4, темп инфляции – 5,9% в год. Найдите коэфф</w:t>
      </w:r>
      <w:r w:rsidRPr="000229CD">
        <w:rPr>
          <w:rFonts w:ascii="Times New Roman" w:hAnsi="Times New Roman"/>
          <w:kern w:val="2"/>
        </w:rPr>
        <w:t>и</w:t>
      </w:r>
      <w:r w:rsidRPr="000229CD">
        <w:rPr>
          <w:rFonts w:ascii="Times New Roman" w:hAnsi="Times New Roman"/>
          <w:kern w:val="2"/>
        </w:rPr>
        <w:t>циент капитализации по модели САРМ. Как повлияет на полученный результат рост волатильности фондового рынка?</w:t>
      </w:r>
    </w:p>
    <w:p w:rsidR="00221C2E" w:rsidRPr="000229CD" w:rsidRDefault="00221C2E" w:rsidP="00221C2E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kern w:val="2"/>
        </w:rPr>
      </w:pPr>
      <w:r w:rsidRPr="000229CD">
        <w:rPr>
          <w:rFonts w:ascii="Times New Roman" w:hAnsi="Times New Roman"/>
          <w:b/>
          <w:bCs/>
          <w:kern w:val="2"/>
        </w:rPr>
        <w:t>Ответ: 8,62%</w:t>
      </w:r>
    </w:p>
    <w:p w:rsidR="00221C2E" w:rsidRPr="000229CD" w:rsidRDefault="00221C2E" w:rsidP="00221C2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229CD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3942274" cy="1207698"/>
            <wp:effectExtent l="0" t="0" r="1270" b="0"/>
            <wp:docPr id="1184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49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204" cy="122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C2E" w:rsidRPr="000229CD" w:rsidRDefault="00221C2E" w:rsidP="00221C2E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0229CD">
        <w:rPr>
          <w:b/>
          <w:bCs/>
          <w:sz w:val="22"/>
          <w:szCs w:val="22"/>
        </w:rPr>
        <w:t>Ставка капитализации возрастёт за счёт роста β-коэффициента.</w:t>
      </w:r>
    </w:p>
    <w:p w:rsidR="006D06EC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FA162B" w:rsidRPr="00241688" w:rsidTr="00BB354A">
        <w:tc>
          <w:tcPr>
            <w:tcW w:w="1758" w:type="dxa"/>
            <w:vAlign w:val="center"/>
          </w:tcPr>
          <w:p w:rsidR="00FA162B" w:rsidRPr="00241688" w:rsidRDefault="00FA162B" w:rsidP="00BB354A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FA162B" w:rsidRPr="00241688" w:rsidRDefault="00FA162B" w:rsidP="00BB354A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FA162B" w:rsidRPr="00241688" w:rsidRDefault="00FA162B" w:rsidP="00BB354A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FA162B" w:rsidRPr="00241688" w:rsidTr="00BB354A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FA162B" w:rsidRPr="009426CA" w:rsidRDefault="00FA162B" w:rsidP="00FA162B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426CA">
              <w:rPr>
                <w:b/>
                <w:sz w:val="22"/>
                <w:szCs w:val="22"/>
              </w:rPr>
              <w:t>ПК-3.1</w:t>
            </w:r>
          </w:p>
        </w:tc>
        <w:tc>
          <w:tcPr>
            <w:tcW w:w="7938" w:type="dxa"/>
            <w:shd w:val="clear" w:color="auto" w:fill="auto"/>
          </w:tcPr>
          <w:p w:rsidR="00FA162B" w:rsidRPr="00434139" w:rsidRDefault="00FA162B" w:rsidP="00FA162B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E5C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Выявляет и оценивает возможности развития организации с учётом имеющихся ресурсов </w:t>
            </w:r>
          </w:p>
        </w:tc>
      </w:tr>
    </w:tbl>
    <w:p w:rsidR="00ED625D" w:rsidRDefault="00ED625D" w:rsidP="00FA162B">
      <w:pPr>
        <w:rPr>
          <w:b/>
          <w:i/>
          <w:sz w:val="22"/>
          <w:szCs w:val="22"/>
        </w:rPr>
      </w:pP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а) Тестовые вопросы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1. Выражение (ДПТО-Налоги)-WACC×CE, где ДПТО – денежный поток от текущих операций до учета процентов и налогов, СЕ – инвестированный капитал определяет ______________________ (добавленную стоимость потока денежных средств).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2. Затраты на капитал, обусловившие в рамках выбранной стратегии прирост дохода, назыв</w:t>
      </w:r>
      <w:r w:rsidRPr="003A3C47">
        <w:rPr>
          <w:sz w:val="22"/>
          <w:szCs w:val="22"/>
        </w:rPr>
        <w:t>а</w:t>
      </w:r>
      <w:r w:rsidRPr="003A3C47">
        <w:rPr>
          <w:sz w:val="22"/>
          <w:szCs w:val="22"/>
        </w:rPr>
        <w:t>ются ______________________ (инкрементальными затратами).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3. Показатель SVA=ΔNOPAT/R-SI, где R – ставка капитализации для собственного капитала; ΔNOPAT – прирост операционной прибыли (может быть заменён на при-рост чистой прибыли, кот</w:t>
      </w:r>
      <w:r w:rsidRPr="003A3C47">
        <w:rPr>
          <w:sz w:val="22"/>
          <w:szCs w:val="22"/>
        </w:rPr>
        <w:t>о</w:t>
      </w:r>
      <w:r w:rsidRPr="003A3C47">
        <w:rPr>
          <w:sz w:val="22"/>
          <w:szCs w:val="22"/>
        </w:rPr>
        <w:t>рая чаще применяется в России); SI – текущая стоимость инкрементальных стратегических инвест</w:t>
      </w:r>
      <w:r w:rsidRPr="003A3C47">
        <w:rPr>
          <w:sz w:val="22"/>
          <w:szCs w:val="22"/>
        </w:rPr>
        <w:t>и</w:t>
      </w:r>
      <w:r w:rsidRPr="003A3C47">
        <w:rPr>
          <w:sz w:val="22"/>
          <w:szCs w:val="22"/>
        </w:rPr>
        <w:t>ций является моделью ______________________ (акционерной добавленной стоимости).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4. Ценностно-ориентированный подход в управлении предприятием: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i/>
          <w:iCs/>
          <w:sz w:val="22"/>
          <w:szCs w:val="22"/>
        </w:rPr>
        <w:t>А.</w:t>
      </w:r>
      <w:r w:rsidRPr="003A3C47">
        <w:rPr>
          <w:sz w:val="22"/>
          <w:szCs w:val="22"/>
        </w:rPr>
        <w:t xml:space="preserve"> Стимулирует привлечение «длинных денег» прямых инвесторов.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Б. Поощряет краткосрочные вложения в биржевые активы.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В. Упрощает модели стимулирования менеджмента среднего и низшего звена.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 xml:space="preserve">5. Укажите формулы, отражающие предложенную А. </w:t>
      </w:r>
      <w:proofErr w:type="spellStart"/>
      <w:r w:rsidRPr="003A3C47">
        <w:rPr>
          <w:sz w:val="22"/>
          <w:szCs w:val="22"/>
        </w:rPr>
        <w:t>Демодораном</w:t>
      </w:r>
      <w:proofErr w:type="spellEnd"/>
      <w:r w:rsidRPr="003A3C47">
        <w:rPr>
          <w:sz w:val="22"/>
          <w:szCs w:val="22"/>
        </w:rPr>
        <w:t xml:space="preserve"> модель эффективности управления с точки зрения приращения стоимости компании: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А.</w:t>
      </w:r>
      <w:r w:rsidRPr="003A3C47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ROE=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СК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СРЕД</m:t>
                </m:r>
              </m:sub>
            </m:sSub>
          </m:den>
        </m:f>
      </m:oMath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Б.</w:t>
      </w:r>
      <w:r w:rsidRPr="003A3C47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ROE=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ПРИВ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СК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СРЕД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СК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СР.ПРИВ</m:t>
                </m:r>
              </m:sub>
            </m:sSub>
          </m:den>
        </m:f>
      </m:oMath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В.</w:t>
      </w:r>
      <w:r w:rsidRPr="003A3C47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RR=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НП 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+РК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)- (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НП 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+РК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</m:den>
        </m:f>
      </m:oMath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 xml:space="preserve">Г.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RR=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Пр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НП 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-РК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+ (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НП 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-РК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</m:den>
        </m:f>
      </m:oMath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lastRenderedPageBreak/>
        <w:t>Где ROE – рентабельность собственного капитала;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3A3C47">
        <w:rPr>
          <w:sz w:val="22"/>
          <w:szCs w:val="22"/>
        </w:rPr>
        <w:t>ПрЧИСТ</w:t>
      </w:r>
      <w:proofErr w:type="spellEnd"/>
      <w:r w:rsidRPr="003A3C47">
        <w:rPr>
          <w:sz w:val="22"/>
          <w:szCs w:val="22"/>
        </w:rPr>
        <w:t xml:space="preserve"> – чистая прибыль в анализируемом периоде;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СКСРЕД – средняя за период балансовая стоимость собственного капитала;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DПРИВ – сумма дивидендов, выплаченных и начисленных по результатам анализируемого периода;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СКСР.ПРИВ – средняя за период величина капитала, созданная за счёт привилегированных акций.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3A3C47">
        <w:rPr>
          <w:sz w:val="22"/>
          <w:szCs w:val="22"/>
        </w:rPr>
        <w:t>ПрНП</w:t>
      </w:r>
      <w:proofErr w:type="spellEnd"/>
      <w:r w:rsidRPr="003A3C47">
        <w:rPr>
          <w:sz w:val="22"/>
          <w:szCs w:val="22"/>
        </w:rPr>
        <w:t xml:space="preserve"> К, </w:t>
      </w:r>
      <w:proofErr w:type="spellStart"/>
      <w:r w:rsidRPr="003A3C47">
        <w:rPr>
          <w:sz w:val="22"/>
          <w:szCs w:val="22"/>
        </w:rPr>
        <w:t>ПрНП</w:t>
      </w:r>
      <w:proofErr w:type="spellEnd"/>
      <w:r w:rsidRPr="003A3C47">
        <w:rPr>
          <w:sz w:val="22"/>
          <w:szCs w:val="22"/>
        </w:rPr>
        <w:t xml:space="preserve"> Н – нераспределённая прибыль на конец и начало анализируемого периода;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РКК, РКН – резервный капитал на конец и начало анализируемого периода.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б) Практико-ориентированные вопросы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1. Компания с акционерным капиталом из обыкновенных акций закончила год со следующими показателями: прибыль до налогообложения 22 млн. р., валюта баланса 640 млн. р., долгосрочные и краткосрочные обязательства 470 млн. р., ставка налога на прибыль 20%. Определить рентабельность собственного капитала управляющих акций компании. Как изменится этот показатель, если компания перейдёт на ускоренную амортизацию внеоборотных активов?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 xml:space="preserve">Ответ: 10,35%. 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noProof/>
          <w:sz w:val="22"/>
          <w:szCs w:val="22"/>
          <w:lang w:eastAsia="ru-RU"/>
        </w:rPr>
        <w:drawing>
          <wp:inline distT="0" distB="0" distL="0" distR="0">
            <wp:extent cx="2794959" cy="1710854"/>
            <wp:effectExtent l="0" t="0" r="5715" b="3810"/>
            <wp:docPr id="1809023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23225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955" cy="17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Рентабельность собственного капитала снизится, т.к. снизится прибыль до налога.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2. Компания с акционерным капиталом из обыкновенных (80%) и привилегированных (20%) акций закончила год со следующими показателями: прибыль до налогообложения 54 млн. р., валюта баланса 1340 млн. р., долгосрочные и краткосрочные обязательства 970 млн. р., ставка налога на пр</w:t>
      </w:r>
      <w:r w:rsidRPr="003A3C47">
        <w:rPr>
          <w:sz w:val="22"/>
          <w:szCs w:val="22"/>
        </w:rPr>
        <w:t>и</w:t>
      </w:r>
      <w:r w:rsidRPr="003A3C47">
        <w:rPr>
          <w:sz w:val="22"/>
          <w:szCs w:val="22"/>
        </w:rPr>
        <w:t>быль 20%. Дивиденды на префы составили 11% чистой прибыли. Определить рентабельность собс</w:t>
      </w:r>
      <w:r w:rsidRPr="003A3C47">
        <w:rPr>
          <w:sz w:val="22"/>
          <w:szCs w:val="22"/>
        </w:rPr>
        <w:t>т</w:t>
      </w:r>
      <w:r w:rsidRPr="003A3C47">
        <w:rPr>
          <w:sz w:val="22"/>
          <w:szCs w:val="22"/>
        </w:rPr>
        <w:t>венного капитала управляющих акций компании. Как вы полагаете, надо ли учитывать привилегир</w:t>
      </w:r>
      <w:r w:rsidRPr="003A3C47">
        <w:rPr>
          <w:sz w:val="22"/>
          <w:szCs w:val="22"/>
        </w:rPr>
        <w:t>о</w:t>
      </w:r>
      <w:r w:rsidRPr="003A3C47">
        <w:rPr>
          <w:sz w:val="22"/>
          <w:szCs w:val="22"/>
        </w:rPr>
        <w:t>ванные акции при определении стоимости компании методом рынка капитала, если они не имеют право голоса в управлении?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Ответ: 12,99%</w:t>
      </w:r>
    </w:p>
    <w:p w:rsidR="001310F5" w:rsidRPr="003A3C47" w:rsidRDefault="001310F5" w:rsidP="001310F5">
      <w:pPr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3157268" cy="2239365"/>
            <wp:effectExtent l="0" t="0" r="5080" b="8890"/>
            <wp:docPr id="213877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759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550" cy="224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Учитывать надо, так как на выплаты дивидендов по ним расходуется часть чистой пр</w:t>
      </w:r>
      <w:r w:rsidRPr="003A3C47">
        <w:rPr>
          <w:b/>
          <w:bCs/>
          <w:sz w:val="22"/>
          <w:szCs w:val="22"/>
        </w:rPr>
        <w:t>и</w:t>
      </w:r>
      <w:r w:rsidRPr="003A3C47">
        <w:rPr>
          <w:b/>
          <w:bCs/>
          <w:sz w:val="22"/>
          <w:szCs w:val="22"/>
        </w:rPr>
        <w:t>были, что влияет на дальнейшую капитализацию компании.</w:t>
      </w:r>
    </w:p>
    <w:p w:rsidR="001310F5" w:rsidRPr="003A3C47" w:rsidRDefault="001310F5" w:rsidP="001310F5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kern w:val="2"/>
        </w:rPr>
      </w:pPr>
      <w:r w:rsidRPr="003A3C47">
        <w:rPr>
          <w:rFonts w:ascii="Times New Roman" w:hAnsi="Times New Roman"/>
          <w:kern w:val="2"/>
        </w:rPr>
        <w:t>3. Стоимость здания - 5000 тыс. р., коэффициент капитализации для здания – 16 %, коэффиц</w:t>
      </w:r>
      <w:r w:rsidRPr="003A3C47">
        <w:rPr>
          <w:rFonts w:ascii="Times New Roman" w:hAnsi="Times New Roman"/>
          <w:kern w:val="2"/>
        </w:rPr>
        <w:t>и</w:t>
      </w:r>
      <w:r w:rsidRPr="003A3C47">
        <w:rPr>
          <w:rFonts w:ascii="Times New Roman" w:hAnsi="Times New Roman"/>
          <w:kern w:val="2"/>
        </w:rPr>
        <w:t>ент капитализации для земли – 11 %, чистый операционный доход от объекта - 2000 тыс. р. Опред</w:t>
      </w:r>
      <w:r w:rsidRPr="003A3C47">
        <w:rPr>
          <w:rFonts w:ascii="Times New Roman" w:hAnsi="Times New Roman"/>
          <w:kern w:val="2"/>
        </w:rPr>
        <w:t>е</w:t>
      </w:r>
      <w:r w:rsidRPr="003A3C47">
        <w:rPr>
          <w:rFonts w:ascii="Times New Roman" w:hAnsi="Times New Roman"/>
          <w:kern w:val="2"/>
        </w:rPr>
        <w:t>лить стоимость участка земли. За счет какой части объекта надо увеличивать его стоимость?</w:t>
      </w:r>
    </w:p>
    <w:p w:rsidR="001310F5" w:rsidRPr="003A3C47" w:rsidRDefault="001310F5" w:rsidP="001310F5">
      <w:pPr>
        <w:shd w:val="clear" w:color="auto" w:fill="FFFFFF"/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Ответ и решение: 10909090,9 руб.</w:t>
      </w:r>
    </w:p>
    <w:p w:rsidR="001310F5" w:rsidRPr="003A3C47" w:rsidRDefault="001310F5" w:rsidP="001310F5">
      <w:pPr>
        <w:shd w:val="clear" w:color="auto" w:fill="FFFFFF"/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lastRenderedPageBreak/>
        <w:t xml:space="preserve">ЧОД </w:t>
      </w:r>
      <w:proofErr w:type="spellStart"/>
      <w:r w:rsidRPr="003A3C47">
        <w:rPr>
          <w:b/>
          <w:bCs/>
          <w:sz w:val="22"/>
          <w:szCs w:val="22"/>
        </w:rPr>
        <w:t>зд</w:t>
      </w:r>
      <w:proofErr w:type="spellEnd"/>
      <w:r w:rsidRPr="003A3C47">
        <w:rPr>
          <w:b/>
          <w:bCs/>
          <w:sz w:val="22"/>
          <w:szCs w:val="22"/>
        </w:rPr>
        <w:t xml:space="preserve"> = 5000000*0,16 = 800000</w:t>
      </w:r>
    </w:p>
    <w:p w:rsidR="001310F5" w:rsidRPr="003A3C47" w:rsidRDefault="001310F5" w:rsidP="001310F5">
      <w:pPr>
        <w:shd w:val="clear" w:color="auto" w:fill="FFFFFF"/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ЧОД з/у = 2000000 – 800000 = 1200000</w:t>
      </w:r>
    </w:p>
    <w:p w:rsidR="001310F5" w:rsidRPr="003A3C47" w:rsidRDefault="001310F5" w:rsidP="001310F5">
      <w:pPr>
        <w:shd w:val="clear" w:color="auto" w:fill="FFFFFF"/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Стоимость з/у = 1200000 / 0,11 = 10909090,9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За счёт здания и возможной другой застройки.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 xml:space="preserve">4. Стоимость долгосрочных и краткосрочных обязательств предприятия 800 млн. р., в том числе долгосрочных и краткосрочных кредитов 120 млн. р. Рыночная ставка капитализации 10%. Средняя ставка обязательств по кредитам 14%, собственный капитал 60 млн. р. Налог на прибыль 20%. Найти </w:t>
      </w:r>
      <w:r w:rsidRPr="003A3C47">
        <w:rPr>
          <w:sz w:val="22"/>
          <w:szCs w:val="22"/>
          <w:lang w:val="en-US"/>
        </w:rPr>
        <w:t>WACC</w:t>
      </w:r>
      <w:r w:rsidRPr="003A3C47">
        <w:rPr>
          <w:sz w:val="22"/>
          <w:szCs w:val="22"/>
        </w:rPr>
        <w:t xml:space="preserve">. Как рост </w:t>
      </w:r>
      <w:r w:rsidRPr="003A3C47">
        <w:rPr>
          <w:sz w:val="22"/>
          <w:szCs w:val="22"/>
          <w:lang w:val="en-US"/>
        </w:rPr>
        <w:t>WACC</w:t>
      </w:r>
      <w:r w:rsidRPr="003A3C47">
        <w:rPr>
          <w:sz w:val="22"/>
          <w:szCs w:val="22"/>
        </w:rPr>
        <w:t xml:space="preserve"> влияет на стоимость предприятия?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proofErr w:type="gramStart"/>
      <w:r w:rsidRPr="003A3C47">
        <w:rPr>
          <w:b/>
          <w:bCs/>
          <w:sz w:val="22"/>
          <w:szCs w:val="22"/>
        </w:rPr>
        <w:t>Ответ: 2,26%. Решение: (60*10%+120*14%*(1-0,2)/(800+60)=2,65%.</w:t>
      </w:r>
      <w:proofErr w:type="gramEnd"/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Рост стоимости капитала соответственно снижает стоимость предприятия, так как ра</w:t>
      </w:r>
      <w:r w:rsidRPr="003A3C47">
        <w:rPr>
          <w:b/>
          <w:bCs/>
          <w:sz w:val="22"/>
          <w:szCs w:val="22"/>
        </w:rPr>
        <w:t>с</w:t>
      </w:r>
      <w:r w:rsidRPr="003A3C47">
        <w:rPr>
          <w:b/>
          <w:bCs/>
          <w:sz w:val="22"/>
          <w:szCs w:val="22"/>
        </w:rPr>
        <w:t>тёт его задолженность.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5. Доля собственного капитала предприятия составляет 20% пассива баланса. Доля кратк</w:t>
      </w:r>
      <w:r w:rsidRPr="003A3C47">
        <w:rPr>
          <w:sz w:val="22"/>
          <w:szCs w:val="22"/>
        </w:rPr>
        <w:t>о</w:t>
      </w:r>
      <w:r w:rsidRPr="003A3C47">
        <w:rPr>
          <w:sz w:val="22"/>
          <w:szCs w:val="22"/>
        </w:rPr>
        <w:t>срочных и долгосрочных кредитов – 30%. Среднерыночная доходность 8,5%. Средняя стоимость до</w:t>
      </w:r>
      <w:r w:rsidRPr="003A3C47">
        <w:rPr>
          <w:sz w:val="22"/>
          <w:szCs w:val="22"/>
        </w:rPr>
        <w:t>л</w:t>
      </w:r>
      <w:r w:rsidRPr="003A3C47">
        <w:rPr>
          <w:sz w:val="22"/>
          <w:szCs w:val="22"/>
        </w:rPr>
        <w:t xml:space="preserve">госрочных и краткосрочных кредитов 11%. Прочие обязательства не содержат обременений. Налог на прибыль 20%. Найти </w:t>
      </w:r>
      <w:r w:rsidRPr="003A3C47">
        <w:rPr>
          <w:sz w:val="22"/>
          <w:szCs w:val="22"/>
          <w:lang w:val="en-US"/>
        </w:rPr>
        <w:t>WACC</w:t>
      </w:r>
      <w:r w:rsidRPr="003A3C47">
        <w:rPr>
          <w:sz w:val="22"/>
          <w:szCs w:val="22"/>
        </w:rPr>
        <w:t>. Какая сложится тенденция стоимости данного предприятия при сниж</w:t>
      </w:r>
      <w:r w:rsidRPr="003A3C47">
        <w:rPr>
          <w:sz w:val="22"/>
          <w:szCs w:val="22"/>
        </w:rPr>
        <w:t>е</w:t>
      </w:r>
      <w:r w:rsidRPr="003A3C47">
        <w:rPr>
          <w:sz w:val="22"/>
          <w:szCs w:val="22"/>
        </w:rPr>
        <w:t>нии ЦБ РФ ключевой ставки?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Ответ: 4,34%.</w:t>
      </w:r>
    </w:p>
    <w:p w:rsidR="001310F5" w:rsidRPr="003A3C47" w:rsidRDefault="001310F5" w:rsidP="001310F5">
      <w:pPr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3761117" cy="994128"/>
            <wp:effectExtent l="0" t="0" r="0" b="0"/>
            <wp:docPr id="531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99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385" cy="99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Сложится тенденция роста стоимости предприятия.</w:t>
      </w:r>
    </w:p>
    <w:p w:rsidR="001310F5" w:rsidRPr="003A3C47" w:rsidRDefault="001310F5" w:rsidP="001310F5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kern w:val="2"/>
        </w:rPr>
      </w:pPr>
      <w:r w:rsidRPr="003A3C47">
        <w:rPr>
          <w:rFonts w:ascii="Times New Roman" w:hAnsi="Times New Roman"/>
          <w:kern w:val="2"/>
        </w:rPr>
        <w:t>6. Предприниматель планирует накопить для обновления оборудования 9500 млн. р. Какую сумму из прибыли предприятия необходимо на протяжении 2-х лет ежеквартально откладывать на депозит, если банк начисляет проценты ежеквартально, исходя из ставки 7,4% годовых? Чему будет равна эффективная ставка кредита той же суммы для предприятия, если банк кредитует под 12? год</w:t>
      </w:r>
      <w:r w:rsidRPr="003A3C47">
        <w:rPr>
          <w:rFonts w:ascii="Times New Roman" w:hAnsi="Times New Roman"/>
          <w:kern w:val="2"/>
        </w:rPr>
        <w:t>о</w:t>
      </w:r>
      <w:r w:rsidRPr="003A3C47">
        <w:rPr>
          <w:rFonts w:ascii="Times New Roman" w:hAnsi="Times New Roman"/>
          <w:kern w:val="2"/>
        </w:rPr>
        <w:t>вых?</w:t>
      </w:r>
    </w:p>
    <w:p w:rsidR="001310F5" w:rsidRPr="003A3C47" w:rsidRDefault="001310F5" w:rsidP="001310F5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kern w:val="2"/>
        </w:rPr>
      </w:pPr>
      <w:r w:rsidRPr="003A3C47">
        <w:rPr>
          <w:rFonts w:ascii="Times New Roman" w:hAnsi="Times New Roman"/>
          <w:b/>
          <w:bCs/>
          <w:kern w:val="2"/>
        </w:rPr>
        <w:t>Ответ: 1112,72 млн. р.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5003321" cy="1401982"/>
            <wp:effectExtent l="0" t="0" r="6985" b="8255"/>
            <wp:docPr id="1479403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03804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332" cy="140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Реальная ставка = 12%*(1-ставка налога на прибыль)=12%*(1-0,2)=9,6%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7. (6.14) Определить стоимость собственности, приносящей пятилетний поток ежегодного д</w:t>
      </w:r>
      <w:r w:rsidRPr="003A3C47">
        <w:rPr>
          <w:sz w:val="22"/>
          <w:szCs w:val="22"/>
        </w:rPr>
        <w:t>о</w:t>
      </w:r>
      <w:r w:rsidRPr="003A3C47">
        <w:rPr>
          <w:sz w:val="22"/>
          <w:szCs w:val="22"/>
        </w:rPr>
        <w:t xml:space="preserve">хода величиной 180000 руб., с учетом допущений </w:t>
      </w:r>
      <w:proofErr w:type="spellStart"/>
      <w:r w:rsidRPr="003A3C47">
        <w:rPr>
          <w:sz w:val="22"/>
          <w:szCs w:val="22"/>
        </w:rPr>
        <w:t>Хоскольда</w:t>
      </w:r>
      <w:proofErr w:type="spellEnd"/>
      <w:r w:rsidRPr="003A3C47">
        <w:rPr>
          <w:sz w:val="22"/>
          <w:szCs w:val="22"/>
        </w:rPr>
        <w:t xml:space="preserve"> при доходности инвестиций 10% и бе</w:t>
      </w:r>
      <w:r w:rsidRPr="003A3C47">
        <w:rPr>
          <w:sz w:val="22"/>
          <w:szCs w:val="22"/>
        </w:rPr>
        <w:t>з</w:t>
      </w:r>
      <w:r w:rsidRPr="003A3C47">
        <w:rPr>
          <w:sz w:val="22"/>
          <w:szCs w:val="22"/>
        </w:rPr>
        <w:t>рисковой ставке 6%. В какую сторону изменится ставка капитализации при тех же условиях и доп</w:t>
      </w:r>
      <w:r w:rsidRPr="003A3C47">
        <w:rPr>
          <w:sz w:val="22"/>
          <w:szCs w:val="22"/>
        </w:rPr>
        <w:t>у</w:t>
      </w:r>
      <w:r w:rsidRPr="003A3C47">
        <w:rPr>
          <w:sz w:val="22"/>
          <w:szCs w:val="22"/>
        </w:rPr>
        <w:t>щении Ринга?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Ответ: 648,69 т. р.</w:t>
      </w:r>
    </w:p>
    <w:p w:rsidR="001310F5" w:rsidRPr="003A3C47" w:rsidRDefault="001310F5" w:rsidP="001310F5">
      <w:pPr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3286664" cy="836154"/>
            <wp:effectExtent l="0" t="0" r="0" b="2540"/>
            <wp:docPr id="1152096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96315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959" cy="84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C47">
        <w:rPr>
          <w:b/>
          <w:bCs/>
          <w:sz w:val="22"/>
          <w:szCs w:val="22"/>
        </w:rPr>
        <w:t xml:space="preserve"> = 0,28</w:t>
      </w:r>
    </w:p>
    <w:p w:rsidR="001310F5" w:rsidRPr="003A3C47" w:rsidRDefault="001310F5" w:rsidP="001310F5">
      <w:pPr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Стоимость = 180000/0,28=648890 р.</w:t>
      </w:r>
    </w:p>
    <w:p w:rsidR="001310F5" w:rsidRPr="003A3C47" w:rsidRDefault="001310F5" w:rsidP="001310F5">
      <w:pPr>
        <w:spacing w:line="240" w:lineRule="auto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При допущении Ринга ставка возрастёт.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 xml:space="preserve">8. (7.8) Доходность по 3-х летним государственным облигациям составляет 7,8%. Средний прирост индекса ММВБ за год равен 11,2%, коэффициент β равен 2,3. Предприятие приобретается с использованием кредита на 40% стоимости сроком 3 лет по ставке 11,6% годовых. Определить общий </w:t>
      </w:r>
      <w:r w:rsidRPr="003A3C47">
        <w:rPr>
          <w:sz w:val="22"/>
          <w:szCs w:val="22"/>
        </w:rPr>
        <w:lastRenderedPageBreak/>
        <w:t>коэффициент капитализации. Как вероятнее всего повлияет на стоимость предприятия снижение ставки по гособлигациям при прочих равных условиях?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Ответ: 17,31%.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Ставка по САРМ = 7,8%+2,3*(11,2-7,8)=15,62%.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Ипотечная постоянная = 11,2%/(1-(1+11,6%/100%)^(-3))=19,85%.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Коэффициент капитализации = 15,62%*(1-0,4)+19,85*0,4=17,31%.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>Снижение доходности по госбумагам увеличит САРМ и итоговый коэффициент капит</w:t>
      </w:r>
      <w:r w:rsidRPr="003A3C47">
        <w:rPr>
          <w:b/>
          <w:bCs/>
          <w:sz w:val="22"/>
          <w:szCs w:val="22"/>
        </w:rPr>
        <w:t>а</w:t>
      </w:r>
      <w:r w:rsidRPr="003A3C47">
        <w:rPr>
          <w:b/>
          <w:bCs/>
          <w:sz w:val="22"/>
          <w:szCs w:val="22"/>
        </w:rPr>
        <w:t>лизации. В итоге стоимость предприятия понизится.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10. (9.3) Рыночная стоимость чистых активов предприятия равна 7000 тыс. руб., отраслевой коэффициент от</w:t>
      </w:r>
      <w:r w:rsidRPr="003A3C47">
        <w:rPr>
          <w:sz w:val="22"/>
          <w:szCs w:val="22"/>
        </w:rPr>
        <w:softHyphen/>
        <w:t>ношения чистой прибыли к собственному капиталу (среднерыночная доходность со</w:t>
      </w:r>
      <w:r w:rsidRPr="003A3C47">
        <w:rPr>
          <w:sz w:val="22"/>
          <w:szCs w:val="22"/>
        </w:rPr>
        <w:t>б</w:t>
      </w:r>
      <w:r w:rsidRPr="003A3C47">
        <w:rPr>
          <w:sz w:val="22"/>
          <w:szCs w:val="22"/>
        </w:rPr>
        <w:t>ственного капитала) – 10%, среднего</w:t>
      </w:r>
      <w:r w:rsidRPr="003A3C47">
        <w:rPr>
          <w:sz w:val="22"/>
          <w:szCs w:val="22"/>
        </w:rPr>
        <w:softHyphen/>
        <w:t>довая чистая прибыль предприятия за последние пять лет – 850 тыс. руб., коэффициент капитализации прибыли предприятия – 15%. Определить стоимость гудвилла предприятия. Какие документальные подтверждения наличия и стоимости гудвилла, аналогичные подтверждению нематериальных активов, могут быть у предприятия?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 xml:space="preserve">Ответ: 1000 т. р. 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Гудвилл= (850-700*0,1)/10,5=1000 т. р.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Никаких документов, аналогичных ситуации с НМА нет, кроме договора о совершённой сделке (как, например, договор купли программного обеспечения, а для гудвилла – сделка ку</w:t>
      </w:r>
      <w:r w:rsidRPr="003A3C47">
        <w:rPr>
          <w:b/>
          <w:bCs/>
          <w:sz w:val="22"/>
          <w:szCs w:val="22"/>
        </w:rPr>
        <w:t>п</w:t>
      </w:r>
      <w:r w:rsidRPr="003A3C47">
        <w:rPr>
          <w:b/>
          <w:bCs/>
          <w:sz w:val="22"/>
          <w:szCs w:val="22"/>
        </w:rPr>
        <w:t>ли-продажи предприятия).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11. (8.5) Цистерна объёмом 80 м</w:t>
      </w:r>
      <w:r w:rsidRPr="003A3C47">
        <w:rPr>
          <w:sz w:val="22"/>
          <w:szCs w:val="22"/>
          <w:vertAlign w:val="superscript"/>
        </w:rPr>
        <w:t>3</w:t>
      </w:r>
      <w:r w:rsidRPr="003A3C47">
        <w:rPr>
          <w:sz w:val="22"/>
          <w:szCs w:val="22"/>
        </w:rPr>
        <w:t xml:space="preserve"> произведена в 2014 году. Какова стоимость цистерны в 2019 г., если срок службы её составляет 8 лет, при условии, что физический износ определяется методом модифицированного срока жизни (</w:t>
      </w:r>
      <w:proofErr w:type="spellStart"/>
      <w:r w:rsidRPr="003A3C47">
        <w:rPr>
          <w:sz w:val="22"/>
          <w:szCs w:val="22"/>
        </w:rPr>
        <w:t>Ифиз</w:t>
      </w:r>
      <w:proofErr w:type="spellEnd"/>
      <w:r w:rsidRPr="003A3C47">
        <w:rPr>
          <w:sz w:val="22"/>
          <w:szCs w:val="22"/>
        </w:rPr>
        <w:t xml:space="preserve"> = 1 – </w:t>
      </w:r>
      <w:proofErr w:type="spellStart"/>
      <w:r w:rsidRPr="003A3C47">
        <w:rPr>
          <w:sz w:val="22"/>
          <w:szCs w:val="22"/>
        </w:rPr>
        <w:t>e</w:t>
      </w:r>
      <w:proofErr w:type="spellEnd"/>
      <w:r w:rsidRPr="003A3C47">
        <w:rPr>
          <w:sz w:val="22"/>
          <w:szCs w:val="22"/>
          <w:vertAlign w:val="superscript"/>
        </w:rPr>
        <w:t>(</w:t>
      </w:r>
      <w:proofErr w:type="spellStart"/>
      <w:proofErr w:type="gramStart"/>
      <w:r w:rsidRPr="003A3C47">
        <w:rPr>
          <w:sz w:val="22"/>
          <w:szCs w:val="22"/>
          <w:vertAlign w:val="superscript"/>
        </w:rPr>
        <w:t>T</w:t>
      </w:r>
      <w:proofErr w:type="gramEnd"/>
      <w:r w:rsidRPr="003A3C47">
        <w:rPr>
          <w:sz w:val="22"/>
          <w:szCs w:val="22"/>
          <w:vertAlign w:val="superscript"/>
        </w:rPr>
        <w:t>факт</w:t>
      </w:r>
      <w:proofErr w:type="spellEnd"/>
      <w:r w:rsidRPr="003A3C47">
        <w:rPr>
          <w:sz w:val="22"/>
          <w:szCs w:val="22"/>
          <w:vertAlign w:val="superscript"/>
        </w:rPr>
        <w:t>/</w:t>
      </w:r>
      <w:proofErr w:type="spellStart"/>
      <w:r w:rsidRPr="003A3C47">
        <w:rPr>
          <w:sz w:val="22"/>
          <w:szCs w:val="22"/>
          <w:vertAlign w:val="superscript"/>
        </w:rPr>
        <w:t>Тнорм</w:t>
      </w:r>
      <w:proofErr w:type="spellEnd"/>
      <w:r w:rsidRPr="003A3C47">
        <w:rPr>
          <w:sz w:val="22"/>
          <w:szCs w:val="22"/>
          <w:vertAlign w:val="superscript"/>
        </w:rPr>
        <w:t>)*(-1,6)</w:t>
      </w:r>
      <w:r w:rsidRPr="003A3C47">
        <w:rPr>
          <w:sz w:val="22"/>
          <w:szCs w:val="22"/>
        </w:rPr>
        <w:t>). Стоимость цистерны в новом состо</w:t>
      </w:r>
      <w:r w:rsidRPr="003A3C47">
        <w:rPr>
          <w:sz w:val="22"/>
          <w:szCs w:val="22"/>
        </w:rPr>
        <w:t>я</w:t>
      </w:r>
      <w:r w:rsidRPr="003A3C47">
        <w:rPr>
          <w:sz w:val="22"/>
          <w:szCs w:val="22"/>
        </w:rPr>
        <w:t>нии составляет 320 тыс. руб. Другие виды износа не учитываются. Можно ли применять для оценки стоимости цистерн единственный мультипликатор «цена/вес»?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 xml:space="preserve">Ответ: 117,72 т. р. 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Износ = 0,63. Стоимость = 320000*(1-0,63) = 117200 р.</w:t>
      </w:r>
    </w:p>
    <w:p w:rsidR="001310F5" w:rsidRPr="003A3C47" w:rsidRDefault="001310F5" w:rsidP="001310F5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Можно, если другие параметры, например вместимость и материал, будут идентичными. Можно ответить – Нет. Нельзя, так как м. б. разные вместимость, материал.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12. Компания «Диоксид» по итогам года получила чистую прибыль в размере 800 ед. Собстве</w:t>
      </w:r>
      <w:r w:rsidRPr="003A3C47">
        <w:rPr>
          <w:sz w:val="22"/>
          <w:szCs w:val="22"/>
        </w:rPr>
        <w:t>н</w:t>
      </w:r>
      <w:r w:rsidRPr="003A3C47">
        <w:rPr>
          <w:sz w:val="22"/>
          <w:szCs w:val="22"/>
        </w:rPr>
        <w:t>ный капитал компании – 20000 ед. Инвестиционный капитал – 32000 ед. Дивиденды по итогам года не выплачивались. Средняя стоимость обязательств составила 10%. Определить текущую стоимость капитала. Как выплата дивидендов повлияла бы на фактическую стоимость капитала компании по итогам года?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sz w:val="22"/>
          <w:szCs w:val="22"/>
        </w:rPr>
      </w:pPr>
      <w:r w:rsidRPr="003A3C47">
        <w:rPr>
          <w:b/>
          <w:bCs/>
          <w:sz w:val="22"/>
          <w:szCs w:val="22"/>
        </w:rPr>
        <w:t xml:space="preserve">Ответ: </w:t>
      </w:r>
      <w:r w:rsidRPr="003A3C47">
        <w:rPr>
          <w:b/>
          <w:bCs/>
          <w:sz w:val="22"/>
          <w:szCs w:val="22"/>
          <w:lang w:val="en-US"/>
        </w:rPr>
        <w:t>WACC</w:t>
      </w:r>
      <w:r w:rsidRPr="003A3C47">
        <w:rPr>
          <w:b/>
          <w:bCs/>
          <w:sz w:val="22"/>
          <w:szCs w:val="22"/>
        </w:rPr>
        <w:t>=32000*</w:t>
      </w:r>
      <w:proofErr w:type="gramStart"/>
      <w:r w:rsidRPr="003A3C47">
        <w:rPr>
          <w:b/>
          <w:bCs/>
          <w:sz w:val="22"/>
          <w:szCs w:val="22"/>
        </w:rPr>
        <w:t>10%</w:t>
      </w:r>
      <w:proofErr w:type="gramEnd"/>
      <w:r w:rsidRPr="003A3C47">
        <w:rPr>
          <w:b/>
          <w:bCs/>
          <w:sz w:val="22"/>
          <w:szCs w:val="22"/>
        </w:rPr>
        <w:t xml:space="preserve">/(20000+32000)=6,15%. Увеличит, так как возрастёт стоимость обязательств и </w:t>
      </w:r>
      <w:r w:rsidRPr="003A3C47">
        <w:rPr>
          <w:b/>
          <w:bCs/>
          <w:sz w:val="22"/>
          <w:szCs w:val="22"/>
          <w:u w:val="single"/>
        </w:rPr>
        <w:t>уменьшится собственный капитал</w:t>
      </w:r>
      <w:r w:rsidRPr="003A3C47">
        <w:rPr>
          <w:b/>
          <w:bCs/>
          <w:sz w:val="22"/>
          <w:szCs w:val="22"/>
        </w:rPr>
        <w:t>.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13. Компания «Нитрид» по итогам года получила чистую прибыль в размере 800 ед. Инвестиц</w:t>
      </w:r>
      <w:r w:rsidRPr="003A3C47">
        <w:rPr>
          <w:sz w:val="22"/>
          <w:szCs w:val="22"/>
        </w:rPr>
        <w:t>и</w:t>
      </w:r>
      <w:r w:rsidRPr="003A3C47">
        <w:rPr>
          <w:sz w:val="22"/>
          <w:szCs w:val="22"/>
        </w:rPr>
        <w:t>онный капитал – 32000 ед. Средняя стоимость обязательств составила 10%. Дивиденды по итогам года не выплачивались. Определить чистую операционную прибыль после уплаты налогов (скорре</w:t>
      </w:r>
      <w:r w:rsidRPr="003A3C47">
        <w:rPr>
          <w:sz w:val="22"/>
          <w:szCs w:val="22"/>
        </w:rPr>
        <w:t>к</w:t>
      </w:r>
      <w:r w:rsidRPr="003A3C47">
        <w:rPr>
          <w:sz w:val="22"/>
          <w:szCs w:val="22"/>
        </w:rPr>
        <w:t xml:space="preserve">тированную на выплату процентов чистую прибыль - </w:t>
      </w:r>
      <w:r w:rsidRPr="003A3C47">
        <w:rPr>
          <w:sz w:val="22"/>
          <w:szCs w:val="22"/>
          <w:lang w:val="en-US"/>
        </w:rPr>
        <w:t>NOPAT</w:t>
      </w:r>
      <w:r w:rsidRPr="003A3C47">
        <w:rPr>
          <w:sz w:val="22"/>
          <w:szCs w:val="22"/>
        </w:rPr>
        <w:t>). Как на полученный результат повлиял бы при неизменной валюте баланса и постоянных краткосрочных обязательствах рост доли собстве</w:t>
      </w:r>
      <w:r w:rsidRPr="003A3C47">
        <w:rPr>
          <w:sz w:val="22"/>
          <w:szCs w:val="22"/>
        </w:rPr>
        <w:t>н</w:t>
      </w:r>
      <w:r w:rsidRPr="003A3C47">
        <w:rPr>
          <w:sz w:val="22"/>
          <w:szCs w:val="22"/>
        </w:rPr>
        <w:t>ного капитала (СК)?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Ответ: 800+32000*10%*(1-20%</w:t>
      </w:r>
      <w:r w:rsidRPr="003A3C47">
        <w:rPr>
          <w:sz w:val="22"/>
          <w:szCs w:val="22"/>
        </w:rPr>
        <w:t>(ставка налога на прибыль)</w:t>
      </w:r>
      <w:r w:rsidRPr="003A3C47">
        <w:rPr>
          <w:b/>
          <w:bCs/>
          <w:sz w:val="22"/>
          <w:szCs w:val="22"/>
        </w:rPr>
        <w:t>)=3360 ед. Никак. СК входит в и</w:t>
      </w:r>
      <w:r w:rsidRPr="003A3C47">
        <w:rPr>
          <w:b/>
          <w:bCs/>
          <w:sz w:val="22"/>
          <w:szCs w:val="22"/>
        </w:rPr>
        <w:t>н</w:t>
      </w:r>
      <w:r w:rsidRPr="003A3C47">
        <w:rPr>
          <w:b/>
          <w:bCs/>
          <w:sz w:val="22"/>
          <w:szCs w:val="22"/>
        </w:rPr>
        <w:t>вестиционный капитал, и сумма этого капитала останется при неизменных краткосрочных обязательствах той же.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sz w:val="22"/>
          <w:szCs w:val="22"/>
        </w:rPr>
      </w:pPr>
      <w:r w:rsidRPr="003A3C47">
        <w:rPr>
          <w:sz w:val="22"/>
          <w:szCs w:val="22"/>
        </w:rPr>
        <w:t>14. Компания «ЖИШИ» по итогам года имеет инвестиционный капитал 32000 ед. Скорректир</w:t>
      </w:r>
      <w:r w:rsidRPr="003A3C47">
        <w:rPr>
          <w:sz w:val="22"/>
          <w:szCs w:val="22"/>
        </w:rPr>
        <w:t>о</w:t>
      </w:r>
      <w:r w:rsidRPr="003A3C47">
        <w:rPr>
          <w:sz w:val="22"/>
          <w:szCs w:val="22"/>
        </w:rPr>
        <w:t>ванная на выплату процентов чистая прибыль (</w:t>
      </w:r>
      <w:r w:rsidRPr="003A3C47">
        <w:rPr>
          <w:sz w:val="22"/>
          <w:szCs w:val="22"/>
          <w:lang w:val="en-US"/>
        </w:rPr>
        <w:t>NOPAT</w:t>
      </w:r>
      <w:r w:rsidRPr="003A3C47">
        <w:rPr>
          <w:sz w:val="22"/>
          <w:szCs w:val="22"/>
        </w:rPr>
        <w:t>) составила 3360 ед. Стоимость капитала ко</w:t>
      </w:r>
      <w:r w:rsidRPr="003A3C47">
        <w:rPr>
          <w:sz w:val="22"/>
          <w:szCs w:val="22"/>
        </w:rPr>
        <w:t>м</w:t>
      </w:r>
      <w:r w:rsidRPr="003A3C47">
        <w:rPr>
          <w:sz w:val="22"/>
          <w:szCs w:val="22"/>
        </w:rPr>
        <w:t xml:space="preserve">пании – 6,15%. Найдите показатель добавленной экономической стоимости </w:t>
      </w:r>
      <w:r w:rsidRPr="003A3C47">
        <w:rPr>
          <w:sz w:val="22"/>
          <w:szCs w:val="22"/>
          <w:lang w:val="en-US"/>
        </w:rPr>
        <w:t>EVA</w:t>
      </w:r>
      <w:r w:rsidRPr="003A3C47">
        <w:rPr>
          <w:sz w:val="22"/>
          <w:szCs w:val="22"/>
        </w:rPr>
        <w:t>. Как повлияет на этот показатель рост ставки налога на прибыль?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b/>
          <w:bCs/>
          <w:sz w:val="22"/>
          <w:szCs w:val="22"/>
        </w:rPr>
      </w:pPr>
      <w:r w:rsidRPr="003A3C47">
        <w:rPr>
          <w:b/>
          <w:bCs/>
          <w:sz w:val="22"/>
          <w:szCs w:val="22"/>
        </w:rPr>
        <w:t>Ответ: 3360-32000*6,15%=1390,8. Отрицательно, так как снизится скорректированная на выплату процентов чистая прибыль.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rFonts w:eastAsia="Times New Roman"/>
          <w:bCs/>
          <w:sz w:val="22"/>
          <w:szCs w:val="22"/>
          <w:lang w:eastAsia="ru-RU"/>
        </w:rPr>
      </w:pPr>
      <w:r w:rsidRPr="003A3C47">
        <w:rPr>
          <w:sz w:val="22"/>
          <w:szCs w:val="22"/>
        </w:rPr>
        <w:t xml:space="preserve">15. </w:t>
      </w:r>
      <w:r w:rsidRPr="003A3C47">
        <w:rPr>
          <w:rFonts w:eastAsia="Times New Roman"/>
          <w:bCs/>
          <w:sz w:val="22"/>
          <w:szCs w:val="22"/>
          <w:lang w:eastAsia="ru-RU"/>
        </w:rPr>
        <w:t xml:space="preserve">Чистый операционный денежный поток компании до учёта налогов и процентов по итогам года составил 400 ед. Собственный капитал компании – 20000 ед. Инвестиционный капитал – 32000. Дивиденды по итогам года не выплачивались. </w:t>
      </w:r>
      <w:r w:rsidRPr="003A3C47">
        <w:rPr>
          <w:rFonts w:eastAsia="Times New Roman"/>
          <w:bCs/>
          <w:sz w:val="22"/>
          <w:szCs w:val="22"/>
          <w:lang w:val="en-US" w:eastAsia="ru-RU"/>
        </w:rPr>
        <w:t>WACC</w:t>
      </w:r>
      <w:r w:rsidRPr="003A3C47">
        <w:rPr>
          <w:rFonts w:eastAsia="Times New Roman"/>
          <w:bCs/>
          <w:sz w:val="22"/>
          <w:szCs w:val="22"/>
          <w:lang w:eastAsia="ru-RU"/>
        </w:rPr>
        <w:t xml:space="preserve"> равен 7,38%. Определите значение показателя добавленной стоимости потока денежных средств по итогам года – </w:t>
      </w:r>
      <w:r w:rsidRPr="003A3C47">
        <w:rPr>
          <w:rFonts w:eastAsia="Times New Roman"/>
          <w:bCs/>
          <w:sz w:val="22"/>
          <w:szCs w:val="22"/>
          <w:lang w:val="en-US" w:eastAsia="ru-RU"/>
        </w:rPr>
        <w:t>CVA</w:t>
      </w:r>
      <w:r w:rsidRPr="003A3C47">
        <w:rPr>
          <w:rFonts w:eastAsia="Times New Roman"/>
          <w:bCs/>
          <w:sz w:val="22"/>
          <w:szCs w:val="22"/>
          <w:lang w:eastAsia="ru-RU"/>
        </w:rPr>
        <w:t>. Как на добавленную сто</w:t>
      </w:r>
      <w:r w:rsidRPr="003A3C47">
        <w:rPr>
          <w:rFonts w:eastAsia="Times New Roman"/>
          <w:bCs/>
          <w:sz w:val="22"/>
          <w:szCs w:val="22"/>
          <w:lang w:eastAsia="ru-RU"/>
        </w:rPr>
        <w:t>и</w:t>
      </w:r>
      <w:r w:rsidRPr="003A3C47">
        <w:rPr>
          <w:rFonts w:eastAsia="Times New Roman"/>
          <w:bCs/>
          <w:sz w:val="22"/>
          <w:szCs w:val="22"/>
          <w:lang w:eastAsia="ru-RU"/>
        </w:rPr>
        <w:t>мость потока денежных средств повлияет увеличение кредиторской задолженности при неизменной валюте баланса?</w:t>
      </w:r>
    </w:p>
    <w:p w:rsidR="001310F5" w:rsidRPr="003A3C47" w:rsidRDefault="001310F5" w:rsidP="001310F5">
      <w:pPr>
        <w:spacing w:line="240" w:lineRule="auto"/>
        <w:ind w:firstLine="426"/>
        <w:jc w:val="both"/>
        <w:rPr>
          <w:b/>
          <w:sz w:val="22"/>
          <w:szCs w:val="22"/>
        </w:rPr>
      </w:pPr>
      <w:r w:rsidRPr="003A3C47">
        <w:rPr>
          <w:rFonts w:eastAsia="Times New Roman"/>
          <w:b/>
          <w:sz w:val="22"/>
          <w:szCs w:val="22"/>
          <w:lang w:eastAsia="ru-RU"/>
        </w:rPr>
        <w:t xml:space="preserve">Ответ: 8000-180-32000*7,38%=3980 ед. </w:t>
      </w:r>
      <w:r w:rsidRPr="003A3C47">
        <w:rPr>
          <w:rFonts w:eastAsia="Times New Roman"/>
          <w:b/>
          <w:sz w:val="22"/>
          <w:szCs w:val="22"/>
          <w:lang w:val="en-US" w:eastAsia="ru-RU"/>
        </w:rPr>
        <w:t>CVA</w:t>
      </w:r>
      <w:r w:rsidRPr="003A3C47">
        <w:rPr>
          <w:rFonts w:eastAsia="Times New Roman"/>
          <w:b/>
          <w:sz w:val="22"/>
          <w:szCs w:val="22"/>
          <w:lang w:eastAsia="ru-RU"/>
        </w:rPr>
        <w:t xml:space="preserve"> возрастёт, так как уменьшится инвестирова</w:t>
      </w:r>
      <w:r w:rsidRPr="003A3C47">
        <w:rPr>
          <w:rFonts w:eastAsia="Times New Roman"/>
          <w:b/>
          <w:sz w:val="22"/>
          <w:szCs w:val="22"/>
          <w:lang w:eastAsia="ru-RU"/>
        </w:rPr>
        <w:t>н</w:t>
      </w:r>
      <w:r w:rsidRPr="003A3C47">
        <w:rPr>
          <w:rFonts w:eastAsia="Times New Roman"/>
          <w:b/>
          <w:sz w:val="22"/>
          <w:szCs w:val="22"/>
          <w:lang w:eastAsia="ru-RU"/>
        </w:rPr>
        <w:lastRenderedPageBreak/>
        <w:t>ный капитал.</w:t>
      </w:r>
    </w:p>
    <w:p w:rsidR="00CA26D5" w:rsidRPr="00E23F6A" w:rsidRDefault="00CA26D5" w:rsidP="00CA26D5">
      <w:pPr>
        <w:ind w:firstLine="709"/>
        <w:jc w:val="both"/>
        <w:rPr>
          <w:sz w:val="22"/>
          <w:szCs w:val="22"/>
        </w:rPr>
      </w:pPr>
    </w:p>
    <w:p w:rsidR="00CA26D5" w:rsidRPr="00E23F6A" w:rsidRDefault="00CA26D5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0"/>
        <w:jc w:val="both"/>
        <w:rPr>
          <w:bCs/>
          <w:i/>
        </w:rPr>
      </w:pPr>
      <w:r w:rsidRPr="00241688">
        <w:rPr>
          <w:b/>
          <w:bCs/>
          <w:u w:val="single"/>
        </w:rPr>
        <w:t>Примечание:</w:t>
      </w:r>
      <w:r w:rsidRPr="00241688">
        <w:rPr>
          <w:bCs/>
        </w:rPr>
        <w:t xml:space="preserve"> </w:t>
      </w:r>
      <w:r w:rsidRPr="00241688">
        <w:rPr>
          <w:bCs/>
          <w:i/>
        </w:rPr>
        <w:t>Исходные данные к задачам по решению преподавателя могут браться студентами самостоятельно из предложенной бухгалтерской отчётности.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Оценка освоения компетенций на экзамене.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57A94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Экзамен проводится в устно-письменной форме по билетам, выбираемым случайным обр</w:t>
      </w:r>
      <w:r w:rsidRPr="00241688">
        <w:rPr>
          <w:sz w:val="22"/>
          <w:szCs w:val="22"/>
        </w:rPr>
        <w:t>а</w:t>
      </w:r>
      <w:r w:rsidRPr="00241688">
        <w:rPr>
          <w:sz w:val="22"/>
          <w:szCs w:val="22"/>
        </w:rPr>
        <w:t xml:space="preserve">зом. Билет </w:t>
      </w:r>
      <w:r w:rsidRPr="00257A94">
        <w:rPr>
          <w:sz w:val="22"/>
          <w:szCs w:val="22"/>
        </w:rPr>
        <w:t xml:space="preserve">содержит 2 теоретических вопроса, 2 задачи и </w:t>
      </w:r>
      <w:r w:rsidR="00653C77" w:rsidRPr="00257A94">
        <w:rPr>
          <w:sz w:val="22"/>
          <w:szCs w:val="22"/>
        </w:rPr>
        <w:t xml:space="preserve">может дополняться </w:t>
      </w:r>
      <w:r w:rsidRPr="00257A94">
        <w:rPr>
          <w:sz w:val="22"/>
          <w:szCs w:val="22"/>
        </w:rPr>
        <w:t>выборк</w:t>
      </w:r>
      <w:r w:rsidR="00653C77" w:rsidRPr="00257A94">
        <w:rPr>
          <w:sz w:val="22"/>
          <w:szCs w:val="22"/>
        </w:rPr>
        <w:t>ой</w:t>
      </w:r>
      <w:r w:rsidRPr="00257A94">
        <w:rPr>
          <w:sz w:val="22"/>
          <w:szCs w:val="22"/>
        </w:rPr>
        <w:t xml:space="preserve"> из 15 вопр</w:t>
      </w:r>
      <w:r w:rsidRPr="00257A94">
        <w:rPr>
          <w:sz w:val="22"/>
          <w:szCs w:val="22"/>
        </w:rPr>
        <w:t>о</w:t>
      </w:r>
      <w:r w:rsidRPr="00257A94">
        <w:rPr>
          <w:sz w:val="22"/>
          <w:szCs w:val="22"/>
        </w:rPr>
        <w:t>сов теста</w:t>
      </w:r>
      <w:r w:rsidR="001310F5" w:rsidRPr="00257A94">
        <w:rPr>
          <w:sz w:val="22"/>
          <w:szCs w:val="22"/>
        </w:rPr>
        <w:t xml:space="preserve"> в СДО</w:t>
      </w:r>
      <w:r w:rsidRPr="00257A94">
        <w:rPr>
          <w:sz w:val="22"/>
          <w:szCs w:val="22"/>
        </w:rPr>
        <w:t>. Примеры задач и вопросов теста приведены выше. Шкала оценивания результата экзамена приведена в п. 2.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</w:p>
    <w:p w:rsidR="006D06EC" w:rsidRPr="00241688" w:rsidRDefault="006D06EC" w:rsidP="00145C79">
      <w:pPr>
        <w:pStyle w:val="a3"/>
        <w:widowControl w:val="0"/>
        <w:suppressAutoHyphens/>
        <w:rPr>
          <w:sz w:val="22"/>
          <w:szCs w:val="22"/>
        </w:rPr>
      </w:pPr>
      <w:r w:rsidRPr="00241688">
        <w:rPr>
          <w:sz w:val="22"/>
          <w:szCs w:val="22"/>
        </w:rPr>
        <w:t>Составил</w:t>
      </w:r>
    </w:p>
    <w:p w:rsidR="006D06EC" w:rsidRPr="00241688" w:rsidRDefault="006D06EC" w:rsidP="00145C79">
      <w:pPr>
        <w:spacing w:line="240" w:lineRule="auto"/>
        <w:ind w:firstLine="0"/>
        <w:rPr>
          <w:sz w:val="22"/>
          <w:szCs w:val="22"/>
        </w:rPr>
      </w:pPr>
      <w:r w:rsidRPr="00241688">
        <w:rPr>
          <w:sz w:val="22"/>
          <w:szCs w:val="22"/>
        </w:rPr>
        <w:t xml:space="preserve">к.э.н., доцент кафедры </w:t>
      </w:r>
    </w:p>
    <w:p w:rsidR="006D06EC" w:rsidRPr="00241688" w:rsidRDefault="00145C79" w:rsidP="00145C79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«Экономика,</w:t>
      </w:r>
      <w:r w:rsidRPr="00241688">
        <w:rPr>
          <w:sz w:val="22"/>
          <w:szCs w:val="22"/>
        </w:rPr>
        <w:t xml:space="preserve"> менеджмент</w:t>
      </w:r>
      <w:r>
        <w:rPr>
          <w:sz w:val="22"/>
          <w:szCs w:val="22"/>
        </w:rPr>
        <w:t xml:space="preserve"> и организация производства</w:t>
      </w:r>
      <w:r w:rsidRPr="00241688">
        <w:rPr>
          <w:sz w:val="22"/>
          <w:szCs w:val="22"/>
        </w:rPr>
        <w:t xml:space="preserve">» </w:t>
      </w:r>
      <w:r>
        <w:rPr>
          <w:sz w:val="22"/>
          <w:szCs w:val="22"/>
        </w:rPr>
        <w:t>______</w:t>
      </w:r>
      <w:r w:rsidR="006D06EC" w:rsidRPr="00241688">
        <w:rPr>
          <w:sz w:val="22"/>
          <w:szCs w:val="22"/>
          <w:u w:val="single"/>
        </w:rPr>
        <w:tab/>
      </w:r>
      <w:r w:rsidR="006D06EC" w:rsidRPr="00241688">
        <w:rPr>
          <w:sz w:val="22"/>
          <w:szCs w:val="22"/>
          <w:u w:val="single"/>
        </w:rPr>
        <w:tab/>
      </w:r>
      <w:r w:rsidR="006D06EC" w:rsidRPr="00241688">
        <w:rPr>
          <w:sz w:val="22"/>
          <w:szCs w:val="22"/>
        </w:rPr>
        <w:t xml:space="preserve"> /А. К. Штрыков/</w:t>
      </w:r>
    </w:p>
    <w:p w:rsidR="006D06EC" w:rsidRPr="00241688" w:rsidRDefault="006D06EC" w:rsidP="00145C79">
      <w:pPr>
        <w:suppressAutoHyphens/>
        <w:spacing w:line="240" w:lineRule="auto"/>
        <w:ind w:firstLine="0"/>
        <w:rPr>
          <w:sz w:val="22"/>
          <w:szCs w:val="22"/>
        </w:rPr>
      </w:pPr>
    </w:p>
    <w:p w:rsidR="006D06EC" w:rsidRPr="00241688" w:rsidRDefault="006D06EC" w:rsidP="00145C79">
      <w:pPr>
        <w:suppressAutoHyphens/>
        <w:spacing w:line="240" w:lineRule="auto"/>
        <w:ind w:firstLine="0"/>
        <w:rPr>
          <w:sz w:val="22"/>
          <w:szCs w:val="22"/>
        </w:rPr>
      </w:pPr>
    </w:p>
    <w:p w:rsidR="006D06EC" w:rsidRPr="00241688" w:rsidRDefault="006D06EC" w:rsidP="00145C79">
      <w:pPr>
        <w:suppressAutoHyphens/>
        <w:spacing w:line="240" w:lineRule="auto"/>
        <w:ind w:firstLine="0"/>
        <w:rPr>
          <w:sz w:val="22"/>
          <w:szCs w:val="22"/>
        </w:rPr>
      </w:pPr>
    </w:p>
    <w:p w:rsidR="006D06EC" w:rsidRPr="00241688" w:rsidRDefault="006D06EC" w:rsidP="00145C79">
      <w:pPr>
        <w:spacing w:line="240" w:lineRule="auto"/>
        <w:ind w:firstLine="0"/>
        <w:rPr>
          <w:sz w:val="22"/>
          <w:szCs w:val="22"/>
        </w:rPr>
      </w:pPr>
      <w:r w:rsidRPr="00241688">
        <w:rPr>
          <w:sz w:val="22"/>
          <w:szCs w:val="22"/>
        </w:rPr>
        <w:t>Заведующий кафедрой</w:t>
      </w:r>
    </w:p>
    <w:p w:rsidR="006D06EC" w:rsidRDefault="00145C79" w:rsidP="00145C79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«Экономика</w:t>
      </w:r>
      <w:r w:rsidR="0031743D">
        <w:rPr>
          <w:sz w:val="22"/>
          <w:szCs w:val="22"/>
        </w:rPr>
        <w:t>,</w:t>
      </w:r>
      <w:r w:rsidR="006D06EC" w:rsidRPr="00241688">
        <w:rPr>
          <w:sz w:val="22"/>
          <w:szCs w:val="22"/>
        </w:rPr>
        <w:t xml:space="preserve"> менеджмент</w:t>
      </w:r>
      <w:r>
        <w:rPr>
          <w:sz w:val="22"/>
          <w:szCs w:val="22"/>
        </w:rPr>
        <w:t xml:space="preserve"> и организация</w:t>
      </w:r>
      <w:r w:rsidR="0031743D">
        <w:rPr>
          <w:sz w:val="22"/>
          <w:szCs w:val="22"/>
        </w:rPr>
        <w:t xml:space="preserve"> производства</w:t>
      </w:r>
      <w:r w:rsidR="006D06EC" w:rsidRPr="00241688">
        <w:rPr>
          <w:sz w:val="22"/>
          <w:szCs w:val="22"/>
        </w:rPr>
        <w:t xml:space="preserve">» </w:t>
      </w:r>
    </w:p>
    <w:p w:rsidR="0031743D" w:rsidRPr="00241688" w:rsidRDefault="0031743D" w:rsidP="00145C79">
      <w:pPr>
        <w:spacing w:line="240" w:lineRule="auto"/>
        <w:ind w:firstLine="0"/>
        <w:rPr>
          <w:sz w:val="22"/>
          <w:szCs w:val="22"/>
        </w:rPr>
      </w:pPr>
    </w:p>
    <w:p w:rsidR="006D06EC" w:rsidRPr="00241688" w:rsidRDefault="0031743D" w:rsidP="00145C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6D06EC" w:rsidRPr="00241688">
        <w:rPr>
          <w:sz w:val="22"/>
          <w:szCs w:val="22"/>
        </w:rPr>
        <w:t xml:space="preserve">. э. н., доцент                                    </w:t>
      </w:r>
      <w:r w:rsidR="006D06EC" w:rsidRPr="00241688">
        <w:rPr>
          <w:sz w:val="22"/>
          <w:szCs w:val="22"/>
        </w:rPr>
        <w:tab/>
      </w:r>
      <w:r w:rsidR="006D06EC" w:rsidRPr="00241688">
        <w:rPr>
          <w:sz w:val="22"/>
          <w:szCs w:val="22"/>
        </w:rPr>
        <w:tab/>
      </w:r>
      <w:r w:rsidR="006D06EC" w:rsidRPr="00241688">
        <w:rPr>
          <w:sz w:val="22"/>
          <w:szCs w:val="22"/>
          <w:u w:val="single"/>
        </w:rPr>
        <w:tab/>
      </w:r>
      <w:r w:rsidR="006D06EC" w:rsidRPr="00241688">
        <w:rPr>
          <w:sz w:val="22"/>
          <w:szCs w:val="22"/>
          <w:u w:val="single"/>
        </w:rPr>
        <w:tab/>
        <w:t>___</w:t>
      </w:r>
      <w:r w:rsidR="006D06EC" w:rsidRPr="00241688">
        <w:rPr>
          <w:sz w:val="22"/>
          <w:szCs w:val="22"/>
        </w:rPr>
        <w:t>/</w:t>
      </w:r>
      <w:r>
        <w:rPr>
          <w:sz w:val="22"/>
          <w:szCs w:val="22"/>
        </w:rPr>
        <w:t>Е. Н. Евдокимова</w:t>
      </w:r>
      <w:r w:rsidR="006D06EC" w:rsidRPr="00241688">
        <w:rPr>
          <w:sz w:val="22"/>
          <w:szCs w:val="22"/>
        </w:rPr>
        <w:t>/</w:t>
      </w:r>
    </w:p>
    <w:p w:rsidR="006D06EC" w:rsidRPr="00241688" w:rsidRDefault="006D06EC" w:rsidP="00145C79">
      <w:pPr>
        <w:pStyle w:val="a3"/>
        <w:widowControl w:val="0"/>
        <w:rPr>
          <w:sz w:val="22"/>
          <w:szCs w:val="22"/>
        </w:rPr>
      </w:pPr>
    </w:p>
    <w:p w:rsidR="006D06EC" w:rsidRPr="00241688" w:rsidRDefault="0031743D" w:rsidP="00145C79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</w:t>
      </w:r>
      <w:r w:rsidR="006D06E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="006D06EC">
        <w:rPr>
          <w:sz w:val="22"/>
          <w:szCs w:val="22"/>
        </w:rPr>
        <w:t xml:space="preserve"> 20</w:t>
      </w:r>
      <w:r w:rsidR="00A674A5">
        <w:rPr>
          <w:sz w:val="22"/>
          <w:szCs w:val="22"/>
        </w:rPr>
        <w:t>2__</w:t>
      </w:r>
    </w:p>
    <w:p w:rsidR="00410C41" w:rsidRPr="00E15B77" w:rsidRDefault="00410C41" w:rsidP="00051D9C">
      <w:pPr>
        <w:pStyle w:val="a3"/>
        <w:widowControl w:val="0"/>
        <w:ind w:firstLine="720"/>
        <w:rPr>
          <w:sz w:val="22"/>
          <w:szCs w:val="22"/>
        </w:rPr>
      </w:pPr>
    </w:p>
    <w:sectPr w:rsidR="00410C41" w:rsidRPr="00E15B77" w:rsidSect="00145C7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AC699E"/>
    <w:multiLevelType w:val="hybridMultilevel"/>
    <w:tmpl w:val="45E4A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43377"/>
    <w:multiLevelType w:val="hybridMultilevel"/>
    <w:tmpl w:val="4A7AB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E6BDA"/>
    <w:multiLevelType w:val="hybridMultilevel"/>
    <w:tmpl w:val="CA0CC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882DFA"/>
    <w:multiLevelType w:val="hybridMultilevel"/>
    <w:tmpl w:val="27681C2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D97E25"/>
    <w:multiLevelType w:val="hybridMultilevel"/>
    <w:tmpl w:val="5DCAA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550664"/>
    <w:multiLevelType w:val="hybridMultilevel"/>
    <w:tmpl w:val="C5B42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3503"/>
    <w:multiLevelType w:val="hybridMultilevel"/>
    <w:tmpl w:val="E6525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E9482F"/>
    <w:multiLevelType w:val="hybridMultilevel"/>
    <w:tmpl w:val="058C2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A44F2A"/>
    <w:multiLevelType w:val="hybridMultilevel"/>
    <w:tmpl w:val="6B481EDE"/>
    <w:lvl w:ilvl="0" w:tplc="A168BA6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772F14"/>
    <w:multiLevelType w:val="hybridMultilevel"/>
    <w:tmpl w:val="AEE283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A41E03"/>
    <w:multiLevelType w:val="hybridMultilevel"/>
    <w:tmpl w:val="B762D362"/>
    <w:lvl w:ilvl="0" w:tplc="D9D0972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31779"/>
    <w:multiLevelType w:val="hybridMultilevel"/>
    <w:tmpl w:val="66C626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E86F1B"/>
    <w:multiLevelType w:val="hybridMultilevel"/>
    <w:tmpl w:val="6FC42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FB5E68"/>
    <w:multiLevelType w:val="hybridMultilevel"/>
    <w:tmpl w:val="1A9C35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4182C"/>
    <w:rsid w:val="00031C10"/>
    <w:rsid w:val="000363A4"/>
    <w:rsid w:val="00051D9C"/>
    <w:rsid w:val="000566EA"/>
    <w:rsid w:val="0006716B"/>
    <w:rsid w:val="00070DF9"/>
    <w:rsid w:val="000B5984"/>
    <w:rsid w:val="000F7681"/>
    <w:rsid w:val="00123D22"/>
    <w:rsid w:val="001310F5"/>
    <w:rsid w:val="00133268"/>
    <w:rsid w:val="00145C79"/>
    <w:rsid w:val="00153FDA"/>
    <w:rsid w:val="001554D8"/>
    <w:rsid w:val="00161109"/>
    <w:rsid w:val="00195A1D"/>
    <w:rsid w:val="001A0B1D"/>
    <w:rsid w:val="001A7DF7"/>
    <w:rsid w:val="001F7ED8"/>
    <w:rsid w:val="00221C2E"/>
    <w:rsid w:val="00241166"/>
    <w:rsid w:val="002450A4"/>
    <w:rsid w:val="00254C1E"/>
    <w:rsid w:val="00257A94"/>
    <w:rsid w:val="00276204"/>
    <w:rsid w:val="002D48F0"/>
    <w:rsid w:val="002D6FDD"/>
    <w:rsid w:val="00304FB2"/>
    <w:rsid w:val="00311720"/>
    <w:rsid w:val="0031743D"/>
    <w:rsid w:val="003268EB"/>
    <w:rsid w:val="00330B45"/>
    <w:rsid w:val="00341544"/>
    <w:rsid w:val="00354DB1"/>
    <w:rsid w:val="00365004"/>
    <w:rsid w:val="003651B2"/>
    <w:rsid w:val="003B1544"/>
    <w:rsid w:val="003B4613"/>
    <w:rsid w:val="003C45FD"/>
    <w:rsid w:val="003F5DF8"/>
    <w:rsid w:val="00406B6D"/>
    <w:rsid w:val="00410C41"/>
    <w:rsid w:val="00413F98"/>
    <w:rsid w:val="00424DED"/>
    <w:rsid w:val="00451215"/>
    <w:rsid w:val="00460CA7"/>
    <w:rsid w:val="00466111"/>
    <w:rsid w:val="00477C1C"/>
    <w:rsid w:val="00481546"/>
    <w:rsid w:val="00484472"/>
    <w:rsid w:val="0048558C"/>
    <w:rsid w:val="004875D0"/>
    <w:rsid w:val="004A5104"/>
    <w:rsid w:val="004C69A5"/>
    <w:rsid w:val="004E2A50"/>
    <w:rsid w:val="004E5A91"/>
    <w:rsid w:val="004F2D83"/>
    <w:rsid w:val="00513B81"/>
    <w:rsid w:val="00544D32"/>
    <w:rsid w:val="00553E9E"/>
    <w:rsid w:val="00576E88"/>
    <w:rsid w:val="00587373"/>
    <w:rsid w:val="005B3370"/>
    <w:rsid w:val="005D441E"/>
    <w:rsid w:val="005E6B30"/>
    <w:rsid w:val="005E6C8D"/>
    <w:rsid w:val="005E79D4"/>
    <w:rsid w:val="005F5A43"/>
    <w:rsid w:val="005F637D"/>
    <w:rsid w:val="005F6928"/>
    <w:rsid w:val="00621A99"/>
    <w:rsid w:val="00642D45"/>
    <w:rsid w:val="00653C77"/>
    <w:rsid w:val="0065440F"/>
    <w:rsid w:val="0068623C"/>
    <w:rsid w:val="006A5F69"/>
    <w:rsid w:val="006A76D6"/>
    <w:rsid w:val="006B42AB"/>
    <w:rsid w:val="006C4217"/>
    <w:rsid w:val="006D06EC"/>
    <w:rsid w:val="006D0F9F"/>
    <w:rsid w:val="006D51F3"/>
    <w:rsid w:val="006E662E"/>
    <w:rsid w:val="00701908"/>
    <w:rsid w:val="00701B13"/>
    <w:rsid w:val="00723535"/>
    <w:rsid w:val="0072567A"/>
    <w:rsid w:val="0073632E"/>
    <w:rsid w:val="00746D77"/>
    <w:rsid w:val="00761DA8"/>
    <w:rsid w:val="00764C15"/>
    <w:rsid w:val="007669EE"/>
    <w:rsid w:val="007726C5"/>
    <w:rsid w:val="0077345E"/>
    <w:rsid w:val="00773ED8"/>
    <w:rsid w:val="007901EE"/>
    <w:rsid w:val="00793995"/>
    <w:rsid w:val="00793AA4"/>
    <w:rsid w:val="00793FAF"/>
    <w:rsid w:val="007A5347"/>
    <w:rsid w:val="007D23E6"/>
    <w:rsid w:val="00806602"/>
    <w:rsid w:val="0083665C"/>
    <w:rsid w:val="00836804"/>
    <w:rsid w:val="0084082E"/>
    <w:rsid w:val="00862242"/>
    <w:rsid w:val="008670F3"/>
    <w:rsid w:val="00892057"/>
    <w:rsid w:val="008A3081"/>
    <w:rsid w:val="008D5F88"/>
    <w:rsid w:val="008F0389"/>
    <w:rsid w:val="00914255"/>
    <w:rsid w:val="009215AA"/>
    <w:rsid w:val="00927A94"/>
    <w:rsid w:val="009308D8"/>
    <w:rsid w:val="00931E9A"/>
    <w:rsid w:val="00937DA8"/>
    <w:rsid w:val="0094182C"/>
    <w:rsid w:val="00957D2B"/>
    <w:rsid w:val="00974985"/>
    <w:rsid w:val="009B1E05"/>
    <w:rsid w:val="009C7327"/>
    <w:rsid w:val="009D14BA"/>
    <w:rsid w:val="009F310C"/>
    <w:rsid w:val="00A073B2"/>
    <w:rsid w:val="00A35E84"/>
    <w:rsid w:val="00A400C2"/>
    <w:rsid w:val="00A4528F"/>
    <w:rsid w:val="00A4567B"/>
    <w:rsid w:val="00A50AA3"/>
    <w:rsid w:val="00A57BC8"/>
    <w:rsid w:val="00A602A8"/>
    <w:rsid w:val="00A66BFB"/>
    <w:rsid w:val="00A674A5"/>
    <w:rsid w:val="00A774F5"/>
    <w:rsid w:val="00A92627"/>
    <w:rsid w:val="00A956AA"/>
    <w:rsid w:val="00AB1B06"/>
    <w:rsid w:val="00AD73AA"/>
    <w:rsid w:val="00AF3713"/>
    <w:rsid w:val="00B46EBE"/>
    <w:rsid w:val="00B818E2"/>
    <w:rsid w:val="00B821E4"/>
    <w:rsid w:val="00B847E4"/>
    <w:rsid w:val="00B91679"/>
    <w:rsid w:val="00B923C8"/>
    <w:rsid w:val="00BA7EDF"/>
    <w:rsid w:val="00BB41DF"/>
    <w:rsid w:val="00BC2C32"/>
    <w:rsid w:val="00BD1C75"/>
    <w:rsid w:val="00BF2488"/>
    <w:rsid w:val="00C244D3"/>
    <w:rsid w:val="00C250D0"/>
    <w:rsid w:val="00C41C25"/>
    <w:rsid w:val="00C72DD0"/>
    <w:rsid w:val="00C90FF6"/>
    <w:rsid w:val="00CA26D5"/>
    <w:rsid w:val="00CA7657"/>
    <w:rsid w:val="00CC093E"/>
    <w:rsid w:val="00CD4143"/>
    <w:rsid w:val="00CE468F"/>
    <w:rsid w:val="00CF7E9B"/>
    <w:rsid w:val="00D052B9"/>
    <w:rsid w:val="00D067D2"/>
    <w:rsid w:val="00D67484"/>
    <w:rsid w:val="00D86DA7"/>
    <w:rsid w:val="00D97EEF"/>
    <w:rsid w:val="00DA0BD9"/>
    <w:rsid w:val="00DB3A01"/>
    <w:rsid w:val="00DC66CA"/>
    <w:rsid w:val="00E02768"/>
    <w:rsid w:val="00E15CB2"/>
    <w:rsid w:val="00E23F6A"/>
    <w:rsid w:val="00E3253A"/>
    <w:rsid w:val="00E358DF"/>
    <w:rsid w:val="00E4344C"/>
    <w:rsid w:val="00E576B6"/>
    <w:rsid w:val="00E71B4F"/>
    <w:rsid w:val="00E73640"/>
    <w:rsid w:val="00E75A75"/>
    <w:rsid w:val="00E8687C"/>
    <w:rsid w:val="00EA4024"/>
    <w:rsid w:val="00EA6D09"/>
    <w:rsid w:val="00EC0C0C"/>
    <w:rsid w:val="00EC5092"/>
    <w:rsid w:val="00ED625D"/>
    <w:rsid w:val="00EF4994"/>
    <w:rsid w:val="00F42345"/>
    <w:rsid w:val="00F501CB"/>
    <w:rsid w:val="00F505EA"/>
    <w:rsid w:val="00F62ADD"/>
    <w:rsid w:val="00F80BE6"/>
    <w:rsid w:val="00F8552A"/>
    <w:rsid w:val="00F86B25"/>
    <w:rsid w:val="00FA162B"/>
    <w:rsid w:val="00FC6116"/>
    <w:rsid w:val="00FE1BEE"/>
    <w:rsid w:val="00FE45C7"/>
    <w:rsid w:val="00FF54FF"/>
    <w:rsid w:val="00F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EA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C41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410C4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uiPriority w:val="99"/>
    <w:rsid w:val="00410C41"/>
    <w:pPr>
      <w:widowControl/>
      <w:suppressAutoHyphens/>
      <w:spacing w:after="200"/>
    </w:pPr>
    <w:rPr>
      <w:rFonts w:ascii="Courier New" w:eastAsia="Times New Roman" w:hAnsi="Courier New" w:cs="Calibri"/>
      <w:kern w:val="0"/>
      <w:sz w:val="22"/>
      <w:szCs w:val="22"/>
    </w:rPr>
  </w:style>
  <w:style w:type="paragraph" w:customStyle="1" w:styleId="21">
    <w:name w:val="Основной текст 21"/>
    <w:basedOn w:val="a"/>
    <w:rsid w:val="00410C41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character" w:customStyle="1" w:styleId="2">
    <w:name w:val="Основной текст (2)_"/>
    <w:link w:val="20"/>
    <w:uiPriority w:val="99"/>
    <w:rsid w:val="00410C41"/>
    <w:rPr>
      <w:rFonts w:ascii="Times New Roman" w:hAnsi="Times New Roman" w:cs="Times New Roman"/>
      <w:shd w:val="clear" w:color="auto" w:fill="FFFFFF"/>
    </w:rPr>
  </w:style>
  <w:style w:type="paragraph" w:customStyle="1" w:styleId="10">
    <w:name w:val="Абзац списка1"/>
    <w:basedOn w:val="a"/>
    <w:rsid w:val="00410C41"/>
    <w:pPr>
      <w:ind w:left="720"/>
      <w:contextualSpacing/>
    </w:pPr>
  </w:style>
  <w:style w:type="character" w:customStyle="1" w:styleId="11">
    <w:name w:val="Основной текст + 11"/>
    <w:aliases w:val="5 pt6,Не полужирный"/>
    <w:rsid w:val="00410C41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410C4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10C41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FR2">
    <w:name w:val="FR2"/>
    <w:rsid w:val="00410C41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134">
    <w:name w:val="Font Style134"/>
    <w:rsid w:val="00410C41"/>
    <w:rPr>
      <w:rFonts w:ascii="Times New Roman" w:hAnsi="Times New Roman"/>
      <w:b/>
      <w:sz w:val="22"/>
    </w:rPr>
  </w:style>
  <w:style w:type="character" w:customStyle="1" w:styleId="FontStyle138">
    <w:name w:val="Font Style138"/>
    <w:rsid w:val="00410C41"/>
    <w:rPr>
      <w:rFonts w:ascii="Times New Roman" w:hAnsi="Times New Roman"/>
      <w:i/>
      <w:sz w:val="22"/>
    </w:rPr>
  </w:style>
  <w:style w:type="paragraph" w:customStyle="1" w:styleId="Style23">
    <w:name w:val="Style23"/>
    <w:basedOn w:val="a"/>
    <w:rsid w:val="00410C4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Normal (Web)"/>
    <w:basedOn w:val="a"/>
    <w:uiPriority w:val="99"/>
    <w:rsid w:val="00410C41"/>
    <w:pPr>
      <w:widowControl/>
      <w:suppressAutoHyphens/>
      <w:spacing w:before="45" w:line="240" w:lineRule="auto"/>
      <w:ind w:firstLine="0"/>
    </w:pPr>
    <w:rPr>
      <w:kern w:val="0"/>
      <w:sz w:val="24"/>
      <w:szCs w:val="24"/>
    </w:rPr>
  </w:style>
  <w:style w:type="paragraph" w:customStyle="1" w:styleId="Style97">
    <w:name w:val="Style97"/>
    <w:basedOn w:val="a"/>
    <w:rsid w:val="00410C41"/>
    <w:pPr>
      <w:widowControl/>
      <w:spacing w:after="200" w:line="298" w:lineRule="exact"/>
      <w:ind w:firstLine="0"/>
    </w:pPr>
    <w:rPr>
      <w:rFonts w:ascii="Calibri" w:eastAsia="Times New Roman" w:hAnsi="Calibri"/>
      <w:kern w:val="0"/>
      <w:sz w:val="24"/>
      <w:szCs w:val="24"/>
      <w:lang w:eastAsia="en-US"/>
    </w:rPr>
  </w:style>
  <w:style w:type="character" w:customStyle="1" w:styleId="FontStyle133">
    <w:name w:val="Font Style133"/>
    <w:rsid w:val="00410C41"/>
    <w:rPr>
      <w:rFonts w:ascii="Times New Roman" w:hAnsi="Times New Roman"/>
      <w:b/>
      <w:i/>
      <w:sz w:val="18"/>
    </w:rPr>
  </w:style>
  <w:style w:type="paragraph" w:customStyle="1" w:styleId="20">
    <w:name w:val="Основной текст (2)"/>
    <w:basedOn w:val="a"/>
    <w:link w:val="2"/>
    <w:uiPriority w:val="99"/>
    <w:rsid w:val="00410C41"/>
    <w:pPr>
      <w:shd w:val="clear" w:color="auto" w:fill="FFFFFF"/>
      <w:spacing w:after="120" w:line="208" w:lineRule="exact"/>
      <w:ind w:firstLine="140"/>
    </w:pPr>
    <w:rPr>
      <w:rFonts w:eastAsiaTheme="minorHAnsi"/>
      <w:kern w:val="0"/>
      <w:sz w:val="22"/>
      <w:szCs w:val="22"/>
      <w:lang w:eastAsia="en-US"/>
    </w:rPr>
  </w:style>
  <w:style w:type="character" w:customStyle="1" w:styleId="22">
    <w:name w:val="Основной текст (2) + Курсив"/>
    <w:aliases w:val="Интервал 1 pt"/>
    <w:rsid w:val="00410C41"/>
    <w:rPr>
      <w:i/>
      <w:iCs/>
      <w:sz w:val="19"/>
      <w:szCs w:val="19"/>
      <w:lang w:bidi="ar-SA"/>
    </w:rPr>
  </w:style>
  <w:style w:type="character" w:customStyle="1" w:styleId="4">
    <w:name w:val="Основной текст (4)_"/>
    <w:link w:val="40"/>
    <w:rsid w:val="00410C41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0C41"/>
    <w:pPr>
      <w:shd w:val="clear" w:color="auto" w:fill="FFFFFF"/>
      <w:spacing w:after="120" w:line="205" w:lineRule="exact"/>
      <w:ind w:firstLine="0"/>
      <w:jc w:val="both"/>
    </w:pPr>
    <w:rPr>
      <w:rFonts w:asciiTheme="minorHAnsi" w:eastAsiaTheme="minorHAnsi" w:hAnsiTheme="minorHAnsi" w:cstheme="minorBidi"/>
      <w:kern w:val="0"/>
      <w:sz w:val="17"/>
      <w:szCs w:val="17"/>
      <w:lang w:eastAsia="en-US"/>
    </w:rPr>
  </w:style>
  <w:style w:type="character" w:customStyle="1" w:styleId="a8">
    <w:name w:val="Подпись к картинке_"/>
    <w:link w:val="a9"/>
    <w:rsid w:val="00410C41"/>
    <w:rPr>
      <w:rFonts w:ascii="Sylfaen" w:hAnsi="Sylfaen"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410C41"/>
    <w:pPr>
      <w:shd w:val="clear" w:color="auto" w:fill="FFFFFF"/>
      <w:spacing w:line="191" w:lineRule="exact"/>
      <w:ind w:firstLine="0"/>
    </w:pPr>
    <w:rPr>
      <w:rFonts w:ascii="Sylfaen" w:eastAsiaTheme="minorHAnsi" w:hAnsi="Sylfaen" w:cstheme="minorBidi"/>
      <w:kern w:val="0"/>
      <w:sz w:val="18"/>
      <w:szCs w:val="18"/>
      <w:lang w:eastAsia="en-US"/>
    </w:rPr>
  </w:style>
  <w:style w:type="paragraph" w:customStyle="1" w:styleId="210">
    <w:name w:val="Основной текст (2)1"/>
    <w:basedOn w:val="a"/>
    <w:uiPriority w:val="99"/>
    <w:rsid w:val="00836804"/>
    <w:pPr>
      <w:widowControl/>
      <w:shd w:val="clear" w:color="auto" w:fill="FFFFFF"/>
      <w:spacing w:before="420" w:line="322" w:lineRule="exact"/>
      <w:ind w:hanging="720"/>
      <w:jc w:val="both"/>
    </w:pPr>
    <w:rPr>
      <w:rFonts w:eastAsiaTheme="minorHAnsi"/>
      <w:kern w:val="0"/>
      <w:sz w:val="28"/>
      <w:szCs w:val="28"/>
      <w:lang w:eastAsia="en-US"/>
    </w:rPr>
  </w:style>
  <w:style w:type="character" w:customStyle="1" w:styleId="aa">
    <w:name w:val="Основной текст_"/>
    <w:basedOn w:val="a0"/>
    <w:link w:val="12"/>
    <w:rsid w:val="008368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Основной текст + Курсив"/>
    <w:basedOn w:val="aa"/>
    <w:rsid w:val="008368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link w:val="aa"/>
    <w:rsid w:val="00836804"/>
    <w:pPr>
      <w:shd w:val="clear" w:color="auto" w:fill="FFFFFF"/>
      <w:spacing w:before="120" w:after="120" w:line="0" w:lineRule="atLeast"/>
      <w:ind w:hanging="220"/>
      <w:jc w:val="both"/>
    </w:pPr>
    <w:rPr>
      <w:rFonts w:eastAsia="Times New Roman"/>
      <w:kern w:val="0"/>
      <w:lang w:eastAsia="en-US"/>
    </w:rPr>
  </w:style>
  <w:style w:type="character" w:customStyle="1" w:styleId="23">
    <w:name w:val="Основной текст (2) + Полужирный"/>
    <w:aliases w:val="Курсив"/>
    <w:uiPriority w:val="99"/>
    <w:rsid w:val="006D51F3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24">
    <w:name w:val="Основной текст + Полужирный2"/>
    <w:uiPriority w:val="99"/>
    <w:rsid w:val="006D51F3"/>
  </w:style>
  <w:style w:type="character" w:styleId="ac">
    <w:name w:val="Strong"/>
    <w:basedOn w:val="a0"/>
    <w:uiPriority w:val="22"/>
    <w:qFormat/>
    <w:rsid w:val="006D51F3"/>
    <w:rPr>
      <w:b/>
      <w:bCs/>
    </w:rPr>
  </w:style>
  <w:style w:type="paragraph" w:styleId="ad">
    <w:name w:val="List Paragraph"/>
    <w:basedOn w:val="a"/>
    <w:uiPriority w:val="34"/>
    <w:qFormat/>
    <w:rsid w:val="00A073B2"/>
    <w:pPr>
      <w:widowControl/>
      <w:spacing w:after="200" w:line="276" w:lineRule="auto"/>
      <w:ind w:left="720" w:firstLine="0"/>
      <w:contextualSpacing/>
    </w:pPr>
    <w:rPr>
      <w:rFonts w:ascii="Calibri" w:hAnsi="Calibri"/>
      <w:kern w:val="0"/>
      <w:sz w:val="22"/>
      <w:szCs w:val="22"/>
      <w:lang w:eastAsia="en-US"/>
    </w:rPr>
  </w:style>
  <w:style w:type="table" w:styleId="ae">
    <w:name w:val="Table Grid"/>
    <w:basedOn w:val="a1"/>
    <w:uiPriority w:val="39"/>
    <w:rsid w:val="00221C2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57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7A94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кафЭиФМ</cp:lastModifiedBy>
  <cp:revision>17</cp:revision>
  <dcterms:created xsi:type="dcterms:W3CDTF">2023-09-26T09:46:00Z</dcterms:created>
  <dcterms:modified xsi:type="dcterms:W3CDTF">2023-10-05T07:05:00Z</dcterms:modified>
</cp:coreProperties>
</file>