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40B70">
      <w:pPr>
        <w:ind w:firstLine="567"/>
        <w:jc w:val="center"/>
        <w:rPr>
          <w:b/>
          <w:sz w:val="32"/>
          <w:szCs w:val="28"/>
        </w:rPr>
      </w:pPr>
      <w:r w:rsidRPr="00C40B70">
        <w:rPr>
          <w:b/>
          <w:sz w:val="32"/>
          <w:szCs w:val="28"/>
        </w:rPr>
        <w:t>Теоретические основы химической технологии природных энергоносителей и углеродных материалов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0E6D79">
        <w:pPr>
          <w:pStyle w:val="af"/>
          <w:jc w:val="center"/>
        </w:pPr>
        <w:r>
          <w:fldChar w:fldCharType="begin"/>
        </w:r>
        <w:r w:rsidR="00A83D1D">
          <w:instrText xml:space="preserve"> PAGE </w:instrText>
        </w:r>
        <w:r>
          <w:fldChar w:fldCharType="separate"/>
        </w:r>
        <w:r w:rsidR="00C40B70">
          <w:rPr>
            <w:noProof/>
          </w:rPr>
          <w:t>12</w:t>
        </w:r>
        <w:r>
          <w:fldChar w:fldCharType="end"/>
        </w:r>
      </w:p>
      <w:p w:rsidR="00753FE5" w:rsidRDefault="000E6D79">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0E6D79">
        <w:pPr>
          <w:pStyle w:val="af"/>
          <w:jc w:val="center"/>
        </w:pPr>
        <w:r>
          <w:fldChar w:fldCharType="begin"/>
        </w:r>
        <w:r w:rsidR="00A83D1D">
          <w:instrText xml:space="preserve"> PAGE </w:instrText>
        </w:r>
        <w:r>
          <w:fldChar w:fldCharType="separate"/>
        </w:r>
        <w:r w:rsidR="00C40B7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E6D79"/>
    <w:rsid w:val="001C6CF0"/>
    <w:rsid w:val="00380067"/>
    <w:rsid w:val="003C0E41"/>
    <w:rsid w:val="005F19A7"/>
    <w:rsid w:val="00753FE5"/>
    <w:rsid w:val="008661E0"/>
    <w:rsid w:val="00A83D1D"/>
    <w:rsid w:val="00B604F6"/>
    <w:rsid w:val="00B966DB"/>
    <w:rsid w:val="00C40B70"/>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21361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