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24DDD" w14:textId="1F55F415" w:rsidR="00024938" w:rsidRPr="004F7D13" w:rsidRDefault="00723F33"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4F7D13" w:rsidRDefault="00723F33" w:rsidP="00723F33">
      <w:pPr>
        <w:spacing w:after="0" w:line="240" w:lineRule="auto"/>
        <w:jc w:val="center"/>
        <w:rPr>
          <w:rFonts w:ascii="Times New Roman" w:hAnsi="Times New Roman" w:cs="Times New Roman"/>
          <w:sz w:val="24"/>
          <w:szCs w:val="24"/>
        </w:rPr>
      </w:pPr>
    </w:p>
    <w:p w14:paraId="0DCCC2CB" w14:textId="267B1C4E"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ВЫСШЕГО ОБРАЗОВАНИЯ</w:t>
      </w:r>
    </w:p>
    <w:p w14:paraId="5374188C" w14:textId="4425DA0D" w:rsidR="00723F33" w:rsidRPr="004F7D13" w:rsidRDefault="00723F33" w:rsidP="00723F33">
      <w:pPr>
        <w:spacing w:after="0" w:line="240" w:lineRule="auto"/>
        <w:jc w:val="center"/>
        <w:rPr>
          <w:rFonts w:ascii="Times New Roman" w:hAnsi="Times New Roman" w:cs="Times New Roman"/>
          <w:sz w:val="24"/>
          <w:szCs w:val="24"/>
        </w:rPr>
      </w:pPr>
    </w:p>
    <w:p w14:paraId="7B2B06E0" w14:textId="549C776F" w:rsidR="00723F33" w:rsidRPr="004F7D13" w:rsidRDefault="00723F33" w:rsidP="00723F33">
      <w:pPr>
        <w:spacing w:after="0" w:line="240" w:lineRule="auto"/>
        <w:jc w:val="center"/>
        <w:rPr>
          <w:rFonts w:ascii="Times New Roman" w:hAnsi="Times New Roman" w:cs="Times New Roman"/>
          <w:sz w:val="20"/>
          <w:szCs w:val="20"/>
        </w:rPr>
      </w:pPr>
      <w:r w:rsidRPr="004F7D13">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4F7D13" w:rsidRDefault="005B0EB4" w:rsidP="00723F33">
      <w:pPr>
        <w:spacing w:after="0" w:line="240" w:lineRule="auto"/>
        <w:jc w:val="center"/>
        <w:rPr>
          <w:rFonts w:ascii="Times New Roman" w:hAnsi="Times New Roman" w:cs="Times New Roman"/>
          <w:sz w:val="24"/>
          <w:szCs w:val="24"/>
        </w:rPr>
      </w:pPr>
    </w:p>
    <w:p w14:paraId="0215D60D" w14:textId="7B1F7728" w:rsidR="00067DD5" w:rsidRPr="004F7D13" w:rsidRDefault="005B0EB4" w:rsidP="000D05A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4F7D13" w:rsidRDefault="000D05A9" w:rsidP="00723F33">
      <w:pPr>
        <w:spacing w:after="0" w:line="240" w:lineRule="auto"/>
        <w:jc w:val="center"/>
        <w:rPr>
          <w:rFonts w:ascii="Times New Roman" w:hAnsi="Times New Roman" w:cs="Times New Roman"/>
          <w:sz w:val="28"/>
          <w:szCs w:val="28"/>
        </w:rPr>
      </w:pPr>
    </w:p>
    <w:p w14:paraId="1C49CFBE" w14:textId="56B35E4D" w:rsidR="000D05A9" w:rsidRPr="004F7D13" w:rsidRDefault="000D05A9" w:rsidP="00723F33">
      <w:pPr>
        <w:spacing w:after="0" w:line="240" w:lineRule="auto"/>
        <w:jc w:val="center"/>
        <w:rPr>
          <w:rFonts w:ascii="Times New Roman" w:hAnsi="Times New Roman" w:cs="Times New Roman"/>
          <w:sz w:val="28"/>
          <w:szCs w:val="28"/>
        </w:rPr>
      </w:pPr>
    </w:p>
    <w:p w14:paraId="3A35853E" w14:textId="32456A20" w:rsidR="000D05A9" w:rsidRPr="004F7D13" w:rsidRDefault="000D05A9" w:rsidP="00723F33">
      <w:pPr>
        <w:spacing w:after="0" w:line="240" w:lineRule="auto"/>
        <w:jc w:val="center"/>
        <w:rPr>
          <w:rFonts w:ascii="Times New Roman" w:hAnsi="Times New Roman" w:cs="Times New Roman"/>
          <w:sz w:val="28"/>
          <w:szCs w:val="28"/>
        </w:rPr>
      </w:pPr>
    </w:p>
    <w:p w14:paraId="2C0515DB" w14:textId="5A24504B" w:rsidR="000D05A9" w:rsidRPr="004F7D13" w:rsidRDefault="000D05A9" w:rsidP="00723F33">
      <w:pPr>
        <w:spacing w:after="0" w:line="240" w:lineRule="auto"/>
        <w:jc w:val="center"/>
        <w:rPr>
          <w:rFonts w:ascii="Times New Roman" w:hAnsi="Times New Roman" w:cs="Times New Roman"/>
          <w:sz w:val="28"/>
          <w:szCs w:val="28"/>
        </w:rPr>
      </w:pPr>
    </w:p>
    <w:p w14:paraId="3E293001" w14:textId="77777777" w:rsidR="000D05A9" w:rsidRPr="004F7D13" w:rsidRDefault="000D05A9" w:rsidP="00723F33">
      <w:pPr>
        <w:spacing w:after="0" w:line="240" w:lineRule="auto"/>
        <w:jc w:val="center"/>
        <w:rPr>
          <w:rFonts w:ascii="Times New Roman" w:hAnsi="Times New Roman" w:cs="Times New Roman"/>
          <w:sz w:val="28"/>
          <w:szCs w:val="28"/>
        </w:rPr>
      </w:pPr>
    </w:p>
    <w:p w14:paraId="0A419248" w14:textId="397C13ED" w:rsidR="00067DD5" w:rsidRPr="004F7D13" w:rsidRDefault="00D46BD3" w:rsidP="00723F33">
      <w:pPr>
        <w:spacing w:after="0" w:line="240" w:lineRule="auto"/>
        <w:jc w:val="center"/>
        <w:rPr>
          <w:rFonts w:ascii="Times New Roman" w:hAnsi="Times New Roman" w:cs="Times New Roman"/>
          <w:b/>
          <w:bCs/>
          <w:sz w:val="28"/>
          <w:szCs w:val="28"/>
        </w:rPr>
      </w:pPr>
      <w:r w:rsidRPr="004F7D13">
        <w:rPr>
          <w:rFonts w:ascii="Times New Roman" w:hAnsi="Times New Roman" w:cs="Times New Roman"/>
          <w:b/>
          <w:bCs/>
          <w:sz w:val="28"/>
          <w:szCs w:val="28"/>
        </w:rPr>
        <w:t xml:space="preserve">МЕТОДИЧЕСКИЕ </w:t>
      </w:r>
      <w:r w:rsidR="00067DD5" w:rsidRPr="004F7D13">
        <w:rPr>
          <w:rFonts w:ascii="Times New Roman" w:hAnsi="Times New Roman" w:cs="Times New Roman"/>
          <w:b/>
          <w:bCs/>
          <w:sz w:val="28"/>
          <w:szCs w:val="28"/>
        </w:rPr>
        <w:t>МАТЕРИАЛЫ ПО ДИСЦИПЛИНЕ</w:t>
      </w:r>
    </w:p>
    <w:p w14:paraId="265A370C" w14:textId="57D710D0" w:rsidR="00067DD5" w:rsidRPr="004F7D13" w:rsidRDefault="00067DD5" w:rsidP="00723F33">
      <w:pPr>
        <w:spacing w:after="0" w:line="240" w:lineRule="auto"/>
        <w:jc w:val="center"/>
        <w:rPr>
          <w:rFonts w:ascii="Times New Roman" w:hAnsi="Times New Roman" w:cs="Times New Roman"/>
          <w:sz w:val="28"/>
          <w:szCs w:val="28"/>
        </w:rPr>
      </w:pPr>
    </w:p>
    <w:p w14:paraId="70ACD5A0" w14:textId="193D7A3D" w:rsidR="00067DD5" w:rsidRPr="004F7D13" w:rsidRDefault="003E7D4A" w:rsidP="00723F33">
      <w:pPr>
        <w:spacing w:after="0" w:line="240" w:lineRule="auto"/>
        <w:jc w:val="center"/>
        <w:rPr>
          <w:rFonts w:ascii="Times New Roman" w:hAnsi="Times New Roman" w:cs="Times New Roman"/>
          <w:sz w:val="24"/>
          <w:szCs w:val="24"/>
        </w:rPr>
      </w:pPr>
      <w:r w:rsidRPr="004F7D13">
        <w:rPr>
          <w:rFonts w:ascii="Times New Roman" w:hAnsi="Times New Roman" w:cs="Times New Roman"/>
          <w:sz w:val="24"/>
          <w:szCs w:val="24"/>
        </w:rPr>
        <w:t>Б1.О «Техническая экспертиза и нормативные документы»</w:t>
      </w:r>
    </w:p>
    <w:p w14:paraId="62C7EC09" w14:textId="012B2E93" w:rsidR="00AA1A3C" w:rsidRPr="004F7D13" w:rsidRDefault="00AA1A3C" w:rsidP="00723F33">
      <w:pPr>
        <w:spacing w:after="0" w:line="240" w:lineRule="auto"/>
        <w:jc w:val="center"/>
        <w:rPr>
          <w:rFonts w:ascii="Times New Roman" w:hAnsi="Times New Roman" w:cs="Times New Roman"/>
          <w:sz w:val="28"/>
          <w:szCs w:val="28"/>
        </w:rPr>
      </w:pPr>
    </w:p>
    <w:p w14:paraId="70A66663" w14:textId="77777777" w:rsidR="000D05A9" w:rsidRPr="004F7D13" w:rsidRDefault="000D05A9" w:rsidP="00723F33">
      <w:pPr>
        <w:spacing w:after="0" w:line="240" w:lineRule="auto"/>
        <w:jc w:val="center"/>
        <w:rPr>
          <w:rFonts w:ascii="Times New Roman" w:hAnsi="Times New Roman" w:cs="Times New Roman"/>
          <w:sz w:val="28"/>
          <w:szCs w:val="28"/>
        </w:rPr>
      </w:pPr>
    </w:p>
    <w:p w14:paraId="6024B422" w14:textId="77777777" w:rsidR="000D05A9" w:rsidRPr="004F7D13" w:rsidRDefault="000D05A9" w:rsidP="00723F33">
      <w:pPr>
        <w:spacing w:after="0" w:line="240" w:lineRule="auto"/>
        <w:jc w:val="center"/>
        <w:rPr>
          <w:rFonts w:ascii="Times New Roman" w:hAnsi="Times New Roman" w:cs="Times New Roman"/>
          <w:sz w:val="28"/>
          <w:szCs w:val="28"/>
        </w:rPr>
      </w:pPr>
    </w:p>
    <w:p w14:paraId="488F64DE" w14:textId="0F005EE8" w:rsidR="00AA1A3C" w:rsidRPr="004F7D13" w:rsidRDefault="00AA1A3C"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Направление подготовки</w:t>
      </w:r>
    </w:p>
    <w:p w14:paraId="1C45B523" w14:textId="7FE02D69" w:rsidR="00AA1A3C"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4F7D13" w:rsidRDefault="00EA0C57" w:rsidP="00723F33">
      <w:pPr>
        <w:spacing w:after="0" w:line="240" w:lineRule="auto"/>
        <w:jc w:val="center"/>
        <w:rPr>
          <w:rFonts w:ascii="Times New Roman" w:hAnsi="Times New Roman" w:cs="Times New Roman"/>
          <w:sz w:val="28"/>
          <w:szCs w:val="28"/>
        </w:rPr>
      </w:pPr>
    </w:p>
    <w:p w14:paraId="5C3AFA7C" w14:textId="02AEFFD9" w:rsidR="00EA0C57" w:rsidRPr="004F7D13" w:rsidRDefault="00EA0C57"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Направленность (профиль) подготовки</w:t>
      </w:r>
    </w:p>
    <w:p w14:paraId="0E99DADD" w14:textId="1CF9D81D" w:rsidR="00EA0C57" w:rsidRPr="004F7D13" w:rsidRDefault="00692FF9"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4F7D13" w:rsidRDefault="00D97E0E" w:rsidP="00723F33">
      <w:pPr>
        <w:spacing w:after="0" w:line="240" w:lineRule="auto"/>
        <w:jc w:val="center"/>
        <w:rPr>
          <w:rFonts w:ascii="Times New Roman" w:hAnsi="Times New Roman" w:cs="Times New Roman"/>
          <w:sz w:val="28"/>
          <w:szCs w:val="28"/>
        </w:rPr>
      </w:pPr>
    </w:p>
    <w:p w14:paraId="78366D61" w14:textId="5B0F07B1" w:rsidR="000D05A9" w:rsidRPr="004F7D13" w:rsidRDefault="000D05A9" w:rsidP="00723F33">
      <w:pPr>
        <w:spacing w:after="0" w:line="240" w:lineRule="auto"/>
        <w:jc w:val="center"/>
        <w:rPr>
          <w:rFonts w:ascii="Times New Roman" w:hAnsi="Times New Roman" w:cs="Times New Roman"/>
          <w:sz w:val="28"/>
          <w:szCs w:val="28"/>
        </w:rPr>
      </w:pPr>
    </w:p>
    <w:p w14:paraId="6AA6E90A" w14:textId="77777777" w:rsidR="000D05A9" w:rsidRPr="004F7D13" w:rsidRDefault="000D05A9" w:rsidP="00723F33">
      <w:pPr>
        <w:spacing w:after="0" w:line="240" w:lineRule="auto"/>
        <w:jc w:val="center"/>
        <w:rPr>
          <w:rFonts w:ascii="Times New Roman" w:hAnsi="Times New Roman" w:cs="Times New Roman"/>
          <w:sz w:val="28"/>
          <w:szCs w:val="28"/>
        </w:rPr>
      </w:pPr>
    </w:p>
    <w:p w14:paraId="49354A1B" w14:textId="248BDACB" w:rsidR="00D97E0E" w:rsidRPr="004F7D13" w:rsidRDefault="00D97E0E"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Уровень подготовки</w:t>
      </w:r>
    </w:p>
    <w:p w14:paraId="24555BDD" w14:textId="4091242E" w:rsidR="00D97E0E" w:rsidRPr="004F7D13" w:rsidRDefault="006B53BA" w:rsidP="00723F33">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Магистратура</w:t>
      </w:r>
    </w:p>
    <w:p w14:paraId="5AACCDF4" w14:textId="47EBCB82" w:rsidR="00D97E0E" w:rsidRPr="004F7D13" w:rsidRDefault="00D97E0E" w:rsidP="00723F33">
      <w:pPr>
        <w:spacing w:after="0" w:line="240" w:lineRule="auto"/>
        <w:jc w:val="center"/>
        <w:rPr>
          <w:rFonts w:ascii="Times New Roman" w:hAnsi="Times New Roman" w:cs="Times New Roman"/>
          <w:sz w:val="28"/>
          <w:szCs w:val="28"/>
        </w:rPr>
      </w:pPr>
    </w:p>
    <w:p w14:paraId="6E32DFC9" w14:textId="2040110D" w:rsidR="002F1E10" w:rsidRPr="004F7D13" w:rsidRDefault="001171A3"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Квалификация выпускника</w:t>
      </w:r>
      <w:r w:rsidR="00742DA2" w:rsidRPr="004F7D13">
        <w:rPr>
          <w:rFonts w:ascii="Times New Roman" w:hAnsi="Times New Roman" w:cs="Times New Roman"/>
          <w:sz w:val="28"/>
          <w:szCs w:val="28"/>
        </w:rPr>
        <w:t xml:space="preserve"> – </w:t>
      </w:r>
      <w:r w:rsidR="006B53BA" w:rsidRPr="004F7D13">
        <w:rPr>
          <w:rFonts w:ascii="Times New Roman" w:hAnsi="Times New Roman" w:cs="Times New Roman"/>
          <w:sz w:val="28"/>
          <w:szCs w:val="28"/>
        </w:rPr>
        <w:t>магистр</w:t>
      </w:r>
    </w:p>
    <w:p w14:paraId="7F5EFB6E" w14:textId="79E094E8" w:rsidR="002F1E10" w:rsidRPr="004F7D13" w:rsidRDefault="002F1E10" w:rsidP="00723F33">
      <w:pPr>
        <w:spacing w:after="0" w:line="240" w:lineRule="auto"/>
        <w:jc w:val="center"/>
        <w:rPr>
          <w:rFonts w:ascii="Times New Roman" w:hAnsi="Times New Roman" w:cs="Times New Roman"/>
          <w:sz w:val="28"/>
          <w:szCs w:val="28"/>
        </w:rPr>
      </w:pPr>
    </w:p>
    <w:p w14:paraId="26DBEF2C" w14:textId="2AD86694" w:rsidR="000D05A9" w:rsidRPr="004F7D13" w:rsidRDefault="002F1E10" w:rsidP="00692FF9">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Форм</w:t>
      </w:r>
      <w:r w:rsidR="00D85B57" w:rsidRPr="004F7D13">
        <w:rPr>
          <w:rFonts w:ascii="Times New Roman" w:hAnsi="Times New Roman" w:cs="Times New Roman"/>
          <w:sz w:val="28"/>
          <w:szCs w:val="28"/>
        </w:rPr>
        <w:t>а</w:t>
      </w:r>
      <w:r w:rsidRPr="004F7D13">
        <w:rPr>
          <w:rFonts w:ascii="Times New Roman" w:hAnsi="Times New Roman" w:cs="Times New Roman"/>
          <w:sz w:val="28"/>
          <w:szCs w:val="28"/>
        </w:rPr>
        <w:t xml:space="preserve"> обучения</w:t>
      </w:r>
      <w:r w:rsidR="00742DA2" w:rsidRPr="004F7D13">
        <w:rPr>
          <w:rFonts w:ascii="Times New Roman" w:hAnsi="Times New Roman" w:cs="Times New Roman"/>
          <w:sz w:val="28"/>
          <w:szCs w:val="28"/>
        </w:rPr>
        <w:t xml:space="preserve"> – </w:t>
      </w:r>
      <w:r w:rsidR="00C32645" w:rsidRPr="00C32645">
        <w:rPr>
          <w:rFonts w:ascii="Times New Roman" w:hAnsi="Times New Roman" w:cs="Times New Roman"/>
          <w:sz w:val="28"/>
          <w:szCs w:val="28"/>
        </w:rPr>
        <w:t>очно-заочная</w:t>
      </w:r>
      <w:bookmarkStart w:id="0" w:name="_GoBack"/>
      <w:bookmarkEnd w:id="0"/>
    </w:p>
    <w:p w14:paraId="62A52B33" w14:textId="75772D9F" w:rsidR="000D05A9" w:rsidRPr="004F7D13" w:rsidRDefault="000D05A9" w:rsidP="00742DA2">
      <w:pPr>
        <w:spacing w:after="0" w:line="240" w:lineRule="auto"/>
        <w:jc w:val="center"/>
        <w:rPr>
          <w:rFonts w:ascii="Times New Roman" w:hAnsi="Times New Roman" w:cs="Times New Roman"/>
          <w:sz w:val="28"/>
          <w:szCs w:val="28"/>
        </w:rPr>
      </w:pPr>
    </w:p>
    <w:p w14:paraId="781E34C1" w14:textId="39DAC407" w:rsidR="000D05A9" w:rsidRPr="004F7D13" w:rsidRDefault="000D05A9" w:rsidP="00742DA2">
      <w:pPr>
        <w:spacing w:after="0" w:line="240" w:lineRule="auto"/>
        <w:jc w:val="center"/>
        <w:rPr>
          <w:rFonts w:ascii="Times New Roman" w:hAnsi="Times New Roman" w:cs="Times New Roman"/>
          <w:sz w:val="28"/>
          <w:szCs w:val="28"/>
        </w:rPr>
      </w:pPr>
    </w:p>
    <w:p w14:paraId="189F1A62" w14:textId="2AC3F346" w:rsidR="000D05A9" w:rsidRPr="004F7D13" w:rsidRDefault="000D05A9" w:rsidP="00742DA2">
      <w:pPr>
        <w:spacing w:after="0" w:line="240" w:lineRule="auto"/>
        <w:jc w:val="center"/>
        <w:rPr>
          <w:rFonts w:ascii="Times New Roman" w:hAnsi="Times New Roman" w:cs="Times New Roman"/>
          <w:sz w:val="28"/>
          <w:szCs w:val="28"/>
        </w:rPr>
      </w:pPr>
    </w:p>
    <w:p w14:paraId="3A589DD2" w14:textId="74AB4F83" w:rsidR="000D05A9" w:rsidRPr="004F7D13" w:rsidRDefault="000D05A9" w:rsidP="00742DA2">
      <w:pPr>
        <w:spacing w:after="0" w:line="240" w:lineRule="auto"/>
        <w:jc w:val="center"/>
        <w:rPr>
          <w:rFonts w:ascii="Times New Roman" w:hAnsi="Times New Roman" w:cs="Times New Roman"/>
          <w:sz w:val="28"/>
          <w:szCs w:val="28"/>
        </w:rPr>
      </w:pPr>
    </w:p>
    <w:p w14:paraId="6B1646B4" w14:textId="50A359CE" w:rsidR="000D05A9" w:rsidRPr="004F7D13" w:rsidRDefault="000D05A9" w:rsidP="00742DA2">
      <w:pPr>
        <w:spacing w:after="0" w:line="240" w:lineRule="auto"/>
        <w:jc w:val="center"/>
        <w:rPr>
          <w:rFonts w:ascii="Times New Roman" w:hAnsi="Times New Roman" w:cs="Times New Roman"/>
          <w:sz w:val="28"/>
          <w:szCs w:val="28"/>
        </w:rPr>
      </w:pPr>
    </w:p>
    <w:p w14:paraId="25B91BC3" w14:textId="496ADF35" w:rsidR="000D05A9" w:rsidRPr="004F7D13" w:rsidRDefault="000D05A9" w:rsidP="00742DA2">
      <w:pPr>
        <w:spacing w:after="0" w:line="240" w:lineRule="auto"/>
        <w:jc w:val="center"/>
        <w:rPr>
          <w:rFonts w:ascii="Times New Roman" w:hAnsi="Times New Roman" w:cs="Times New Roman"/>
          <w:sz w:val="28"/>
          <w:szCs w:val="28"/>
        </w:rPr>
      </w:pPr>
    </w:p>
    <w:p w14:paraId="2401C627" w14:textId="731B8E19" w:rsidR="000D05A9" w:rsidRPr="004F7D13" w:rsidRDefault="000D05A9" w:rsidP="00742DA2">
      <w:pPr>
        <w:spacing w:after="0" w:line="240" w:lineRule="auto"/>
        <w:jc w:val="center"/>
        <w:rPr>
          <w:rFonts w:ascii="Times New Roman" w:hAnsi="Times New Roman" w:cs="Times New Roman"/>
          <w:sz w:val="28"/>
          <w:szCs w:val="28"/>
        </w:rPr>
      </w:pPr>
    </w:p>
    <w:p w14:paraId="03273D50" w14:textId="1367CCA7" w:rsidR="000D05A9" w:rsidRPr="004F7D13" w:rsidRDefault="000D05A9" w:rsidP="00742DA2">
      <w:pPr>
        <w:spacing w:after="0" w:line="240" w:lineRule="auto"/>
        <w:jc w:val="center"/>
        <w:rPr>
          <w:rFonts w:ascii="Times New Roman" w:hAnsi="Times New Roman" w:cs="Times New Roman"/>
          <w:sz w:val="28"/>
          <w:szCs w:val="28"/>
        </w:rPr>
      </w:pPr>
    </w:p>
    <w:p w14:paraId="1022EB0E" w14:textId="26A02E09" w:rsidR="000D05A9" w:rsidRPr="004F7D13" w:rsidRDefault="000D05A9" w:rsidP="00742DA2">
      <w:pPr>
        <w:spacing w:after="0" w:line="240" w:lineRule="auto"/>
        <w:jc w:val="center"/>
        <w:rPr>
          <w:rFonts w:ascii="Times New Roman" w:hAnsi="Times New Roman" w:cs="Times New Roman"/>
          <w:sz w:val="28"/>
          <w:szCs w:val="28"/>
        </w:rPr>
      </w:pPr>
    </w:p>
    <w:p w14:paraId="6A12E0B7" w14:textId="7143B753" w:rsidR="000D05A9" w:rsidRPr="004F7D13" w:rsidRDefault="000D05A9" w:rsidP="00742DA2">
      <w:pPr>
        <w:spacing w:after="0" w:line="240" w:lineRule="auto"/>
        <w:jc w:val="center"/>
        <w:rPr>
          <w:rFonts w:ascii="Times New Roman" w:hAnsi="Times New Roman" w:cs="Times New Roman"/>
          <w:sz w:val="28"/>
          <w:szCs w:val="28"/>
        </w:rPr>
      </w:pPr>
    </w:p>
    <w:p w14:paraId="40B3891A" w14:textId="77777777" w:rsidR="000D05A9" w:rsidRPr="004F7D13" w:rsidRDefault="000D05A9" w:rsidP="00742DA2">
      <w:pPr>
        <w:spacing w:after="0" w:line="240" w:lineRule="auto"/>
        <w:jc w:val="center"/>
        <w:rPr>
          <w:rFonts w:ascii="Times New Roman" w:hAnsi="Times New Roman" w:cs="Times New Roman"/>
          <w:sz w:val="28"/>
          <w:szCs w:val="28"/>
        </w:rPr>
      </w:pPr>
    </w:p>
    <w:p w14:paraId="048F0213" w14:textId="0EDFD691" w:rsidR="000D05A9" w:rsidRPr="004F7D13" w:rsidRDefault="000D05A9" w:rsidP="00742DA2">
      <w:pPr>
        <w:spacing w:after="0" w:line="240" w:lineRule="auto"/>
        <w:jc w:val="center"/>
        <w:rPr>
          <w:rFonts w:ascii="Times New Roman" w:hAnsi="Times New Roman" w:cs="Times New Roman"/>
          <w:sz w:val="28"/>
          <w:szCs w:val="28"/>
        </w:rPr>
      </w:pPr>
      <w:r w:rsidRPr="004F7D13">
        <w:rPr>
          <w:rFonts w:ascii="Times New Roman" w:hAnsi="Times New Roman" w:cs="Times New Roman"/>
          <w:sz w:val="28"/>
          <w:szCs w:val="28"/>
        </w:rPr>
        <w:t xml:space="preserve">Рязань </w:t>
      </w:r>
      <w:r w:rsidR="00D47F99" w:rsidRPr="004F7D13">
        <w:rPr>
          <w:rFonts w:ascii="Times New Roman" w:hAnsi="Times New Roman" w:cs="Times New Roman"/>
          <w:sz w:val="28"/>
          <w:szCs w:val="28"/>
        </w:rPr>
        <w:fldChar w:fldCharType="begin"/>
      </w:r>
      <w:r w:rsidR="00D47F99" w:rsidRPr="004F7D13">
        <w:rPr>
          <w:rFonts w:ascii="Times New Roman" w:hAnsi="Times New Roman" w:cs="Times New Roman"/>
          <w:sz w:val="28"/>
          <w:szCs w:val="28"/>
        </w:rPr>
        <w:instrText xml:space="preserve"> TIME  \@ "yyyy" </w:instrText>
      </w:r>
      <w:r w:rsidR="00D47F99" w:rsidRPr="004F7D13">
        <w:rPr>
          <w:rFonts w:ascii="Times New Roman" w:hAnsi="Times New Roman" w:cs="Times New Roman"/>
          <w:sz w:val="28"/>
          <w:szCs w:val="28"/>
        </w:rPr>
        <w:fldChar w:fldCharType="separate"/>
      </w:r>
      <w:r w:rsidR="00C32645">
        <w:rPr>
          <w:rFonts w:ascii="Times New Roman" w:hAnsi="Times New Roman" w:cs="Times New Roman"/>
          <w:noProof/>
          <w:sz w:val="28"/>
          <w:szCs w:val="28"/>
        </w:rPr>
        <w:t>2022</w:t>
      </w:r>
      <w:r w:rsidR="00D47F99" w:rsidRPr="004F7D13">
        <w:rPr>
          <w:rFonts w:ascii="Times New Roman" w:hAnsi="Times New Roman" w:cs="Times New Roman"/>
          <w:sz w:val="28"/>
          <w:szCs w:val="28"/>
        </w:rPr>
        <w:fldChar w:fldCharType="end"/>
      </w:r>
    </w:p>
    <w:p w14:paraId="3C4479B1" w14:textId="77777777" w:rsidR="00E523F2" w:rsidRPr="004F7D13" w:rsidRDefault="00E523F2" w:rsidP="00E523F2">
      <w:pPr>
        <w:spacing w:after="0" w:line="240" w:lineRule="auto"/>
        <w:jc w:val="center"/>
        <w:rPr>
          <w:rFonts w:ascii="Times New Roman" w:eastAsia="Times New Roman" w:hAnsi="Times New Roman" w:cs="Times New Roman"/>
          <w:b/>
          <w:bCs/>
          <w:sz w:val="24"/>
          <w:szCs w:val="24"/>
          <w:lang w:eastAsia="ru-RU"/>
        </w:rPr>
      </w:pPr>
      <w:r w:rsidRPr="004F7D13">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4F7D13">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4F7D13">
        <w:rPr>
          <w:rFonts w:ascii="Times New Roman" w:eastAsia="Calibri" w:hAnsi="Times New Roman" w:cs="Times New Roman"/>
          <w:color w:val="000000"/>
          <w:sz w:val="24"/>
          <w:szCs w:val="24"/>
        </w:rPr>
        <w:t>ещё</w:t>
      </w:r>
      <w:r w:rsidRPr="004F7D13">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4F7D13"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4F7D13">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w:t>
      </w:r>
    </w:p>
    <w:p w14:paraId="61B6465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-ресурсам.</w:t>
      </w:r>
    </w:p>
    <w:p w14:paraId="28B523A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4F7D13">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4F7D13">
        <w:rPr>
          <w:rFonts w:ascii="Times New Roman" w:eastAsia="Calibri" w:hAnsi="Times New Roman" w:cs="Times New Roman"/>
          <w:i/>
          <w:iCs/>
          <w:color w:val="000000"/>
          <w:sz w:val="24"/>
          <w:szCs w:val="24"/>
          <w:lang w:val="en-US"/>
        </w:rPr>
        <w:t>Microsoft</w:t>
      </w:r>
      <w:r w:rsidRPr="004F7D13">
        <w:rPr>
          <w:rFonts w:ascii="Times New Roman" w:eastAsia="Calibri" w:hAnsi="Times New Roman" w:cs="Times New Roman"/>
          <w:color w:val="000000"/>
          <w:sz w:val="24"/>
          <w:szCs w:val="24"/>
        </w:rPr>
        <w:t xml:space="preserve"> </w:t>
      </w:r>
      <w:r w:rsidRPr="004F7D13">
        <w:rPr>
          <w:rFonts w:ascii="Times New Roman" w:eastAsia="Calibri" w:hAnsi="Times New Roman" w:cs="Times New Roman"/>
          <w:i/>
          <w:iCs/>
          <w:color w:val="000000"/>
          <w:sz w:val="24"/>
          <w:szCs w:val="24"/>
          <w:lang w:val="en-US"/>
        </w:rPr>
        <w:t>PowerPoint</w:t>
      </w:r>
      <w:r w:rsidRPr="004F7D13">
        <w:rPr>
          <w:rFonts w:ascii="Times New Roman" w:eastAsia="Calibri" w:hAnsi="Times New Roman" w:cs="Times New Roman"/>
          <w:color w:val="000000"/>
          <w:sz w:val="24"/>
          <w:szCs w:val="24"/>
        </w:rPr>
        <w:t>.</w:t>
      </w:r>
    </w:p>
    <w:p w14:paraId="157EA46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4F7D13"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4F7D13">
        <w:rPr>
          <w:rFonts w:ascii="Times New Roman" w:eastAsia="Times New Roman" w:hAnsi="Times New Roman" w:cs="Times New Roman"/>
          <w:sz w:val="24"/>
          <w:szCs w:val="24"/>
          <w:lang w:eastAsia="ru-RU"/>
        </w:rPr>
        <w:t>- следуйте плану подготовки.</w:t>
      </w:r>
    </w:p>
    <w:p w14:paraId="67FCFA3D" w14:textId="05179599" w:rsidR="00E523F2" w:rsidRPr="004F7D13"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4F7D13"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решение задач; </w:t>
      </w:r>
    </w:p>
    <w:p w14:paraId="44ACC0C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4F7D13"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тестирование и т. д.</w:t>
      </w:r>
    </w:p>
    <w:p w14:paraId="567A772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2) внеаудиторная</w:t>
      </w:r>
      <w:r w:rsidRPr="004F7D13">
        <w:rPr>
          <w:rFonts w:ascii="Times New Roman" w:eastAsia="Calibri" w:hAnsi="Times New Roman" w:cs="Times New Roman"/>
          <w:i/>
          <w:iCs/>
          <w:color w:val="000000"/>
          <w:sz w:val="24"/>
          <w:szCs w:val="24"/>
        </w:rPr>
        <w:t xml:space="preserve"> – </w:t>
      </w:r>
      <w:r w:rsidRPr="004F7D13">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написание курсовой работы</w:t>
      </w:r>
      <w:r w:rsidR="00A80BDF" w:rsidRPr="004F7D13">
        <w:rPr>
          <w:rFonts w:ascii="Times New Roman" w:eastAsia="Calibri" w:hAnsi="Times New Roman" w:cs="Times New Roman"/>
          <w:sz w:val="24"/>
          <w:szCs w:val="24"/>
        </w:rPr>
        <w:t xml:space="preserve"> (проекта)</w:t>
      </w:r>
      <w:r w:rsidRPr="004F7D13">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подготовку к ГИА, в том числе выполнение ВКР;</w:t>
      </w:r>
    </w:p>
    <w:p w14:paraId="2CAC35E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4F7D13">
        <w:rPr>
          <w:rFonts w:ascii="Times New Roman" w:eastAsia="Calibri" w:hAnsi="Times New Roman" w:cs="Times New Roman"/>
          <w:i/>
          <w:iCs/>
          <w:color w:val="000000"/>
          <w:sz w:val="24"/>
          <w:szCs w:val="24"/>
          <w:lang w:val="en-US"/>
        </w:rPr>
        <w:t>Internet</w:t>
      </w:r>
      <w:r w:rsidRPr="004F7D13">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4F7D13">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4F7D13">
        <w:rPr>
          <w:rFonts w:ascii="Times New Roman" w:eastAsia="Calibri" w:hAnsi="Times New Roman" w:cs="Times New Roman"/>
          <w:sz w:val="24"/>
          <w:szCs w:val="24"/>
        </w:rPr>
        <w:t xml:space="preserve"> (проектов)</w:t>
      </w:r>
      <w:r w:rsidRPr="004F7D13">
        <w:rPr>
          <w:rFonts w:ascii="Times New Roman" w:eastAsia="Calibri" w:hAnsi="Times New Roman" w:cs="Times New Roman"/>
          <w:sz w:val="24"/>
          <w:szCs w:val="24"/>
        </w:rPr>
        <w:t xml:space="preserve"> и др. </w:t>
      </w:r>
    </w:p>
    <w:p w14:paraId="59D6F7C7"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4F7D13">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4F7D13">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4F7D13">
        <w:rPr>
          <w:rFonts w:ascii="Times New Roman" w:eastAsia="Calibri" w:hAnsi="Times New Roman" w:cs="Times New Roman"/>
          <w:i/>
          <w:iCs/>
          <w:color w:val="000000"/>
          <w:sz w:val="24"/>
          <w:szCs w:val="24"/>
        </w:rPr>
        <w:t xml:space="preserve"> </w:t>
      </w:r>
      <w:r w:rsidRPr="004F7D13">
        <w:rPr>
          <w:rFonts w:ascii="Times New Roman" w:eastAsia="Calibri" w:hAnsi="Times New Roman" w:cs="Times New Roman"/>
          <w:color w:val="000000"/>
          <w:sz w:val="24"/>
          <w:szCs w:val="24"/>
        </w:rPr>
        <w:t xml:space="preserve">тезисах отмечается преобладание выводов над </w:t>
      </w:r>
      <w:r w:rsidRPr="004F7D13">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4F7D13"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4F7D13">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4F7D13">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4F7D13"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4F7D13">
        <w:rPr>
          <w:rFonts w:ascii="Times New Roman" w:eastAsia="Times New Roman" w:hAnsi="Times New Roman" w:cs="Times New Roman"/>
          <w:b/>
          <w:sz w:val="24"/>
          <w:szCs w:val="24"/>
          <w:lang w:eastAsia="ru-RU"/>
        </w:rPr>
        <w:t>З</w:t>
      </w:r>
      <w:r w:rsidR="00E523F2" w:rsidRPr="004F7D13">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4F7D13"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4C5BF3C7" w14:textId="0ACC062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1. Область применения.</w:t>
      </w:r>
    </w:p>
    <w:p w14:paraId="7EA3EF62" w14:textId="5013A45F"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2. Нормативные ссылки.</w:t>
      </w:r>
    </w:p>
    <w:p w14:paraId="7223777D" w14:textId="1C95AF30"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3. Определения.</w:t>
      </w:r>
    </w:p>
    <w:p w14:paraId="55ABDE09" w14:textId="356E77FD"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4. Общие положения.</w:t>
      </w:r>
    </w:p>
    <w:p w14:paraId="3D71E134" w14:textId="69FDFD8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5. Нормирование метрологических характеристик.</w:t>
      </w:r>
    </w:p>
    <w:p w14:paraId="54D94AE0" w14:textId="4FF4DF7E"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6. Метрологическая экспертиза технической документации.</w:t>
      </w:r>
    </w:p>
    <w:p w14:paraId="2F1A5C0D" w14:textId="002EB361"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7. Испытания, утверждение типа и сертификация.</w:t>
      </w:r>
    </w:p>
    <w:p w14:paraId="214A2F0C" w14:textId="1AA4321C" w:rsidR="004F7D13"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8. Поверка и калибровка.</w:t>
      </w:r>
    </w:p>
    <w:p w14:paraId="4933A17D" w14:textId="2823138C" w:rsidR="00E523F2" w:rsidRPr="004F7D13" w:rsidRDefault="004F7D13" w:rsidP="004F7D13">
      <w:pPr>
        <w:widowControl w:val="0"/>
        <w:tabs>
          <w:tab w:val="left" w:pos="0"/>
        </w:tabs>
        <w:spacing w:after="0" w:line="240" w:lineRule="auto"/>
        <w:jc w:val="both"/>
        <w:rPr>
          <w:rFonts w:ascii="Times New Roman" w:eastAsia="Calibri" w:hAnsi="Times New Roman" w:cs="Times New Roman"/>
          <w:kern w:val="1"/>
          <w:sz w:val="24"/>
          <w:szCs w:val="24"/>
          <w:lang w:eastAsia="ar-SA"/>
        </w:rPr>
      </w:pPr>
      <w:r w:rsidRPr="004F7D13">
        <w:rPr>
          <w:rFonts w:ascii="Times New Roman" w:eastAsia="Calibri" w:hAnsi="Times New Roman" w:cs="Times New Roman"/>
          <w:kern w:val="1"/>
          <w:sz w:val="24"/>
          <w:szCs w:val="24"/>
          <w:lang w:eastAsia="ar-SA"/>
        </w:rPr>
        <w:t>9. Метрологический надзор.</w:t>
      </w:r>
    </w:p>
    <w:p w14:paraId="5CC7140C"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4F7D13">
        <w:rPr>
          <w:rFonts w:ascii="Times New Roman" w:eastAsia="Calibri" w:hAnsi="Times New Roman" w:cs="Times New Roman"/>
          <w:b/>
          <w:bCs/>
          <w:color w:val="000000"/>
          <w:sz w:val="24"/>
          <w:szCs w:val="24"/>
        </w:rPr>
        <w:t>Библиографический список</w:t>
      </w:r>
    </w:p>
    <w:p w14:paraId="5AF50E80" w14:textId="77777777" w:rsidR="00E523F2" w:rsidRPr="004F7D13"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FC09ABA"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Грибов Н. В. Анализ чертежа детали: методические указания к практическим занятиям / Рязан. гос. радиотехн. ун-т им. В. Ф. Уткина. Рязань, 2020. – 40 с.</w:t>
      </w:r>
    </w:p>
    <w:p w14:paraId="1AFCC76F"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Кудеяров Ю. А. Метрологическая экспертиза технической документации: учебное пособие – 4-е изд. – Москва: Академия стандартизации, метрологии и сертификации, 2017. – 141 c. Текст: электронный // Электронно-библиотечная система IPR BOOKS. URL: http://www.iprbookshop.ru/78181.html</w:t>
      </w:r>
    </w:p>
    <w:p w14:paraId="6E7BBC85"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Петросян Е. Р. Компетентность экспертов / Москва: Академия стандартизации, метрологии и сертификации, 2013. – 53 c. Текст: электронный // Электронно-библиотечная система IPR BOOKS. URL: http://www.iprbookshop.ru/44244.html</w:t>
      </w:r>
    </w:p>
    <w:p w14:paraId="1BFC3A4C" w14:textId="77777777" w:rsidR="002F2C61"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Волкова В. Н. Методы организации сложных экспертиз: учебное пособие / Санкт-Петербург: Санкт-Петербургский политехнический университет Петра Великого, 2010. – 129 c. Текст: электронный // Электронно-библиотечная система IPR BOOKS. URL: http://www.iprbookshop.ru/43954.html</w:t>
      </w:r>
    </w:p>
    <w:p w14:paraId="252AEC7B" w14:textId="36553261" w:rsidR="006A2C94" w:rsidRPr="004F7D13" w:rsidRDefault="002F2C61" w:rsidP="002F2C61">
      <w:pPr>
        <w:pStyle w:val="a4"/>
        <w:numPr>
          <w:ilvl w:val="0"/>
          <w:numId w:val="3"/>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4F7D13">
        <w:rPr>
          <w:rFonts w:ascii="Times New Roman" w:eastAsia="Calibri" w:hAnsi="Times New Roman" w:cs="Times New Roman"/>
          <w:color w:val="000000"/>
          <w:sz w:val="24"/>
          <w:szCs w:val="24"/>
        </w:rPr>
        <w:t>Электронный фонд правовой и нормативно-технической информации / АО «Кодекс» / URL: https://docs.cntd.ru</w:t>
      </w:r>
    </w:p>
    <w:sectPr w:rsidR="006A2C94" w:rsidRPr="004F7D13"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08F5D" w14:textId="77777777" w:rsidR="005F678F" w:rsidRDefault="005F678F" w:rsidP="000E4D16">
      <w:pPr>
        <w:spacing w:after="0" w:line="240" w:lineRule="auto"/>
      </w:pPr>
      <w:r>
        <w:separator/>
      </w:r>
    </w:p>
  </w:endnote>
  <w:endnote w:type="continuationSeparator" w:id="0">
    <w:p w14:paraId="184F6479" w14:textId="77777777" w:rsidR="005F678F" w:rsidRDefault="005F678F"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2619156"/>
      <w:docPartObj>
        <w:docPartGallery w:val="Page Numbers (Bottom of Page)"/>
        <w:docPartUnique/>
      </w:docPartObj>
    </w:sdtPr>
    <w:sdtEnd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7B92E" w14:textId="77777777" w:rsidR="005F678F" w:rsidRDefault="005F678F" w:rsidP="000E4D16">
      <w:pPr>
        <w:spacing w:after="0" w:line="240" w:lineRule="auto"/>
      </w:pPr>
      <w:r>
        <w:separator/>
      </w:r>
    </w:p>
  </w:footnote>
  <w:footnote w:type="continuationSeparator" w:id="0">
    <w:p w14:paraId="24415AF3" w14:textId="77777777" w:rsidR="005F678F" w:rsidRDefault="005F678F"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C97"/>
    <w:multiLevelType w:val="hybridMultilevel"/>
    <w:tmpl w:val="C4D01782"/>
    <w:lvl w:ilvl="0" w:tplc="F31896C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04B77"/>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44D99"/>
    <w:rsid w:val="00252526"/>
    <w:rsid w:val="00253419"/>
    <w:rsid w:val="0026128B"/>
    <w:rsid w:val="002747D6"/>
    <w:rsid w:val="00286D12"/>
    <w:rsid w:val="002970FC"/>
    <w:rsid w:val="002A3192"/>
    <w:rsid w:val="002A3835"/>
    <w:rsid w:val="002B47BD"/>
    <w:rsid w:val="002C3A5E"/>
    <w:rsid w:val="002C6F2E"/>
    <w:rsid w:val="002E51DB"/>
    <w:rsid w:val="002F1E10"/>
    <w:rsid w:val="002F2C61"/>
    <w:rsid w:val="0031271C"/>
    <w:rsid w:val="00347051"/>
    <w:rsid w:val="00380884"/>
    <w:rsid w:val="003D1D28"/>
    <w:rsid w:val="003E7D4A"/>
    <w:rsid w:val="004170E3"/>
    <w:rsid w:val="0045693D"/>
    <w:rsid w:val="00456DAE"/>
    <w:rsid w:val="004A0870"/>
    <w:rsid w:val="004B1CED"/>
    <w:rsid w:val="004D08BF"/>
    <w:rsid w:val="004E5E17"/>
    <w:rsid w:val="004F7D13"/>
    <w:rsid w:val="00517B50"/>
    <w:rsid w:val="00536976"/>
    <w:rsid w:val="00564C4B"/>
    <w:rsid w:val="0057072C"/>
    <w:rsid w:val="00585E40"/>
    <w:rsid w:val="00587937"/>
    <w:rsid w:val="005B0EB4"/>
    <w:rsid w:val="005C2320"/>
    <w:rsid w:val="005D17E7"/>
    <w:rsid w:val="005F0445"/>
    <w:rsid w:val="005F678F"/>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7032A"/>
    <w:rsid w:val="00770AD2"/>
    <w:rsid w:val="0077493F"/>
    <w:rsid w:val="00784924"/>
    <w:rsid w:val="007901BD"/>
    <w:rsid w:val="007A21ED"/>
    <w:rsid w:val="007A533A"/>
    <w:rsid w:val="007D33FF"/>
    <w:rsid w:val="00810D15"/>
    <w:rsid w:val="00811A54"/>
    <w:rsid w:val="008522F8"/>
    <w:rsid w:val="00852348"/>
    <w:rsid w:val="008809C7"/>
    <w:rsid w:val="008A61D3"/>
    <w:rsid w:val="008C0AF8"/>
    <w:rsid w:val="008E187D"/>
    <w:rsid w:val="00953454"/>
    <w:rsid w:val="00986BA1"/>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FDE"/>
    <w:rsid w:val="00B92072"/>
    <w:rsid w:val="00B942E9"/>
    <w:rsid w:val="00BA0C00"/>
    <w:rsid w:val="00BE143D"/>
    <w:rsid w:val="00BF1D89"/>
    <w:rsid w:val="00C32645"/>
    <w:rsid w:val="00C3592F"/>
    <w:rsid w:val="00C71455"/>
    <w:rsid w:val="00CA10A8"/>
    <w:rsid w:val="00CC55DD"/>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387A"/>
    <w:rsid w:val="00E35B53"/>
    <w:rsid w:val="00E41673"/>
    <w:rsid w:val="00E41B6F"/>
    <w:rsid w:val="00E523F2"/>
    <w:rsid w:val="00E72FC9"/>
    <w:rsid w:val="00E74FBE"/>
    <w:rsid w:val="00E75E86"/>
    <w:rsid w:val="00E809E3"/>
    <w:rsid w:val="00EA0C57"/>
    <w:rsid w:val="00EB538C"/>
    <w:rsid w:val="00EC788F"/>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АИТП</cp:lastModifiedBy>
  <cp:revision>74</cp:revision>
  <dcterms:created xsi:type="dcterms:W3CDTF">2022-10-18T12:44:00Z</dcterms:created>
  <dcterms:modified xsi:type="dcterms:W3CDTF">2022-10-22T06:06:00Z</dcterms:modified>
</cp:coreProperties>
</file>