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534" w:rsidRDefault="00595534">
      <w:pPr>
        <w:spacing w:before="0"/>
        <w:jc w:val="right"/>
      </w:pPr>
      <w:r>
        <w:rPr>
          <w:caps/>
          <w:sz w:val="28"/>
          <w:szCs w:val="28"/>
        </w:rPr>
        <w:t xml:space="preserve">ПрИЛОЖЕНИЕ </w:t>
      </w:r>
    </w:p>
    <w:p w:rsidR="00595534" w:rsidRDefault="00595534">
      <w:pPr>
        <w:autoSpaceDE w:val="0"/>
        <w:spacing w:after="0"/>
        <w:jc w:val="center"/>
        <w:rPr>
          <w:caps/>
          <w:sz w:val="28"/>
          <w:szCs w:val="28"/>
        </w:rPr>
      </w:pPr>
    </w:p>
    <w:p w:rsidR="00595534" w:rsidRDefault="00595534">
      <w:pPr>
        <w:widowControl w:val="0"/>
        <w:autoSpaceDE w:val="0"/>
        <w:spacing w:before="0" w:after="0" w:line="240" w:lineRule="auto"/>
        <w:jc w:val="center"/>
      </w:pPr>
      <w:r>
        <w:rPr>
          <w:rFonts w:eastAsia="Calibri"/>
          <w:color w:val="000000"/>
        </w:rPr>
        <w:t>МИНИСТЕРСТВО НАУКИ И ВЫСШЕГО ОБРАЗОВАНИЯ РОССИЙСКОЙ ФЕДЕРАЦИИ</w:t>
      </w:r>
    </w:p>
    <w:p w:rsidR="00595534" w:rsidRDefault="00595534">
      <w:pPr>
        <w:widowControl w:val="0"/>
        <w:spacing w:before="0" w:after="0" w:line="240" w:lineRule="auto"/>
        <w:ind w:left="5"/>
        <w:jc w:val="center"/>
        <w:rPr>
          <w:rFonts w:eastAsia="Calibri"/>
          <w:color w:val="000000"/>
          <w:szCs w:val="24"/>
        </w:rPr>
      </w:pPr>
    </w:p>
    <w:p w:rsidR="00595534" w:rsidRDefault="00595534">
      <w:pPr>
        <w:widowControl w:val="0"/>
        <w:spacing w:before="0" w:after="0" w:line="240" w:lineRule="auto"/>
        <w:ind w:left="5"/>
        <w:jc w:val="center"/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:rsidR="00595534" w:rsidRDefault="00595534">
      <w:pPr>
        <w:widowControl w:val="0"/>
        <w:spacing w:before="0" w:after="0" w:line="240" w:lineRule="auto"/>
        <w:ind w:left="5"/>
        <w:jc w:val="center"/>
      </w:pPr>
      <w:r>
        <w:rPr>
          <w:color w:val="000000"/>
          <w:szCs w:val="24"/>
        </w:rPr>
        <w:t>УЧРЕЖДЕНИЕ ВЫСШЕГО ОБРАЗОВАНИЯ</w:t>
      </w:r>
    </w:p>
    <w:p w:rsidR="00595534" w:rsidRDefault="00595534">
      <w:pPr>
        <w:widowControl w:val="0"/>
        <w:spacing w:before="0" w:after="0" w:line="240" w:lineRule="auto"/>
        <w:ind w:left="5"/>
        <w:jc w:val="center"/>
      </w:pPr>
      <w:r>
        <w:rPr>
          <w:color w:val="000000"/>
          <w:szCs w:val="24"/>
        </w:rPr>
        <w:t>«РЯЗАНСКИЙ ГОСУДАРСТВЕННЫЙ РАДИОТЕХНИЧЕСКИЙ УНИВЕРСИТЕТ</w:t>
      </w:r>
    </w:p>
    <w:p w:rsidR="00595534" w:rsidRDefault="00595534">
      <w:pPr>
        <w:widowControl w:val="0"/>
        <w:spacing w:before="0" w:after="0" w:line="240" w:lineRule="auto"/>
        <w:ind w:left="5"/>
        <w:jc w:val="center"/>
      </w:pPr>
      <w:r>
        <w:rPr>
          <w:color w:val="000000"/>
          <w:szCs w:val="24"/>
        </w:rPr>
        <w:t xml:space="preserve"> ИМЕНИ В.Ф. УТКИНА»</w:t>
      </w:r>
    </w:p>
    <w:p w:rsidR="00595534" w:rsidRDefault="00595534">
      <w:pPr>
        <w:widowControl w:val="0"/>
        <w:spacing w:before="0" w:after="0" w:line="240" w:lineRule="auto"/>
        <w:ind w:left="5"/>
        <w:jc w:val="center"/>
        <w:rPr>
          <w:color w:val="000000"/>
          <w:szCs w:val="24"/>
        </w:rPr>
      </w:pPr>
    </w:p>
    <w:p w:rsidR="00595534" w:rsidRDefault="00595534">
      <w:pPr>
        <w:widowControl w:val="0"/>
        <w:spacing w:before="0" w:after="0" w:line="240" w:lineRule="auto"/>
        <w:ind w:left="5"/>
        <w:jc w:val="center"/>
        <w:rPr>
          <w:color w:val="000000"/>
          <w:szCs w:val="24"/>
        </w:rPr>
      </w:pPr>
    </w:p>
    <w:p w:rsidR="00595534" w:rsidRDefault="00595534">
      <w:pPr>
        <w:autoSpaceDE w:val="0"/>
        <w:spacing w:before="240"/>
        <w:jc w:val="center"/>
      </w:pPr>
      <w:r>
        <w:rPr>
          <w:rFonts w:eastAsia="TimesNewRomanPSMT"/>
          <w:color w:val="000000"/>
          <w:sz w:val="28"/>
          <w:szCs w:val="28"/>
        </w:rPr>
        <w:t>Кафедра «Телекоммуникаций и основ радиотехники»</w:t>
      </w:r>
    </w:p>
    <w:p w:rsidR="00595534" w:rsidRDefault="0059553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595534" w:rsidRDefault="0059553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595534" w:rsidRDefault="00595534">
      <w:pPr>
        <w:autoSpaceDE w:val="0"/>
        <w:spacing w:after="0" w:line="240" w:lineRule="auto"/>
        <w:jc w:val="center"/>
      </w:pPr>
      <w:r>
        <w:rPr>
          <w:b/>
          <w:sz w:val="28"/>
          <w:szCs w:val="28"/>
        </w:rPr>
        <w:t xml:space="preserve">ОЦЕНОЧНЫЕ МАТЕРИАЛЫ </w:t>
      </w:r>
    </w:p>
    <w:p w:rsidR="00595534" w:rsidRDefault="00595534">
      <w:pPr>
        <w:autoSpaceDE w:val="0"/>
        <w:spacing w:after="0" w:line="240" w:lineRule="auto"/>
        <w:jc w:val="center"/>
      </w:pPr>
      <w:r>
        <w:rPr>
          <w:sz w:val="28"/>
          <w:szCs w:val="28"/>
        </w:rPr>
        <w:t>по дисциплине</w:t>
      </w:r>
    </w:p>
    <w:p w:rsidR="00595534" w:rsidRDefault="00595534">
      <w:pPr>
        <w:widowControl w:val="0"/>
        <w:autoSpaceDE w:val="0"/>
        <w:spacing w:after="5"/>
        <w:ind w:left="5"/>
        <w:jc w:val="center"/>
      </w:pPr>
      <w:r>
        <w:rPr>
          <w:b/>
          <w:szCs w:val="24"/>
        </w:rPr>
        <w:t xml:space="preserve">Б1.О.18  </w:t>
      </w:r>
      <w:r w:rsidR="00CE7B13">
        <w:rPr>
          <w:b/>
          <w:color w:val="000000"/>
          <w:szCs w:val="24"/>
        </w:rPr>
        <w:t>«Теория электрических цепей</w:t>
      </w:r>
      <w:r>
        <w:rPr>
          <w:b/>
          <w:color w:val="000000"/>
          <w:szCs w:val="24"/>
        </w:rPr>
        <w:t>»</w:t>
      </w:r>
    </w:p>
    <w:p w:rsidR="00595534" w:rsidRDefault="00595534">
      <w:pPr>
        <w:widowControl w:val="0"/>
        <w:contextualSpacing/>
        <w:jc w:val="center"/>
        <w:rPr>
          <w:rFonts w:eastAsia="Calibri"/>
          <w:b/>
          <w:color w:val="000000"/>
          <w:szCs w:val="24"/>
          <w:u w:val="single"/>
          <w:lang w:eastAsia="ar-SA"/>
        </w:rPr>
      </w:pPr>
    </w:p>
    <w:p w:rsidR="00595534" w:rsidRDefault="00595534">
      <w:pPr>
        <w:widowControl w:val="0"/>
        <w:contextualSpacing/>
        <w:jc w:val="center"/>
        <w:rPr>
          <w:rFonts w:eastAsia="Calibri"/>
          <w:szCs w:val="24"/>
          <w:lang w:eastAsia="ar-SA"/>
        </w:rPr>
      </w:pPr>
    </w:p>
    <w:p w:rsidR="00595534" w:rsidRDefault="00595534">
      <w:pPr>
        <w:widowControl w:val="0"/>
        <w:contextualSpacing/>
        <w:jc w:val="center"/>
      </w:pPr>
      <w:r>
        <w:rPr>
          <w:rFonts w:eastAsia="Calibri"/>
          <w:szCs w:val="24"/>
          <w:lang w:eastAsia="ar-SA"/>
        </w:rPr>
        <w:t>Направление подготовки</w:t>
      </w:r>
    </w:p>
    <w:p w:rsidR="00595534" w:rsidRDefault="00595534">
      <w:pPr>
        <w:widowControl w:val="0"/>
        <w:ind w:left="5"/>
        <w:jc w:val="center"/>
      </w:pPr>
      <w:r>
        <w:rPr>
          <w:color w:val="000000"/>
          <w:szCs w:val="24"/>
        </w:rPr>
        <w:t xml:space="preserve">11.03.02 </w:t>
      </w:r>
      <w:r>
        <w:rPr>
          <w:szCs w:val="24"/>
        </w:rPr>
        <w:t>«Инфокоммуникационные технологии и системы связи»</w:t>
      </w:r>
    </w:p>
    <w:p w:rsidR="00595534" w:rsidRDefault="00595534">
      <w:pPr>
        <w:widowControl w:val="0"/>
        <w:spacing w:before="0" w:after="0" w:line="240" w:lineRule="auto"/>
        <w:ind w:left="5"/>
        <w:jc w:val="center"/>
        <w:rPr>
          <w:color w:val="000000"/>
          <w:szCs w:val="24"/>
          <w:u w:val="single"/>
        </w:rPr>
      </w:pPr>
    </w:p>
    <w:p w:rsidR="00595534" w:rsidRDefault="00595534">
      <w:pPr>
        <w:widowControl w:val="0"/>
        <w:spacing w:before="0" w:after="0" w:line="240" w:lineRule="auto"/>
        <w:ind w:left="5"/>
        <w:jc w:val="center"/>
      </w:pPr>
      <w:r>
        <w:rPr>
          <w:color w:val="000000"/>
          <w:szCs w:val="24"/>
        </w:rPr>
        <w:t>Направленность (профиль) подготовки</w:t>
      </w:r>
    </w:p>
    <w:p w:rsidR="00595534" w:rsidRDefault="00595534">
      <w:pPr>
        <w:widowControl w:val="0"/>
        <w:spacing w:before="0" w:after="0" w:line="240" w:lineRule="auto"/>
        <w:ind w:left="5"/>
        <w:jc w:val="center"/>
      </w:pPr>
      <w:r>
        <w:rPr>
          <w:color w:val="000000"/>
          <w:szCs w:val="24"/>
        </w:rPr>
        <w:t xml:space="preserve">        </w:t>
      </w:r>
      <w:r>
        <w:rPr>
          <w:szCs w:val="24"/>
          <w:lang w:eastAsia="ar-SA"/>
        </w:rPr>
        <w:t>«</w:t>
      </w:r>
      <w:r>
        <w:rPr>
          <w:color w:val="000000"/>
          <w:szCs w:val="24"/>
        </w:rPr>
        <w:t xml:space="preserve">Системы радиосвязи, мобильной связи и радиодоступа»   </w:t>
      </w:r>
      <w:r>
        <w:rPr>
          <w:color w:val="000000"/>
          <w:szCs w:val="24"/>
        </w:rPr>
        <w:tab/>
      </w:r>
    </w:p>
    <w:p w:rsidR="00595534" w:rsidRDefault="00595534">
      <w:pPr>
        <w:widowControl w:val="0"/>
        <w:spacing w:before="0" w:after="0" w:line="240" w:lineRule="auto"/>
        <w:ind w:left="5"/>
        <w:jc w:val="center"/>
        <w:rPr>
          <w:b/>
          <w:color w:val="000000"/>
          <w:szCs w:val="24"/>
          <w:u w:val="single"/>
        </w:rPr>
      </w:pPr>
    </w:p>
    <w:p w:rsidR="00595534" w:rsidRDefault="00595534">
      <w:pPr>
        <w:widowControl w:val="0"/>
        <w:spacing w:before="0" w:after="0" w:line="240" w:lineRule="auto"/>
        <w:ind w:left="5"/>
        <w:jc w:val="center"/>
      </w:pPr>
      <w:r>
        <w:rPr>
          <w:color w:val="000000"/>
          <w:szCs w:val="24"/>
        </w:rPr>
        <w:t>Уровень подготовки</w:t>
      </w:r>
    </w:p>
    <w:p w:rsidR="00595534" w:rsidRDefault="00595534">
      <w:pPr>
        <w:widowControl w:val="0"/>
        <w:spacing w:before="0" w:after="0" w:line="240" w:lineRule="auto"/>
        <w:ind w:left="5"/>
        <w:jc w:val="center"/>
      </w:pPr>
      <w:r>
        <w:rPr>
          <w:color w:val="000000"/>
          <w:szCs w:val="24"/>
        </w:rPr>
        <w:t xml:space="preserve">      Бакалавриат</w:t>
      </w:r>
      <w:r>
        <w:rPr>
          <w:color w:val="000000"/>
          <w:szCs w:val="24"/>
        </w:rPr>
        <w:tab/>
      </w:r>
    </w:p>
    <w:p w:rsidR="00595534" w:rsidRDefault="00595534">
      <w:pPr>
        <w:widowControl w:val="0"/>
        <w:spacing w:before="0" w:after="0" w:line="240" w:lineRule="auto"/>
        <w:ind w:left="5"/>
        <w:jc w:val="center"/>
        <w:rPr>
          <w:b/>
          <w:color w:val="000000"/>
          <w:szCs w:val="24"/>
          <w:u w:val="single"/>
        </w:rPr>
      </w:pPr>
    </w:p>
    <w:p w:rsidR="00595534" w:rsidRDefault="00595534">
      <w:pPr>
        <w:widowControl w:val="0"/>
        <w:spacing w:before="0" w:after="0" w:line="240" w:lineRule="auto"/>
        <w:ind w:left="5"/>
        <w:jc w:val="center"/>
      </w:pPr>
      <w:r>
        <w:rPr>
          <w:color w:val="000000"/>
          <w:szCs w:val="24"/>
        </w:rPr>
        <w:t>Квалификация выпускника – бакалавр</w:t>
      </w:r>
      <w:r>
        <w:rPr>
          <w:color w:val="000000"/>
          <w:szCs w:val="24"/>
        </w:rPr>
        <w:tab/>
        <w:t xml:space="preserve"> </w:t>
      </w:r>
    </w:p>
    <w:p w:rsidR="00595534" w:rsidRDefault="00595534">
      <w:pPr>
        <w:widowControl w:val="0"/>
        <w:spacing w:before="0" w:after="0" w:line="240" w:lineRule="auto"/>
        <w:ind w:left="2165" w:firstLine="715"/>
        <w:jc w:val="center"/>
        <w:rPr>
          <w:b/>
          <w:color w:val="000000"/>
          <w:sz w:val="16"/>
          <w:szCs w:val="16"/>
        </w:rPr>
      </w:pPr>
    </w:p>
    <w:p w:rsidR="00595534" w:rsidRDefault="00595534">
      <w:pPr>
        <w:widowControl w:val="0"/>
        <w:spacing w:before="0" w:after="0" w:line="240" w:lineRule="auto"/>
        <w:ind w:left="5"/>
        <w:jc w:val="center"/>
        <w:rPr>
          <w:b/>
          <w:color w:val="000000"/>
          <w:sz w:val="16"/>
          <w:szCs w:val="24"/>
        </w:rPr>
      </w:pPr>
    </w:p>
    <w:p w:rsidR="00595534" w:rsidRDefault="00595534">
      <w:pPr>
        <w:widowControl w:val="0"/>
        <w:spacing w:before="0" w:after="0" w:line="240" w:lineRule="auto"/>
        <w:ind w:left="5"/>
        <w:jc w:val="center"/>
      </w:pPr>
      <w:r>
        <w:rPr>
          <w:color w:val="000000"/>
          <w:szCs w:val="24"/>
        </w:rPr>
        <w:t>Формы обучения – очная</w:t>
      </w:r>
      <w:r>
        <w:rPr>
          <w:color w:val="000000"/>
          <w:szCs w:val="24"/>
        </w:rPr>
        <w:tab/>
        <w:t xml:space="preserve">    </w:t>
      </w:r>
      <w:r>
        <w:rPr>
          <w:color w:val="000000"/>
          <w:szCs w:val="24"/>
        </w:rPr>
        <w:tab/>
      </w:r>
    </w:p>
    <w:p w:rsidR="00595534" w:rsidRDefault="00595534">
      <w:pPr>
        <w:widowControl w:val="0"/>
        <w:spacing w:before="0" w:after="0" w:line="240" w:lineRule="auto"/>
        <w:ind w:left="5"/>
        <w:jc w:val="center"/>
        <w:rPr>
          <w:color w:val="000000"/>
          <w:sz w:val="16"/>
          <w:szCs w:val="16"/>
        </w:rPr>
      </w:pPr>
    </w:p>
    <w:p w:rsidR="00595534" w:rsidRDefault="00595534">
      <w:pPr>
        <w:widowControl w:val="0"/>
        <w:spacing w:before="0" w:after="0" w:line="240" w:lineRule="auto"/>
        <w:rPr>
          <w:color w:val="000000"/>
          <w:sz w:val="28"/>
          <w:szCs w:val="28"/>
          <w:lang w:eastAsia="ar-SA"/>
        </w:rPr>
      </w:pPr>
    </w:p>
    <w:p w:rsidR="00595534" w:rsidRDefault="00595534">
      <w:pPr>
        <w:widowControl w:val="0"/>
        <w:spacing w:before="0" w:after="0" w:line="240" w:lineRule="auto"/>
        <w:rPr>
          <w:sz w:val="28"/>
          <w:szCs w:val="28"/>
          <w:lang w:eastAsia="ar-SA"/>
        </w:rPr>
      </w:pPr>
    </w:p>
    <w:p w:rsidR="00595534" w:rsidRDefault="00595534">
      <w:pPr>
        <w:widowControl w:val="0"/>
        <w:spacing w:before="0" w:after="0" w:line="240" w:lineRule="auto"/>
        <w:rPr>
          <w:sz w:val="28"/>
          <w:szCs w:val="28"/>
          <w:lang w:eastAsia="ar-SA"/>
        </w:rPr>
      </w:pPr>
    </w:p>
    <w:p w:rsidR="00595534" w:rsidRDefault="00595534">
      <w:pPr>
        <w:widowControl w:val="0"/>
        <w:spacing w:before="0" w:after="0" w:line="240" w:lineRule="auto"/>
        <w:rPr>
          <w:sz w:val="28"/>
          <w:szCs w:val="28"/>
          <w:lang w:eastAsia="ar-SA"/>
        </w:rPr>
      </w:pPr>
    </w:p>
    <w:p w:rsidR="00CE7B13" w:rsidRDefault="00CE7B13">
      <w:pPr>
        <w:widowControl w:val="0"/>
        <w:spacing w:before="0" w:after="0" w:line="240" w:lineRule="auto"/>
        <w:rPr>
          <w:sz w:val="28"/>
          <w:szCs w:val="28"/>
          <w:lang w:eastAsia="ar-SA"/>
        </w:rPr>
      </w:pPr>
    </w:p>
    <w:p w:rsidR="00CE7B13" w:rsidRDefault="00CE7B13">
      <w:pPr>
        <w:widowControl w:val="0"/>
        <w:spacing w:before="0" w:after="0" w:line="240" w:lineRule="auto"/>
        <w:rPr>
          <w:sz w:val="28"/>
          <w:szCs w:val="28"/>
          <w:lang w:eastAsia="ar-SA"/>
        </w:rPr>
      </w:pPr>
    </w:p>
    <w:p w:rsidR="00CE7B13" w:rsidRDefault="00CE7B13">
      <w:pPr>
        <w:widowControl w:val="0"/>
        <w:spacing w:before="0" w:after="0" w:line="240" w:lineRule="auto"/>
        <w:rPr>
          <w:sz w:val="28"/>
          <w:szCs w:val="28"/>
          <w:lang w:eastAsia="ar-SA"/>
        </w:rPr>
      </w:pPr>
    </w:p>
    <w:p w:rsidR="00CE7B13" w:rsidRDefault="00CE7B13">
      <w:pPr>
        <w:widowControl w:val="0"/>
        <w:spacing w:before="0" w:after="0" w:line="240" w:lineRule="auto"/>
        <w:rPr>
          <w:sz w:val="28"/>
          <w:szCs w:val="28"/>
          <w:lang w:eastAsia="ar-SA"/>
        </w:rPr>
      </w:pPr>
    </w:p>
    <w:p w:rsidR="00595534" w:rsidRPr="00CE7B13" w:rsidRDefault="00595534" w:rsidP="00CE7B1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</w:t>
      </w:r>
      <w:r w:rsidR="003E4707">
        <w:rPr>
          <w:sz w:val="28"/>
          <w:szCs w:val="28"/>
          <w:lang w:eastAsia="ar-SA"/>
        </w:rPr>
        <w:t>3</w:t>
      </w:r>
      <w:r w:rsidR="00CE7B13">
        <w:rPr>
          <w:sz w:val="28"/>
          <w:szCs w:val="28"/>
          <w:lang w:eastAsia="ar-SA"/>
        </w:rPr>
        <w:t xml:space="preserve"> г</w:t>
      </w:r>
    </w:p>
    <w:p w:rsidR="00595534" w:rsidRDefault="00595534">
      <w:pPr>
        <w:pStyle w:val="af0"/>
        <w:pageBreakBefore/>
        <w:spacing w:before="0" w:line="240" w:lineRule="auto"/>
        <w:ind w:firstLine="709"/>
        <w:jc w:val="both"/>
      </w:pPr>
      <w:r>
        <w:rPr>
          <w:rStyle w:val="a4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595534" w:rsidRDefault="00595534">
      <w:pPr>
        <w:pStyle w:val="af0"/>
        <w:spacing w:before="0" w:line="240" w:lineRule="auto"/>
        <w:ind w:firstLine="709"/>
        <w:jc w:val="both"/>
      </w:pPr>
      <w:r>
        <w:rPr>
          <w:rStyle w:val="a4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595534" w:rsidRDefault="00595534">
      <w:pPr>
        <w:pStyle w:val="af0"/>
        <w:spacing w:before="0" w:line="240" w:lineRule="auto"/>
        <w:ind w:firstLine="709"/>
        <w:jc w:val="both"/>
      </w:pPr>
      <w:r>
        <w:rPr>
          <w:rStyle w:val="a4"/>
          <w:color w:val="000000"/>
          <w:sz w:val="24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595534" w:rsidRDefault="00595534">
      <w:pPr>
        <w:pStyle w:val="af0"/>
        <w:spacing w:before="0" w:line="240" w:lineRule="auto"/>
        <w:ind w:firstLine="709"/>
        <w:jc w:val="both"/>
      </w:pPr>
      <w:r>
        <w:rPr>
          <w:rStyle w:val="a4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595534" w:rsidRDefault="00595534">
      <w:pPr>
        <w:pStyle w:val="af0"/>
        <w:spacing w:before="0" w:line="240" w:lineRule="auto"/>
        <w:ind w:firstLine="709"/>
        <w:jc w:val="both"/>
      </w:pPr>
      <w:r>
        <w:rPr>
          <w:rStyle w:val="a4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595534" w:rsidRDefault="00595534">
      <w:pPr>
        <w:pStyle w:val="af0"/>
        <w:spacing w:before="0" w:line="240" w:lineRule="auto"/>
        <w:ind w:firstLine="709"/>
        <w:jc w:val="both"/>
      </w:pPr>
      <w:r>
        <w:rPr>
          <w:rStyle w:val="a4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 </w:t>
      </w:r>
    </w:p>
    <w:p w:rsidR="00595534" w:rsidRDefault="00595534">
      <w:pPr>
        <w:pStyle w:val="af0"/>
        <w:spacing w:before="0" w:line="240" w:lineRule="auto"/>
        <w:ind w:firstLine="709"/>
        <w:jc w:val="both"/>
      </w:pPr>
      <w:r>
        <w:rPr>
          <w:rStyle w:val="a4"/>
          <w:color w:val="000000"/>
          <w:sz w:val="24"/>
          <w:szCs w:val="24"/>
        </w:rPr>
        <w:t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</w:t>
      </w:r>
    </w:p>
    <w:p w:rsidR="00595534" w:rsidRDefault="00595534">
      <w:pPr>
        <w:pStyle w:val="af7"/>
        <w:spacing w:before="0" w:after="0"/>
      </w:pPr>
      <w:r>
        <w:rPr>
          <w:rStyle w:val="a4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 защиты ими лабораторных работ (ЛР) и расчетно-графических работ (РГР), и оформляется в виде ведомостей по системе 0-1-2.</w:t>
      </w:r>
    </w:p>
    <w:p w:rsidR="00595534" w:rsidRDefault="00595534">
      <w:pPr>
        <w:pStyle w:val="af7"/>
        <w:spacing w:before="0" w:after="0"/>
      </w:pPr>
      <w:r>
        <w:rPr>
          <w:rStyle w:val="a4"/>
          <w:b w:val="0"/>
          <w:i w:val="0"/>
          <w:sz w:val="24"/>
        </w:rPr>
        <w:t xml:space="preserve">По итогам изучения разделов дисциплины </w:t>
      </w:r>
      <w:r>
        <w:rPr>
          <w:b/>
          <w:sz w:val="24"/>
        </w:rPr>
        <w:t>«Теория электрических цепей»</w:t>
      </w:r>
      <w:r>
        <w:rPr>
          <w:rStyle w:val="a4"/>
          <w:b w:val="0"/>
          <w:i w:val="0"/>
          <w:sz w:val="24"/>
        </w:rPr>
        <w:t xml:space="preserve"> обучающиеся в конце каждого учебного семестра проходят промежуточную аттестации. Форма проведения промежуточной аттестации – экзамен в письменной форме с последующей беседой с экзаменатором.</w:t>
      </w:r>
      <w:r>
        <w:rPr>
          <w:rStyle w:val="a4"/>
          <w:i w:val="0"/>
          <w:sz w:val="24"/>
        </w:rPr>
        <w:t xml:space="preserve"> </w:t>
      </w:r>
      <w:r>
        <w:rPr>
          <w:rStyle w:val="a4"/>
          <w:b w:val="0"/>
          <w:i w:val="0"/>
          <w:sz w:val="24"/>
        </w:rPr>
        <w:t xml:space="preserve">Экзаменационные билеты, перечень вопросов и типовые задачи, выносимые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595534" w:rsidRDefault="00595534">
      <w:pPr>
        <w:pStyle w:val="af7"/>
        <w:spacing w:before="0" w:after="0"/>
      </w:pPr>
      <w:r>
        <w:rPr>
          <w:rStyle w:val="a4"/>
          <w:b w:val="0"/>
          <w:i w:val="0"/>
          <w:color w:val="000000"/>
          <w:sz w:val="24"/>
        </w:rPr>
        <w:t>В экзаменационный билет включается два теоретических вопроса и одна задача. В процессе подготовки к ответу экзаменуемый отвечает на теоретические вопросы в письменном виде, включающий в себя определения, выводы формул, рисунки и т.п. Решение задачи также предоставляется в письменном виде.</w:t>
      </w: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7"/>
        <w:spacing w:before="0" w:after="0"/>
      </w:pPr>
    </w:p>
    <w:p w:rsidR="00595534" w:rsidRDefault="00595534">
      <w:pPr>
        <w:pStyle w:val="af0"/>
        <w:shd w:val="clear" w:color="auto" w:fill="auto"/>
        <w:spacing w:before="0" w:line="240" w:lineRule="auto"/>
        <w:jc w:val="center"/>
      </w:pPr>
      <w:r>
        <w:rPr>
          <w:rStyle w:val="a4"/>
          <w:b w:val="0"/>
          <w:color w:val="000000"/>
          <w:sz w:val="24"/>
          <w:szCs w:val="24"/>
        </w:rPr>
        <w:t>1. Паспорт оценочных материалов по дисциплине</w:t>
      </w:r>
    </w:p>
    <w:p w:rsidR="00595534" w:rsidRDefault="00595534">
      <w:pPr>
        <w:pStyle w:val="af0"/>
        <w:shd w:val="clear" w:color="auto" w:fill="auto"/>
        <w:spacing w:before="0" w:line="240" w:lineRule="auto"/>
        <w:jc w:val="center"/>
      </w:pPr>
    </w:p>
    <w:tbl>
      <w:tblPr>
        <w:tblW w:w="5000" w:type="pct"/>
        <w:tblInd w:w="-5" w:type="dxa"/>
        <w:tblLayout w:type="fixed"/>
        <w:tblLook w:val="0000"/>
      </w:tblPr>
      <w:tblGrid>
        <w:gridCol w:w="644"/>
        <w:gridCol w:w="3708"/>
        <w:gridCol w:w="2362"/>
        <w:gridCol w:w="3000"/>
      </w:tblGrid>
      <w:tr w:rsidR="00595534">
        <w:trPr>
          <w:cantSplit/>
          <w:trHeight w:val="114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pStyle w:val="2"/>
              <w:keepLines w:val="0"/>
              <w:widowControl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Код контролируемой</w:t>
            </w:r>
          </w:p>
          <w:p w:rsidR="00595534" w:rsidRDefault="00595534">
            <w:pPr>
              <w:pStyle w:val="2"/>
              <w:keepLines w:val="0"/>
              <w:widowControl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компетенции </w:t>
            </w:r>
          </w:p>
          <w:p w:rsidR="00595534" w:rsidRDefault="00595534">
            <w:pPr>
              <w:pStyle w:val="2"/>
              <w:keepLines w:val="0"/>
              <w:widowControl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(или её части)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b/>
                <w:szCs w:val="24"/>
              </w:rPr>
              <w:t>Вид, метод, форма оценочного мероприятия</w:t>
            </w:r>
          </w:p>
        </w:tc>
      </w:tr>
      <w:tr w:rsidR="00595534">
        <w:trPr>
          <w:trHeight w:val="4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t>Основные понятия теории цепей. Законы Кирхгофа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РГР, экзамен</w:t>
            </w:r>
          </w:p>
          <w:p w:rsidR="00595534" w:rsidRDefault="00595534">
            <w:pPr>
              <w:spacing w:before="0"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t>Анализ цепей постоянного тока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 xml:space="preserve">РГР, </w:t>
            </w:r>
          </w:p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лаб. работа, 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t>Анализ простейших линейных цепей при гармоническом воздействии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 xml:space="preserve">РГР, </w:t>
            </w:r>
          </w:p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лаб. работа, 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rPr>
                <w:color w:val="00000A"/>
              </w:rPr>
              <w:t>Частотные характеристики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rPr>
                <w:color w:val="00000A"/>
              </w:rPr>
              <w:t>Анализ цепей при периодическом несинусоидальном воздействии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t>Резонансные явления в электрических цепях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Лаб. работа, 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t>Нелинейные электрические цепи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Лаб. работа, 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t>Магнитные цепи постоянного тока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rPr>
                <w:szCs w:val="24"/>
              </w:rPr>
              <w:t>Основы теории четырехполюсников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10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t>Классический метод расчета переходных процессов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 xml:space="preserve">РГР, </w:t>
            </w:r>
          </w:p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лаб. работа, 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11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t>Операторный метод расчета переходных процессов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 xml:space="preserve">РГР, </w:t>
            </w:r>
          </w:p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лаб. работа, экзамен</w:t>
            </w:r>
          </w:p>
        </w:tc>
      </w:tr>
      <w:tr w:rsidR="00595534">
        <w:trPr>
          <w:trHeight w:val="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12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t>Временные характеристики цепей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Лаб. работа, 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13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</w:pPr>
            <w:r>
              <w:t>Передаточная функция цепи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Лаб. работа, экзамен</w:t>
            </w:r>
          </w:p>
        </w:tc>
      </w:tr>
      <w:tr w:rsidR="0059553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napToGrid w:val="0"/>
              <w:spacing w:before="0" w:after="0" w:line="240" w:lineRule="auto"/>
              <w:jc w:val="center"/>
            </w:pPr>
            <w:r>
              <w:rPr>
                <w:szCs w:val="24"/>
              </w:rPr>
              <w:t>14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34" w:rsidRDefault="00595534">
            <w:pPr>
              <w:spacing w:before="0" w:after="0" w:line="240" w:lineRule="auto"/>
              <w:jc w:val="both"/>
            </w:pPr>
            <w:r>
              <w:rPr>
                <w:color w:val="00000A"/>
              </w:rPr>
              <w:t>Цепи с распределенными</w:t>
            </w:r>
          </w:p>
          <w:p w:rsidR="00595534" w:rsidRDefault="00595534">
            <w:pPr>
              <w:spacing w:before="0" w:after="0" w:line="240" w:lineRule="auto"/>
              <w:jc w:val="both"/>
            </w:pPr>
            <w:r>
              <w:rPr>
                <w:color w:val="00000A"/>
              </w:rPr>
              <w:t>параметрами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УК-1, УК-2, УК-3, ОПК-1, ОПК-2, ОПК-4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34" w:rsidRDefault="00595534">
            <w:pPr>
              <w:spacing w:before="0" w:after="0" w:line="240" w:lineRule="auto"/>
              <w:jc w:val="center"/>
            </w:pPr>
            <w:r>
              <w:rPr>
                <w:color w:val="000000"/>
                <w:szCs w:val="24"/>
              </w:rPr>
              <w:t>Лаб. работа, экзамен</w:t>
            </w:r>
          </w:p>
        </w:tc>
      </w:tr>
    </w:tbl>
    <w:p w:rsidR="00595534" w:rsidRDefault="00595534">
      <w:pPr>
        <w:spacing w:after="0" w:line="240" w:lineRule="auto"/>
        <w:jc w:val="center"/>
      </w:pPr>
    </w:p>
    <w:p w:rsidR="00595534" w:rsidRDefault="00595534">
      <w:pPr>
        <w:pStyle w:val="ae"/>
        <w:widowControl/>
        <w:numPr>
          <w:ilvl w:val="0"/>
          <w:numId w:val="2"/>
        </w:numPr>
        <w:spacing w:before="0" w:line="240" w:lineRule="auto"/>
        <w:ind w:left="0" w:firstLine="709"/>
        <w:jc w:val="both"/>
      </w:pPr>
      <w:r>
        <w:rPr>
          <w:sz w:val="24"/>
          <w:szCs w:val="24"/>
        </w:rPr>
        <w:t>Расписание текущих консультаций в течение семестра по лекционному материалу, темам, вынесенным для самостоятельного изучения студентами, составляется лектором дисциплины по согласованию со студентами, подписывается им и вывешивается  на бумажном носителе на доске объявлений кафедры.</w:t>
      </w:r>
    </w:p>
    <w:p w:rsidR="00595534" w:rsidRPr="00CE7B13" w:rsidRDefault="00595534" w:rsidP="00CE7B13">
      <w:pPr>
        <w:pStyle w:val="ae"/>
        <w:widowControl/>
        <w:numPr>
          <w:ilvl w:val="0"/>
          <w:numId w:val="2"/>
        </w:numPr>
        <w:spacing w:before="0" w:line="240" w:lineRule="auto"/>
        <w:ind w:left="0" w:firstLine="709"/>
        <w:jc w:val="both"/>
      </w:pPr>
      <w:r>
        <w:rPr>
          <w:sz w:val="24"/>
          <w:szCs w:val="24"/>
        </w:rPr>
        <w:t>Если студент в ходе семестра не выполнил часть предусмотренной программой дисциплины учебной работы или не прошел часть текущих контролирующих мероприятий, знание им этого материала пр</w:t>
      </w:r>
      <w:r w:rsidR="00CE7B13">
        <w:rPr>
          <w:sz w:val="24"/>
          <w:szCs w:val="24"/>
        </w:rPr>
        <w:t>оверяется в ходе сдачи экзамена.</w:t>
      </w:r>
    </w:p>
    <w:p w:rsidR="00595534" w:rsidRDefault="00595534">
      <w:pPr>
        <w:pStyle w:val="ae"/>
        <w:widowControl/>
        <w:spacing w:before="0" w:line="240" w:lineRule="auto"/>
        <w:jc w:val="both"/>
        <w:rPr>
          <w:sz w:val="24"/>
          <w:szCs w:val="24"/>
        </w:rPr>
      </w:pPr>
    </w:p>
    <w:p w:rsidR="00595534" w:rsidRDefault="00595534">
      <w:pPr>
        <w:spacing w:before="0" w:after="0" w:line="240" w:lineRule="auto"/>
        <w:jc w:val="center"/>
      </w:pPr>
      <w:r>
        <w:rPr>
          <w:rStyle w:val="22"/>
          <w:b/>
          <w:color w:val="000000"/>
          <w:szCs w:val="24"/>
        </w:rPr>
        <w:t>2. Критерии оценивания компетенций (результатов)</w:t>
      </w: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rStyle w:val="22"/>
          <w:color w:val="000000"/>
          <w:szCs w:val="24"/>
        </w:rPr>
        <w:t>1. Уровень усвоения материала, предусмотренного программой.</w:t>
      </w: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rStyle w:val="22"/>
          <w:color w:val="000000"/>
          <w:szCs w:val="24"/>
        </w:rPr>
        <w:t>2. Умение анализировать материал, устанавливать причинно-следственные связи.</w:t>
      </w: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rStyle w:val="22"/>
          <w:color w:val="000000"/>
          <w:szCs w:val="24"/>
        </w:rPr>
        <w:t>3. Качество ответа на вопросы: полнота, аргументированность, убежденность, логичность.</w:t>
      </w: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rStyle w:val="22"/>
          <w:color w:val="000000"/>
          <w:szCs w:val="24"/>
        </w:rPr>
        <w:t>4.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rStyle w:val="22"/>
          <w:color w:val="000000"/>
          <w:szCs w:val="24"/>
        </w:rPr>
        <w:t>5. Использование дополнительной литературы при подготовке ответов.</w:t>
      </w:r>
    </w:p>
    <w:p w:rsidR="00595534" w:rsidRDefault="00595534">
      <w:pPr>
        <w:spacing w:before="0" w:after="0" w:line="240" w:lineRule="auto"/>
        <w:ind w:firstLine="709"/>
        <w:jc w:val="both"/>
      </w:pP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color w:val="000000"/>
          <w:szCs w:val="24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 xml:space="preserve">выставляется студенту, </w:t>
      </w:r>
      <w:r>
        <w:rPr>
          <w:color w:val="000000"/>
          <w:szCs w:val="24"/>
        </w:rPr>
        <w:t>не выполневшему и не защитившему лабораторные работы и расчетные задания,</w:t>
      </w:r>
      <w:r>
        <w:rPr>
          <w:color w:val="000000"/>
          <w:szCs w:val="24"/>
          <w:lang w:eastAsia="ru-RU"/>
        </w:rPr>
        <w:t xml:space="preserve">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595534" w:rsidRDefault="00595534">
      <w:pPr>
        <w:spacing w:before="0" w:after="0" w:line="240" w:lineRule="auto"/>
        <w:ind w:firstLine="709"/>
        <w:jc w:val="both"/>
        <w:rPr>
          <w:color w:val="000000"/>
          <w:szCs w:val="24"/>
          <w:lang w:eastAsia="ru-RU"/>
        </w:rPr>
      </w:pPr>
    </w:p>
    <w:p w:rsidR="00CE7B13" w:rsidRDefault="00CE7B13" w:rsidP="00A85B62">
      <w:pPr>
        <w:pStyle w:val="72"/>
        <w:shd w:val="clear" w:color="auto" w:fill="auto"/>
        <w:spacing w:before="0" w:after="0" w:line="240" w:lineRule="auto"/>
        <w:ind w:firstLine="0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</w:p>
    <w:p w:rsidR="00A85B62" w:rsidRDefault="00A85B62" w:rsidP="00A85B62">
      <w:pPr>
        <w:pStyle w:val="72"/>
        <w:shd w:val="clear" w:color="auto" w:fill="auto"/>
        <w:spacing w:before="0" w:after="0" w:line="240" w:lineRule="auto"/>
        <w:ind w:firstLine="0"/>
        <w:rPr>
          <w:rStyle w:val="71"/>
          <w:b w:val="0"/>
          <w:color w:val="000000"/>
          <w:sz w:val="24"/>
          <w:szCs w:val="24"/>
        </w:rPr>
      </w:pPr>
    </w:p>
    <w:p w:rsidR="00CE7B13" w:rsidRDefault="00CE7B13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 w:val="0"/>
          <w:color w:val="000000"/>
          <w:sz w:val="24"/>
          <w:szCs w:val="24"/>
        </w:rPr>
      </w:pPr>
    </w:p>
    <w:p w:rsidR="00595534" w:rsidRPr="00A85B62" w:rsidRDefault="00595534">
      <w:pPr>
        <w:pStyle w:val="72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85B62">
        <w:rPr>
          <w:rStyle w:val="71"/>
          <w:i w:val="0"/>
          <w:color w:val="000000"/>
          <w:sz w:val="24"/>
          <w:szCs w:val="24"/>
        </w:rPr>
        <w:lastRenderedPageBreak/>
        <w:t>3. Типовые контролирующие материалы</w:t>
      </w:r>
    </w:p>
    <w:p w:rsidR="00595534" w:rsidRDefault="00595534">
      <w:pPr>
        <w:pStyle w:val="72"/>
        <w:shd w:val="clear" w:color="auto" w:fill="auto"/>
        <w:spacing w:before="0" w:after="0" w:line="240" w:lineRule="auto"/>
        <w:ind w:firstLine="0"/>
        <w:jc w:val="center"/>
      </w:pPr>
    </w:p>
    <w:p w:rsidR="00595534" w:rsidRDefault="00595534">
      <w:pPr>
        <w:tabs>
          <w:tab w:val="left" w:pos="1138"/>
        </w:tabs>
        <w:spacing w:before="0" w:after="0" w:line="240" w:lineRule="auto"/>
        <w:jc w:val="both"/>
      </w:pPr>
      <w:r>
        <w:rPr>
          <w:szCs w:val="24"/>
        </w:rPr>
        <w:t>3.1 Вопросы к лабораторным занятиям.</w:t>
      </w: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</w:pPr>
      <w:r>
        <w:rPr>
          <w:szCs w:val="24"/>
        </w:rPr>
        <w:t>К каждой лабораторной работе прилагается перечень вопросов, на которые необходимо ответить студенту.</w:t>
      </w:r>
    </w:p>
    <w:p w:rsidR="00595534" w:rsidRDefault="00595534">
      <w:pPr>
        <w:spacing w:before="0" w:after="0" w:line="240" w:lineRule="auto"/>
        <w:jc w:val="both"/>
        <w:rPr>
          <w:szCs w:val="24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7390"/>
      </w:tblGrid>
      <w:tr w:rsidR="00A85B62" w:rsidTr="00595534">
        <w:trPr>
          <w:trHeight w:hRule="exact" w:val="68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85B62" w:rsidRDefault="00A85B62" w:rsidP="00595534">
            <w:pPr>
              <w:spacing w:before="0" w:after="0" w:line="240" w:lineRule="auto"/>
              <w:jc w:val="center"/>
            </w:pPr>
            <w:r>
              <w:rPr>
                <w:szCs w:val="24"/>
              </w:rPr>
              <w:t>№ работы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62" w:rsidRDefault="00A85B62" w:rsidP="00595534">
            <w:pPr>
              <w:spacing w:before="0" w:after="0" w:line="240" w:lineRule="auto"/>
              <w:jc w:val="center"/>
            </w:pPr>
            <w:r>
              <w:rPr>
                <w:szCs w:val="24"/>
              </w:rPr>
              <w:t>Название лабораторной работы и вопросы для контроля</w:t>
            </w:r>
          </w:p>
        </w:tc>
      </w:tr>
      <w:tr w:rsidR="00A85B62" w:rsidTr="00595534">
        <w:trPr>
          <w:trHeight w:val="338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85B62" w:rsidRDefault="00A85B62" w:rsidP="00595534">
            <w:pPr>
              <w:spacing w:before="0" w:after="0" w:line="240" w:lineRule="auto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62" w:rsidRDefault="00A85B62" w:rsidP="00595534">
            <w:pPr>
              <w:spacing w:before="0" w:after="0" w:line="240" w:lineRule="auto"/>
              <w:contextualSpacing/>
            </w:pPr>
            <w:r>
              <w:rPr>
                <w:szCs w:val="24"/>
                <w:lang w:eastAsia="ar-SA"/>
              </w:rPr>
              <w:t>Исследование линейных электрических цепей со смешанным соединение элементов</w:t>
            </w:r>
          </w:p>
          <w:p w:rsidR="00A85B62" w:rsidRDefault="00A85B62" w:rsidP="00595534">
            <w:pPr>
              <w:spacing w:before="0" w:after="0" w:line="240" w:lineRule="auto"/>
              <w:contextualSpacing/>
            </w:pPr>
            <w:r>
              <w:rPr>
                <w:szCs w:val="24"/>
              </w:rPr>
              <w:t>1. Какое соединение элементов называется последовательным, параллельным и смешанным?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</w:pPr>
            <w:r>
              <w:rPr>
                <w:szCs w:val="24"/>
              </w:rPr>
              <w:t>2. Записать выражения для входного сопротивления схем, указанных на рис., относительно заданных зажимов.</w:t>
            </w:r>
          </w:p>
          <w:p w:rsidR="00A85B62" w:rsidRDefault="003E4707" w:rsidP="00595534">
            <w:pPr>
              <w:spacing w:before="0" w:after="0"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71875" cy="2762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7337" t="673" r="4713" b="85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76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62" w:rsidRDefault="00A85B62" w:rsidP="00595534">
            <w:pPr>
              <w:spacing w:before="0" w:after="0" w:line="240" w:lineRule="auto"/>
              <w:rPr>
                <w:szCs w:val="24"/>
              </w:rPr>
            </w:pPr>
          </w:p>
          <w:p w:rsidR="00A85B62" w:rsidRDefault="00A85B62" w:rsidP="00595534">
            <w:pPr>
              <w:spacing w:before="0" w:after="0" w:line="240" w:lineRule="auto"/>
            </w:pPr>
            <w:r>
              <w:rPr>
                <w:szCs w:val="24"/>
                <w:lang w:eastAsia="ar-SA"/>
              </w:rPr>
              <w:t xml:space="preserve">3. </w:t>
            </w:r>
            <w:r>
              <w:rPr>
                <w:szCs w:val="24"/>
              </w:rPr>
              <w:t xml:space="preserve">Вычислить токи и напряжения в схемах рис., если </w:t>
            </w:r>
            <w:r>
              <w:rPr>
                <w:i/>
                <w:szCs w:val="24"/>
              </w:rPr>
              <w:t xml:space="preserve"> Е=100 В,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1</w:t>
            </w:r>
            <w:r>
              <w:rPr>
                <w:i/>
                <w:szCs w:val="24"/>
              </w:rPr>
              <w:t xml:space="preserve">=100 Ом, 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2</w:t>
            </w:r>
            <w:r>
              <w:rPr>
                <w:i/>
                <w:szCs w:val="24"/>
              </w:rPr>
              <w:t xml:space="preserve">=10 Ом,  </w:t>
            </w:r>
            <w:r>
              <w:rPr>
                <w:i/>
                <w:szCs w:val="24"/>
                <w:lang w:val="en-US"/>
              </w:rPr>
              <w:t>J</w:t>
            </w:r>
            <w:r>
              <w:rPr>
                <w:i/>
                <w:szCs w:val="24"/>
              </w:rPr>
              <w:t xml:space="preserve">=1 </w:t>
            </w:r>
            <w:r>
              <w:rPr>
                <w:i/>
                <w:szCs w:val="24"/>
                <w:lang w:val="en-US"/>
              </w:rPr>
              <w:t>A</w:t>
            </w:r>
            <w:r>
              <w:rPr>
                <w:i/>
                <w:szCs w:val="24"/>
              </w:rPr>
              <w:t>.</w:t>
            </w:r>
          </w:p>
          <w:p w:rsidR="00A85B62" w:rsidRDefault="00A85B62" w:rsidP="00595534">
            <w:pPr>
              <w:spacing w:before="0" w:after="0" w:line="240" w:lineRule="auto"/>
              <w:jc w:val="both"/>
              <w:rPr>
                <w:szCs w:val="24"/>
                <w:lang w:eastAsia="ar-SA"/>
              </w:rPr>
            </w:pPr>
          </w:p>
          <w:p w:rsidR="00A85B62" w:rsidRDefault="003E4707" w:rsidP="00595534">
            <w:pPr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09975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424" t="30870" r="5682" b="54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8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62" w:rsidRDefault="00A85B62" w:rsidP="00595534">
            <w:pPr>
              <w:spacing w:before="0" w:after="0" w:line="240" w:lineRule="auto"/>
              <w:jc w:val="both"/>
            </w:pPr>
            <w:r>
              <w:rPr>
                <w:szCs w:val="24"/>
              </w:rPr>
              <w:t xml:space="preserve">4. Для делителя напряжения получить формулу и построить график зависимости напряжения </w:t>
            </w:r>
            <w:r>
              <w:rPr>
                <w:i/>
                <w:szCs w:val="24"/>
                <w:lang w:val="en-US"/>
              </w:rPr>
              <w:t>U</w:t>
            </w:r>
            <w:r>
              <w:rPr>
                <w:i/>
                <w:szCs w:val="24"/>
                <w:vertAlign w:val="subscript"/>
              </w:rPr>
              <w:t>н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 от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  <w:lang w:val="en-US"/>
              </w:rPr>
              <w:t>x</w:t>
            </w:r>
            <w:r>
              <w:rPr>
                <w:szCs w:val="24"/>
              </w:rPr>
              <w:t xml:space="preserve"> для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н</w:t>
            </w:r>
            <w:r>
              <w:rPr>
                <w:i/>
                <w:szCs w:val="24"/>
              </w:rPr>
              <w:t>=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szCs w:val="24"/>
              </w:rPr>
              <w:t>.</w:t>
            </w:r>
          </w:p>
          <w:p w:rsidR="00A85B62" w:rsidRDefault="003E4707" w:rsidP="00595534">
            <w:pPr>
              <w:spacing w:before="0" w:after="0" w:line="240" w:lineRule="auto"/>
              <w:jc w:val="both"/>
              <w:rPr>
                <w:szCs w:val="24"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9300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1728" t="15427" b="74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62" w:rsidRDefault="00A85B62" w:rsidP="00595534">
            <w:pPr>
              <w:spacing w:before="0" w:after="0" w:line="240" w:lineRule="auto"/>
              <w:jc w:val="both"/>
              <w:rPr>
                <w:szCs w:val="24"/>
              </w:rPr>
            </w:pPr>
          </w:p>
          <w:p w:rsidR="00A85B62" w:rsidRDefault="00A85B62" w:rsidP="00595534">
            <w:pPr>
              <w:spacing w:before="0" w:after="0" w:line="240" w:lineRule="auto"/>
              <w:jc w:val="both"/>
            </w:pPr>
            <w:r>
              <w:rPr>
                <w:szCs w:val="24"/>
              </w:rPr>
              <w:t>5. Решить задачу по расчету токов в цепи с параллельным и последовательным соединением элементов.</w:t>
            </w:r>
          </w:p>
        </w:tc>
      </w:tr>
      <w:tr w:rsidR="00A85B62" w:rsidTr="00595534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85B62" w:rsidRDefault="00A85B62" w:rsidP="00595534">
            <w:pPr>
              <w:spacing w:before="0" w:after="0" w:line="240" w:lineRule="auto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62" w:rsidRDefault="00A85B62" w:rsidP="00595534">
            <w:pPr>
              <w:spacing w:before="0" w:after="0" w:line="240" w:lineRule="auto"/>
              <w:contextualSpacing/>
              <w:jc w:val="both"/>
            </w:pPr>
            <w:r>
              <w:rPr>
                <w:szCs w:val="24"/>
              </w:rPr>
              <w:t>Исследование активного двухполюсника</w:t>
            </w:r>
          </w:p>
          <w:p w:rsidR="00A85B62" w:rsidRDefault="00A85B62" w:rsidP="00595534">
            <w:pPr>
              <w:spacing w:before="0" w:after="0" w:line="240" w:lineRule="auto"/>
              <w:contextualSpacing/>
              <w:jc w:val="both"/>
            </w:pPr>
            <w:r>
              <w:rPr>
                <w:szCs w:val="24"/>
              </w:rPr>
              <w:t>1. Какими параметрами характеризуется активный двухполюсник? Изобразить его схемы замещения.</w:t>
            </w:r>
          </w:p>
          <w:p w:rsidR="00A85B62" w:rsidRDefault="00A85B62" w:rsidP="00595534">
            <w:pPr>
              <w:spacing w:before="0" w:after="0" w:line="240" w:lineRule="auto"/>
              <w:contextualSpacing/>
              <w:jc w:val="both"/>
            </w:pPr>
            <w:r>
              <w:rPr>
                <w:szCs w:val="24"/>
              </w:rPr>
              <w:t>2. Как экспериментально определить параметры активного двухполюсника?</w:t>
            </w:r>
          </w:p>
          <w:p w:rsidR="00A85B62" w:rsidRDefault="00A85B62" w:rsidP="00595534">
            <w:pPr>
              <w:spacing w:before="0" w:after="0" w:line="240" w:lineRule="auto"/>
              <w:contextualSpacing/>
              <w:jc w:val="both"/>
            </w:pPr>
            <w:r>
              <w:rPr>
                <w:szCs w:val="24"/>
              </w:rPr>
              <w:t>3. Каково условие передачи максимальной мощности от генератора в нагрузку?</w:t>
            </w:r>
          </w:p>
          <w:p w:rsidR="00A85B62" w:rsidRDefault="00A85B62" w:rsidP="00595534">
            <w:pPr>
              <w:spacing w:before="0" w:after="0" w:line="240" w:lineRule="auto"/>
              <w:contextualSpacing/>
              <w:jc w:val="both"/>
            </w:pPr>
            <w:r>
              <w:rPr>
                <w:szCs w:val="24"/>
              </w:rPr>
              <w:t>4. Указать особенности нахождения параметров двухполюсника в цепях с управляемыми источниками.</w:t>
            </w:r>
          </w:p>
          <w:p w:rsidR="00A85B62" w:rsidRDefault="00A85B62" w:rsidP="00595534">
            <w:pPr>
              <w:spacing w:before="0" w:after="0" w:line="240" w:lineRule="auto"/>
              <w:contextualSpacing/>
              <w:jc w:val="both"/>
            </w:pPr>
            <w:r>
              <w:rPr>
                <w:szCs w:val="24"/>
              </w:rPr>
              <w:t>5. Рассчитать параметры двухполюсника для схемы, заданной преподавателем.</w:t>
            </w:r>
          </w:p>
        </w:tc>
      </w:tr>
      <w:tr w:rsidR="00A85B62" w:rsidTr="00A85B6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85B62" w:rsidRPr="00A85B62" w:rsidRDefault="00A85B62" w:rsidP="00595534">
            <w:pPr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простейших линейных цепей синусоидального тока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Как связаны между собой мгновенные значения токов и напряжений на элементах </w:t>
            </w:r>
            <w:r w:rsidRPr="00A85B62">
              <w:rPr>
                <w:szCs w:val="24"/>
              </w:rPr>
              <w:t>R, L, C</w:t>
            </w:r>
            <w:r>
              <w:rPr>
                <w:szCs w:val="24"/>
              </w:rPr>
              <w:t>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Записать выражения для комплексного сопротивления индуктивности и емкости.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Дать полное название следующим величинам:  </w:t>
            </w:r>
            <w:r w:rsidRPr="00A85B62">
              <w:rPr>
                <w:szCs w:val="24"/>
              </w:rPr>
              <w:t xml:space="preserve">: </w:t>
            </w:r>
            <w:r w:rsidRPr="00A85B62">
              <w:rPr>
                <w:szCs w:val="24"/>
              </w:rPr>
              <w:object w:dxaOrig="1440" w:dyaOrig="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5.75pt" o:ole="" filled="t">
                  <v:fill opacity="0" color2="black"/>
                  <v:imagedata r:id="rId8" o:title="" croptop="-204f" cropbottom="-204f" cropleft="-45f" cropright="-45f"/>
                </v:shape>
                <o:OLEObject Type="Embed" ShapeID="_x0000_i1025" DrawAspect="Content" ObjectID="_1751459051" r:id="rId9"/>
              </w:object>
            </w:r>
            <w:r w:rsidRPr="00A85B62">
              <w:rPr>
                <w:szCs w:val="24"/>
              </w:rPr>
              <w:t xml:space="preserve"> </w:t>
            </w:r>
            <w:r w:rsidRPr="00A85B62">
              <w:rPr>
                <w:szCs w:val="24"/>
              </w:rPr>
              <w:object w:dxaOrig="1826" w:dyaOrig="321">
                <v:shape id="_x0000_i1026" type="#_x0000_t75" style="width:91.5pt;height:15.75pt" o:ole="" filled="t">
                  <v:fill opacity="0" color2="black"/>
                  <v:imagedata r:id="rId10" o:title="" croptop="-204f" cropbottom="-204f" cropleft="-35f" cropright="-35f"/>
                </v:shape>
                <o:OLEObject Type="Embed" ShapeID="_x0000_i1026" DrawAspect="Content" ObjectID="_1751459052" r:id="rId11"/>
              </w:object>
            </w:r>
            <w:r w:rsidRPr="00A85B62">
              <w:rPr>
                <w:szCs w:val="24"/>
              </w:rPr>
              <w:t xml:space="preserve"> z, Z, R, X. </w:t>
            </w:r>
            <w:r>
              <w:rPr>
                <w:szCs w:val="24"/>
              </w:rPr>
              <w:t>Как связаны между собой указанные значения токов (напряжений)?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Записать выражения для перехода от показательной формы записи комплексного сопротивления </w:t>
            </w:r>
            <w:r w:rsidRPr="00A85B62">
              <w:rPr>
                <w:szCs w:val="24"/>
              </w:rPr>
              <w:t>Z</w:t>
            </w:r>
            <w:r>
              <w:rPr>
                <w:szCs w:val="24"/>
              </w:rPr>
              <w:t xml:space="preserve"> к алгебраической,  также обратного </w:t>
            </w:r>
            <w:r>
              <w:rPr>
                <w:szCs w:val="24"/>
              </w:rPr>
              <w:lastRenderedPageBreak/>
              <w:t>перехода от алгебраической формы к показательной.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 Построить качественно векторную и потенциальную диаграммы для схемы, заданной преподавателем.</w:t>
            </w:r>
          </w:p>
        </w:tc>
      </w:tr>
      <w:tr w:rsidR="00A85B62" w:rsidTr="00A85B6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85B62" w:rsidRPr="00A85B62" w:rsidRDefault="00A85B62" w:rsidP="00595534">
            <w:pPr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  <w:p w:rsidR="00A85B62" w:rsidRDefault="00A85B62" w:rsidP="0059553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:rsidR="00A85B62" w:rsidRDefault="00A85B62" w:rsidP="0059553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62" w:rsidRPr="00A85B62" w:rsidRDefault="00A85B62" w:rsidP="00A85B62">
            <w:pPr>
              <w:contextualSpacing/>
              <w:jc w:val="both"/>
              <w:rPr>
                <w:szCs w:val="24"/>
              </w:rPr>
            </w:pPr>
            <w:r w:rsidRPr="00A85B62">
              <w:rPr>
                <w:szCs w:val="24"/>
              </w:rPr>
              <w:t>Исследование параллельного колебательного контура</w:t>
            </w:r>
          </w:p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Какой вид имеют частотные характеристики  </w:t>
            </w:r>
            <w:r w:rsidRPr="00A85B62">
              <w:rPr>
                <w:szCs w:val="24"/>
              </w:rPr>
              <w:t xml:space="preserve">ZВХ(f) </w:t>
            </w:r>
            <w:r>
              <w:rPr>
                <w:szCs w:val="24"/>
              </w:rPr>
              <w:t xml:space="preserve">и </w:t>
            </w:r>
            <w:r w:rsidRPr="00A85B62">
              <w:rPr>
                <w:szCs w:val="24"/>
              </w:rPr>
              <w:t>ВХ(f)</w:t>
            </w:r>
            <w:r>
              <w:rPr>
                <w:szCs w:val="24"/>
              </w:rPr>
              <w:t xml:space="preserve"> параллельного контура?</w:t>
            </w:r>
          </w:p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Как зависит добротность параллельного контура от сопротивления генератора и нагрузки?</w:t>
            </w:r>
          </w:p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 С какой целью используется частичное подключение генератора и нагрузки к контуру?</w:t>
            </w:r>
          </w:p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 Какой вид имеют частотные характеристики параллельного контура при частичном подключении генератора к контуру в широком диапазоне частот?</w:t>
            </w:r>
          </w:p>
        </w:tc>
      </w:tr>
      <w:tr w:rsidR="00A85B62" w:rsidTr="00A85B6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85B62" w:rsidRPr="00A85B62" w:rsidRDefault="00A85B62" w:rsidP="00595534">
            <w:pPr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нелинейной цепи постоянного тока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 Какие сопротивления называются нелинейными?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Что называется статическим и дифференциальным сопротивлением нелинейного сопротивления?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 Какие методы применяются для расчета цепей с нелинейными элементами?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 Как графически рассчитываются режимы при параллельном, последовательном и параллельно-последовательном соединении нелинейных элементов?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 Когда применяется и как рассчитывается нелинейная цепь методом эквивалентного генератора?</w:t>
            </w:r>
          </w:p>
        </w:tc>
      </w:tr>
      <w:tr w:rsidR="00A85B62" w:rsidTr="00A85B6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85B62" w:rsidRPr="00A85B62" w:rsidRDefault="00A85B62" w:rsidP="00595534">
            <w:pPr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переходных процессов в линейных электрических цепях</w:t>
            </w:r>
          </w:p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 Как формулируются законы коммутации?</w:t>
            </w:r>
          </w:p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Что понимают под начальными условиями? Какие из них называются независимыми, а какие зависимыми? Для чего нужны начальные условия и сколько их надо определить?</w:t>
            </w:r>
          </w:p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 Что понимают под принужденной и свободной составляющей переходного процесса?</w:t>
            </w:r>
          </w:p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 Какой вид имеет свободная составляющая переходного процесса  в зависимости от корней  характеристического уравнения?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 Что называется постоянной времени в цепи первого порядка? Как определить ее по осциллограмме переходного процесса?</w:t>
            </w:r>
          </w:p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6. Какой интервал времени принимают в качестве длительности переходного процесса?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7. Решить задачу по расчету переходного процесса в цепи первого порядка, заданную преподавателем.</w:t>
            </w:r>
          </w:p>
          <w:p w:rsid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</w:p>
        </w:tc>
      </w:tr>
      <w:tr w:rsidR="00A85B62" w:rsidTr="00A85B6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85B62" w:rsidRPr="00A85B62" w:rsidRDefault="00A85B62" w:rsidP="00595534">
            <w:pPr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62" w:rsidRPr="00A85B62" w:rsidRDefault="00A85B62" w:rsidP="00A85B62">
            <w:pPr>
              <w:spacing w:before="0" w:after="0" w:line="257" w:lineRule="auto"/>
              <w:contextualSpacing/>
              <w:jc w:val="both"/>
              <w:rPr>
                <w:szCs w:val="24"/>
              </w:rPr>
            </w:pPr>
            <w:r w:rsidRPr="00A85B62">
              <w:rPr>
                <w:szCs w:val="24"/>
              </w:rPr>
              <w:t>Измерение переходных и импульсных характеристик RC цепей и прохождение через них прямоугольного импульса</w:t>
            </w:r>
          </w:p>
          <w:p w:rsidR="00A85B62" w:rsidRPr="00A85B62" w:rsidRDefault="00A85B62" w:rsidP="00A85B62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 Что называется переходной и импульсной характеристикой цепи?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Как можно рассчитать реакцию цепи при произвольном воздействии на входе?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 Рассчитать переходную и импульсную характеристики для заданной преподавателем цепи первого порядка.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Найти реакцию цепи на прямоугольный импульс по заданным преподавателем параметрам импульса и </w:t>
            </w:r>
            <w:r w:rsidRPr="00A85B62">
              <w:rPr>
                <w:szCs w:val="24"/>
              </w:rPr>
              <w:object w:dxaOrig="460" w:dyaOrig="320">
                <v:shape id="_x0000_i1027" type="#_x0000_t75" style="width:23.25pt;height:15.75pt" o:ole="" filled="t">
                  <v:fill opacity="0" color2="black"/>
                  <v:imagedata r:id="rId12" o:title="" croptop="-204f" cropbottom="-204f" cropleft="-142f" cropright="-142f"/>
                </v:shape>
                <o:OLEObject Type="Embed" ShapeID="_x0000_i1027" DrawAspect="Content" ObjectID="_1751459053" r:id="rId13"/>
              </w:object>
            </w:r>
            <w:r>
              <w:rPr>
                <w:szCs w:val="24"/>
              </w:rPr>
              <w:t>.</w:t>
            </w:r>
          </w:p>
        </w:tc>
      </w:tr>
      <w:tr w:rsidR="00A85B62" w:rsidTr="00A85B6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85B62" w:rsidRPr="00A85B62" w:rsidRDefault="00A85B62" w:rsidP="00595534">
            <w:pPr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установившегося синусоидального режима в длинной линии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 Какую линию называют длинной?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Какая линия называется неискажающей? Каким условиям должны удовлетворять вторичные и первичные параметры линии, чтобы она была неискажающей?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Какую линию называют линией без потерь? Чему равны вторичные параметры линии без потерь? 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 Что называется КБВ и КСВ?</w:t>
            </w:r>
          </w:p>
          <w:p w:rsidR="00A85B62" w:rsidRPr="00A85B62" w:rsidRDefault="00A85B62" w:rsidP="00595534">
            <w:pPr>
              <w:spacing w:before="0"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6. Как по результатам измерений можно определить сопротивление нагрузки?</w:t>
            </w:r>
          </w:p>
        </w:tc>
      </w:tr>
    </w:tbl>
    <w:p w:rsidR="00CE7B13" w:rsidRDefault="00CE7B13">
      <w:pPr>
        <w:spacing w:before="0" w:after="0" w:line="240" w:lineRule="auto"/>
        <w:jc w:val="both"/>
        <w:rPr>
          <w:szCs w:val="24"/>
        </w:rPr>
      </w:pPr>
    </w:p>
    <w:p w:rsidR="00CE7B13" w:rsidRDefault="00CE7B13">
      <w:pPr>
        <w:tabs>
          <w:tab w:val="left" w:pos="1138"/>
        </w:tabs>
        <w:spacing w:before="0" w:after="0" w:line="240" w:lineRule="auto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jc w:val="both"/>
      </w:pPr>
      <w:r>
        <w:rPr>
          <w:szCs w:val="24"/>
        </w:rPr>
        <w:t>3.2 Типовые задания для практической и самостоятельной работы.</w:t>
      </w:r>
    </w:p>
    <w:p w:rsidR="00D26A90" w:rsidRDefault="00595534" w:rsidP="00D26A90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  <w:r>
        <w:rPr>
          <w:szCs w:val="24"/>
        </w:rPr>
        <w:t>Рассчитать токи и составить баланс мощности</w:t>
      </w:r>
      <w:r w:rsidR="00D26A90">
        <w:t xml:space="preserve"> </w:t>
      </w:r>
      <w:r>
        <w:rPr>
          <w:szCs w:val="24"/>
          <w:lang w:val="en-US"/>
        </w:rPr>
        <w:t>R</w:t>
      </w:r>
      <w:r>
        <w:rPr>
          <w:szCs w:val="24"/>
        </w:rPr>
        <w:t xml:space="preserve">1=5 Ом, </w:t>
      </w:r>
      <w:r>
        <w:rPr>
          <w:szCs w:val="24"/>
          <w:lang w:val="en-US"/>
        </w:rPr>
        <w:t>R</w:t>
      </w:r>
      <w:r>
        <w:rPr>
          <w:szCs w:val="24"/>
        </w:rPr>
        <w:t xml:space="preserve">2=10 Ом, </w:t>
      </w:r>
      <w:r>
        <w:rPr>
          <w:szCs w:val="24"/>
          <w:lang w:val="en-US"/>
        </w:rPr>
        <w:t>R</w:t>
      </w:r>
      <w:r>
        <w:rPr>
          <w:szCs w:val="24"/>
        </w:rPr>
        <w:t xml:space="preserve">3=15 Ом, </w:t>
      </w:r>
    </w:p>
    <w:p w:rsidR="00595534" w:rsidRDefault="00595534" w:rsidP="00D26A90">
      <w:pPr>
        <w:tabs>
          <w:tab w:val="left" w:pos="1138"/>
        </w:tabs>
        <w:spacing w:before="0" w:after="0" w:line="240" w:lineRule="auto"/>
        <w:ind w:firstLine="709"/>
        <w:jc w:val="both"/>
      </w:pPr>
      <w:r>
        <w:rPr>
          <w:szCs w:val="24"/>
        </w:rPr>
        <w:t>Е=20 В</w:t>
      </w:r>
    </w:p>
    <w:p w:rsidR="00595534" w:rsidRDefault="003E4707">
      <w:pPr>
        <w:pStyle w:val="ae"/>
        <w:widowControl/>
        <w:spacing w:before="0" w:line="240" w:lineRule="auto"/>
        <w:ind w:left="426" w:firstLine="0"/>
        <w:rPr>
          <w:sz w:val="24"/>
          <w:szCs w:val="24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29845</wp:posOffset>
            </wp:positionV>
            <wp:extent cx="1624965" cy="888365"/>
            <wp:effectExtent l="19050" t="0" r="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" t="14133" r="65689" b="7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34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Pr="00D26A90" w:rsidRDefault="00595534" w:rsidP="00D26A90">
      <w:pPr>
        <w:pStyle w:val="ae"/>
        <w:widowControl/>
        <w:spacing w:before="0" w:line="240" w:lineRule="auto"/>
        <w:ind w:left="709" w:firstLine="0"/>
      </w:pPr>
      <w:r>
        <w:rPr>
          <w:sz w:val="24"/>
          <w:szCs w:val="24"/>
        </w:rPr>
        <w:t>Рассчитать токи во всех ветвях схемы</w:t>
      </w:r>
      <w:r w:rsidR="00D26A90">
        <w:rPr>
          <w:sz w:val="24"/>
          <w:szCs w:val="24"/>
        </w:rPr>
        <w:t xml:space="preserve"> </w:t>
      </w:r>
      <w:r w:rsidR="00D26A90">
        <w:rPr>
          <w:sz w:val="24"/>
          <w:szCs w:val="24"/>
          <w:lang w:val="en-US"/>
        </w:rPr>
        <w:t>Ri</w:t>
      </w:r>
      <w:r>
        <w:rPr>
          <w:sz w:val="24"/>
          <w:szCs w:val="24"/>
        </w:rPr>
        <w:t xml:space="preserve">=100 Ом, Е=100 </w:t>
      </w:r>
      <w:r w:rsidRPr="00D26A90">
        <w:t>В</w:t>
      </w:r>
      <w:r w:rsidR="003E4707">
        <w:rPr>
          <w:noProof/>
          <w:lang w:eastAsia="ru-RU"/>
        </w:rPr>
        <w:drawing>
          <wp:anchor distT="0" distB="0" distL="114935" distR="114935" simplePos="0" relativeHeight="251654656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57785</wp:posOffset>
            </wp:positionV>
            <wp:extent cx="2183765" cy="1129665"/>
            <wp:effectExtent l="19050" t="0" r="6985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" t="60439" r="53682" b="2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129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34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Pr="00CE7B13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Pr="00CE7B13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Default="00595534">
      <w:pPr>
        <w:pStyle w:val="ae"/>
        <w:widowControl/>
        <w:spacing w:before="0" w:line="240" w:lineRule="auto"/>
        <w:ind w:left="426" w:firstLine="0"/>
        <w:rPr>
          <w:sz w:val="24"/>
          <w:szCs w:val="24"/>
        </w:rPr>
      </w:pPr>
    </w:p>
    <w:p w:rsidR="00595534" w:rsidRDefault="00595534">
      <w:pPr>
        <w:pStyle w:val="ae"/>
        <w:widowControl/>
        <w:spacing w:before="0" w:line="240" w:lineRule="auto"/>
        <w:ind w:left="709" w:firstLine="0"/>
      </w:pPr>
      <w:r>
        <w:rPr>
          <w:sz w:val="24"/>
          <w:szCs w:val="24"/>
        </w:rPr>
        <w:t xml:space="preserve">Найти параметры активного двухполюсника: </w:t>
      </w: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xx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кз</w:t>
      </w:r>
      <w:r>
        <w:rPr>
          <w:sz w:val="24"/>
          <w:szCs w:val="24"/>
        </w:rPr>
        <w:t xml:space="preserve"> и  </w:t>
      </w:r>
      <w:r>
        <w:rPr>
          <w:i/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>.</w:t>
      </w:r>
    </w:p>
    <w:p w:rsidR="00595534" w:rsidRDefault="003E4707">
      <w:pPr>
        <w:spacing w:before="0" w:after="0" w:line="240" w:lineRule="auto"/>
        <w:rPr>
          <w:szCs w:val="24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90805</wp:posOffset>
            </wp:positionV>
            <wp:extent cx="1285240" cy="83756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biLevel thresh="50000"/>
                    </a:blip>
                    <a:srcRect l="-11" t="-75" r="77182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pStyle w:val="13"/>
        <w:spacing w:before="0"/>
        <w:ind w:firstLine="708"/>
        <w:jc w:val="both"/>
      </w:pPr>
      <w:r>
        <w:rPr>
          <w:sz w:val="24"/>
          <w:szCs w:val="24"/>
        </w:rPr>
        <w:t xml:space="preserve">Найти токи во всех ветвях, пользуясь правилами Кирхгофа. </w:t>
      </w:r>
    </w:p>
    <w:p w:rsidR="00595534" w:rsidRDefault="00595534">
      <w:pPr>
        <w:pStyle w:val="13"/>
        <w:spacing w:before="0"/>
        <w:ind w:firstLine="708"/>
        <w:jc w:val="both"/>
      </w:pPr>
      <w:r>
        <w:rPr>
          <w:sz w:val="24"/>
          <w:szCs w:val="24"/>
        </w:rPr>
        <w:t>Параметры элементов схемы известны.</w:t>
      </w:r>
    </w:p>
    <w:p w:rsidR="00595534" w:rsidRDefault="00595534">
      <w:pPr>
        <w:shd w:val="clear" w:color="auto" w:fill="FFFFFF"/>
        <w:spacing w:before="0" w:after="0" w:line="240" w:lineRule="auto"/>
        <w:ind w:firstLine="2410"/>
        <w:jc w:val="both"/>
        <w:rPr>
          <w:szCs w:val="24"/>
          <w:lang w:val="ru-RU" w:eastAsia="ru-RU"/>
        </w:rPr>
      </w:pPr>
    </w:p>
    <w:p w:rsidR="00595534" w:rsidRDefault="003E4707">
      <w:pPr>
        <w:shd w:val="clear" w:color="auto" w:fill="FFFFFF"/>
        <w:spacing w:before="0" w:after="0" w:line="240" w:lineRule="auto"/>
        <w:jc w:val="center"/>
        <w:rPr>
          <w:szCs w:val="24"/>
          <w:lang w:val="ru-RU"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743200" cy="1828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-18" t="-23" r="-18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34" w:rsidRDefault="00595534">
      <w:pPr>
        <w:pStyle w:val="ae"/>
        <w:widowControl/>
        <w:spacing w:before="0" w:line="240" w:lineRule="auto"/>
        <w:ind w:left="0" w:firstLine="0"/>
        <w:rPr>
          <w:sz w:val="24"/>
          <w:szCs w:val="24"/>
          <w:lang w:val="ru-RU" w:eastAsia="ru-RU"/>
        </w:rPr>
      </w:pPr>
    </w:p>
    <w:p w:rsidR="00D26A90" w:rsidRDefault="00595534" w:rsidP="00D26A90">
      <w:pPr>
        <w:pStyle w:val="ae"/>
        <w:widowControl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Рассчитать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отдаваемые источником.</w:t>
      </w:r>
    </w:p>
    <w:p w:rsidR="00595534" w:rsidRDefault="003E4707" w:rsidP="00D26A90">
      <w:pPr>
        <w:pStyle w:val="ae"/>
        <w:widowControl/>
        <w:spacing w:before="0" w:line="240" w:lineRule="auto"/>
        <w:ind w:left="709" w:firstLine="0"/>
      </w:pPr>
      <w:r>
        <w:rPr>
          <w:i/>
          <w:noProof/>
          <w:szCs w:val="24"/>
          <w:lang w:eastAsia="ru-RU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152400</wp:posOffset>
            </wp:positionV>
            <wp:extent cx="1990090" cy="119951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</a:blip>
                    <a:srcRect l="-23" t="-27" r="31213" b="5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19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534">
        <w:rPr>
          <w:szCs w:val="24"/>
        </w:rPr>
        <w:t xml:space="preserve">R = 50 Ом, </w:t>
      </w:r>
      <w:r w:rsidR="00595534">
        <w:rPr>
          <w:i/>
          <w:szCs w:val="24"/>
          <w:lang w:val="en-US"/>
        </w:rPr>
        <w:t>L</w:t>
      </w:r>
      <w:r w:rsidR="00595534">
        <w:rPr>
          <w:szCs w:val="24"/>
        </w:rPr>
        <w:t xml:space="preserve"> = 10 мГн, </w:t>
      </w:r>
      <w:r w:rsidR="00595534">
        <w:rPr>
          <w:i/>
          <w:szCs w:val="24"/>
          <w:lang w:val="en-US"/>
        </w:rPr>
        <w:t>C</w:t>
      </w:r>
      <w:r w:rsidR="00595534">
        <w:rPr>
          <w:szCs w:val="24"/>
        </w:rPr>
        <w:t xml:space="preserve"> = 5 мкФ,        </w:t>
      </w:r>
      <w:r w:rsidR="00595534">
        <w:rPr>
          <w:i/>
          <w:szCs w:val="24"/>
          <w:lang w:val="en-US"/>
        </w:rPr>
        <w:t>e</w:t>
      </w:r>
      <w:r w:rsidR="00595534">
        <w:rPr>
          <w:i/>
          <w:szCs w:val="24"/>
        </w:rPr>
        <w:t>=</w:t>
      </w:r>
      <w:r w:rsidR="00595534">
        <w:rPr>
          <w:szCs w:val="24"/>
        </w:rPr>
        <w:t>20</w:t>
      </w:r>
      <w:r w:rsidR="00595534">
        <w:rPr>
          <w:i/>
          <w:szCs w:val="24"/>
          <w:lang w:val="en-US"/>
        </w:rPr>
        <w:t>cos</w:t>
      </w:r>
      <w:r w:rsidR="00595534">
        <w:rPr>
          <w:szCs w:val="24"/>
        </w:rPr>
        <w:t>(5000</w:t>
      </w:r>
      <w:r w:rsidR="00595534">
        <w:rPr>
          <w:i/>
          <w:szCs w:val="24"/>
          <w:lang w:val="en-US"/>
        </w:rPr>
        <w:t>t</w:t>
      </w:r>
      <w:r w:rsidR="00595534">
        <w:rPr>
          <w:szCs w:val="24"/>
        </w:rPr>
        <w:t>+30</w:t>
      </w:r>
      <w:r w:rsidR="00595534">
        <w:rPr>
          <w:szCs w:val="24"/>
          <w:vertAlign w:val="superscript"/>
          <w:lang w:val="en-US"/>
        </w:rPr>
        <w:t>o</w:t>
      </w:r>
      <w:r w:rsidR="00595534">
        <w:rPr>
          <w:szCs w:val="24"/>
        </w:rPr>
        <w:t>) В</w:t>
      </w: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pStyle w:val="ae"/>
        <w:widowControl/>
        <w:spacing w:before="0" w:line="240" w:lineRule="auto"/>
        <w:ind w:left="709" w:firstLine="0"/>
      </w:pPr>
      <w:r>
        <w:rPr>
          <w:sz w:val="24"/>
          <w:szCs w:val="24"/>
        </w:rPr>
        <w:t>Построить качественно векторную и потенциальную диаграммы.</w:t>
      </w:r>
    </w:p>
    <w:p w:rsidR="00595534" w:rsidRPr="00CE7B13" w:rsidRDefault="00595534">
      <w:pPr>
        <w:pStyle w:val="ae"/>
        <w:widowControl/>
        <w:spacing w:before="0" w:line="240" w:lineRule="auto"/>
        <w:ind w:left="0" w:firstLine="0"/>
        <w:rPr>
          <w:sz w:val="24"/>
          <w:szCs w:val="24"/>
          <w:lang w:eastAsia="ru-RU"/>
        </w:rPr>
      </w:pPr>
      <w:r>
        <w:pict>
          <v:group id="_x0000_s1043" style="position:absolute;margin-left:147.1pt;margin-top:7.55pt;width:166.35pt;height:103.25pt;z-index:251661824;mso-wrap-distance-left:0;mso-wrap-distance-right:0" coordorigin="2942,151" coordsize="3327,2065">
            <o:lock v:ext="edit" text="t"/>
            <v:line id="_x0000_s1044" style="position:absolute" from="3096,1795" to="3829,1795" strokeweight=".26mm">
              <v:stroke joinstyle="miter"/>
            </v:line>
            <v:line id="_x0000_s1045" style="position:absolute" from="4296,1795" to="5074,1797" strokeweight=".26mm">
              <v:stroke joinstyle="miter"/>
            </v:line>
            <v:line id="_x0000_s1046" style="position:absolute;flip:y" from="5123,1582" to="5123,1797" strokeweight=".26mm">
              <v:stroke joinstyle="miter"/>
            </v:line>
            <v:line id="_x0000_s1047" style="position:absolute;flip:y" from="5228,849" to="5228,1303" strokeweight=".26mm">
              <v:stroke joinstyle="miter"/>
            </v:line>
            <v:line id="_x0000_s1048" style="position:absolute;flip:y" from="5033,850" to="5033,1305" strokeweight=".26mm">
              <v:stroke joinstyle="miter"/>
            </v:line>
            <v:line id="_x0000_s1049" style="position:absolute" from="5033,849" to="5226,849" strokeweight=".26mm">
              <v:stroke joinstyle="miter"/>
            </v:line>
            <v:line id="_x0000_s1050" style="position:absolute;flip:y" from="5131,596" to="5131,844" strokeweight=".26mm">
              <v:stroke joinstyle="miter"/>
            </v:line>
            <v:line id="_x0000_s1051" style="position:absolute" from="3096,598" to="3938,598" strokeweight=".26mm">
              <v:stroke joinstyle="miter"/>
            </v:line>
            <v:line id="_x0000_s1052" style="position:absolute" from="4480,600" to="5074,600" strokeweight=".26mm">
              <v:stroke joinstyle="miter"/>
            </v:line>
            <v:shape id="_x0000_s1053" style="position:absolute;left:3833;top:1662;width:462;height:135;mso-wrap-style:none;v-text-anchor:middle" coordsize="630,209" path="m6,186hdc8,130,,47,57,9,71,,91,4,108,3v36,3,72,10,102,30c220,47,224,64,228,81v-1,12,-2,24,-3,36c224,140,222,209,222,186,222,147,212,74,255,45,274,16,314,10,345,v25,3,33,8,54,15c407,23,420,42,420,42v5,21,13,42,18,63c439,120,441,135,441,150v,12,-3,48,-3,36c438,127,432,16,510,v38,4,20,1,54,9c570,11,582,15,582,15v19,19,33,55,42,81c627,179,615,153,630,183hae" filled="f" strokeweight=".26mm"/>
            <v:line id="_x0000_s1054" style="position:absolute" from="3096,600" to="3549,600" strokeweight=".26mm">
              <v:stroke endarrow="block" joinstyle="miter"/>
            </v:line>
            <v:shape id="_x0000_s1055" type="#_x0000_t75" style="position:absolute;left:3901;top:1844;width:326;height:338;mso-wrap-style:none;v-text-anchor:middle" strokecolor="#3465a4">
              <v:fill type="frame"/>
              <v:stroke color2="#cb9a5b" joinstyle="round"/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5951;top:941;width:317;height:338" strokecolor="white" strokeweight=".26mm">
              <v:fill opacity="0" color2="black"/>
              <v:stroke color2="black"/>
              <v:textbox style="mso-rotate-with-shape:t" inset="0,0,0,0">
                <w:txbxContent>
                  <w:p w:rsidR="00595534" w:rsidRDefault="00595534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C2</w:t>
                    </w:r>
                  </w:p>
                  <w:p w:rsidR="00595534" w:rsidRDefault="00595534">
                    <w:pPr>
                      <w:overflowPunct w:val="0"/>
                      <w:rPr>
                        <w:rFonts w:ascii="Liberation Serif" w:eastAsia="NSimSun" w:hAnsi="Liberation Serif" w:cs="Arial"/>
                        <w:kern w:val="2"/>
                        <w:szCs w:val="24"/>
                        <w:lang w:bidi="hi-IN"/>
                      </w:rPr>
                    </w:pPr>
                  </w:p>
                </w:txbxContent>
              </v:textbox>
            </v:shape>
            <v:shape id="_x0000_s1057" type="#_x0000_t202" style="position:absolute;left:5309;top:842;width:322;height:278" filled="f" strokecolor="white" strokeweight=".26mm">
              <v:stroke color2="black"/>
              <v:textbox style="mso-rotate-with-shape:t" inset="0,0,0,0">
                <w:txbxContent>
                  <w:p w:rsidR="00595534" w:rsidRDefault="00595534">
                    <w:pPr>
                      <w:overflowPunct w:val="0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R</w:t>
                    </w:r>
                    <w:r>
                      <w:rPr>
                        <w:i/>
                        <w:kern w:val="2"/>
                      </w:rPr>
                      <w:t>2</w:t>
                    </w:r>
                  </w:p>
                </w:txbxContent>
              </v:textbox>
            </v:shape>
            <v:oval id="_x0000_s1058" style="position:absolute;left:5092;top:569;width:70;height:70;mso-wrap-style:none;v-text-anchor:middle" fillcolor="black" strokeweight=".26mm">
              <v:stroke joinstyle="miter"/>
            </v:oval>
            <v:oval id="_x0000_s1059" style="position:absolute;left:5082;top:1759;width:70;height:70;mso-wrap-style:none;v-text-anchor:middle" fillcolor="black" strokeweight=".26mm">
              <v:stroke joinstyle="miter"/>
            </v:oval>
            <v:shape id="_x0000_s1060" type="#_x0000_t202" style="position:absolute;left:2942;top:276;width:177;height:269" filled="f" strokecolor="white" strokeweight=".26mm">
              <v:stroke color2="black"/>
              <v:textbox style="mso-rotate-with-shape:t" inset="0,0,0,0">
                <w:txbxContent>
                  <w:p w:rsidR="00595534" w:rsidRDefault="00595534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1" type="#_x0000_t202" style="position:absolute;left:5167;top:294;width:163;height:246" filled="f" strokecolor="white" strokeweight=".26mm">
              <v:stroke color2="black"/>
              <v:textbox style="mso-rotate-with-shape:t" inset="0,0,0,0">
                <w:txbxContent>
                  <w:p w:rsidR="00595534" w:rsidRDefault="00595534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2" type="#_x0000_t202" style="position:absolute;left:5021;top:1854;width:177;height:267" filled="f" strokecolor="white" strokeweight=".26mm">
              <v:stroke color2="black"/>
              <v:textbox style="mso-rotate-with-shape:t" inset="0,0,0,0">
                <w:txbxContent>
                  <w:p w:rsidR="00595534" w:rsidRDefault="00595534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63" type="#_x0000_t202" style="position:absolute;left:4852;top:1237;width:135;height:267" filled="f" strokecolor="white" strokeweight=".26mm">
              <v:stroke color2="black"/>
              <v:textbox style="mso-rotate-with-shape:t" inset="0,0,0,0">
                <w:txbxContent>
                  <w:p w:rsidR="00595534" w:rsidRDefault="00595534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64" style="position:absolute" from="5122,600" to="5766,600" strokeweight=".26mm">
              <v:stroke joinstyle="miter"/>
            </v:line>
            <v:line id="_x0000_s1065" style="position:absolute;flip:y" from="5767,599" to="5767,1053" strokeweight=".26mm">
              <v:stroke joinstyle="miter"/>
            </v:line>
            <v:line id="_x0000_s1066" style="position:absolute" from="5654,1056" to="5880,1056" strokeweight=".26mm">
              <v:stroke joinstyle="miter"/>
            </v:line>
            <v:line id="_x0000_s1067" style="position:absolute" from="5654,1125" to="5880,1125" strokeweight=".26mm">
              <v:stroke joinstyle="miter"/>
            </v:line>
            <v:line id="_x0000_s1068" style="position:absolute;flip:y" from="5767,1121" to="5767,1795" strokeweight=".26mm">
              <v:stroke joinstyle="miter"/>
            </v:line>
            <v:line id="_x0000_s1069" style="position:absolute" from="5014,1501" to="5241,1501" strokeweight=".26mm">
              <v:stroke joinstyle="miter"/>
            </v:line>
            <v:line id="_x0000_s1070" style="position:absolute" from="5014,1570" to="5241,1570" strokeweight=".26mm">
              <v:stroke joinstyle="miter"/>
            </v:line>
            <v:line id="_x0000_s1071" style="position:absolute;flip:y" from="5125,1313" to="5125,1502" strokeweight=".26mm">
              <v:stroke joinstyle="miter"/>
            </v:line>
            <v:line id="_x0000_s1072" style="position:absolute" from="5122,1798" to="5766,1798" strokeweight=".26mm">
              <v:stroke joinstyle="miter"/>
            </v:line>
            <v:line id="_x0000_s1073" style="position:absolute" from="3944,513" to="3944,704" strokeweight=".26mm">
              <v:stroke joinstyle="miter"/>
            </v:line>
            <v:line id="_x0000_s1074" style="position:absolute" from="3944,706" to="4473,706" strokeweight=".26mm">
              <v:stroke joinstyle="miter"/>
            </v:line>
            <v:line id="_x0000_s1075" style="position:absolute;flip:y" from="4478,513" to="4478,704" strokeweight=".26mm">
              <v:stroke joinstyle="miter"/>
            </v:line>
            <v:line id="_x0000_s1076" style="position:absolute" from="3944,513" to="4471,513" strokeweight=".26mm">
              <v:stroke joinstyle="miter"/>
            </v:line>
            <v:shape id="_x0000_s1077" type="#_x0000_t202" style="position:absolute;left:4104;top:183;width:321;height:278" filled="f" strokecolor="white" strokeweight=".26mm">
              <v:stroke color2="black"/>
              <v:textbox style="mso-rotate-with-shape:t" inset="0,0,0,0">
                <w:txbxContent>
                  <w:p w:rsidR="00595534" w:rsidRDefault="00595534">
                    <w:pPr>
                      <w:overflowPunct w:val="0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R</w:t>
                    </w:r>
                    <w:r>
                      <w:rPr>
                        <w:i/>
                        <w:kern w:val="2"/>
                      </w:rPr>
                      <w:t>1</w:t>
                    </w:r>
                  </w:p>
                </w:txbxContent>
              </v:textbox>
            </v:shape>
            <v:line id="_x0000_s1078" style="position:absolute" from="3095,715" to="3095,1568" strokeweight=".26mm">
              <v:stroke endarrow="block" joinstyle="miter"/>
            </v:line>
            <v:shape id="_x0000_s1079" type="#_x0000_t75" style="position:absolute;left:3224;top:793;width:414;height:419;mso-wrap-style:none;v-text-anchor:middle" strokecolor="#3465a4">
              <v:fill type="frame"/>
              <v:stroke color2="#cb9a5b" joinstyle="round"/>
              <v:imagedata r:id="rId18" o:title=""/>
            </v:shape>
            <v:shape id="_x0000_s1080" type="#_x0000_t202" style="position:absolute;left:5314;top:1339;width:301;height:278" strokecolor="white" strokeweight=".26mm">
              <v:fill opacity="0" color2="black"/>
              <v:stroke color2="black"/>
              <v:textbox style="mso-rotate-with-shape:t" inset="0,0,0,0">
                <w:txbxContent>
                  <w:p w:rsidR="00595534" w:rsidRDefault="00595534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C1</w:t>
                    </w:r>
                  </w:p>
                  <w:p w:rsidR="00595534" w:rsidRDefault="00595534">
                    <w:pPr>
                      <w:overflowPunct w:val="0"/>
                      <w:rPr>
                        <w:rFonts w:ascii="Liberation Serif" w:eastAsia="NSimSun" w:hAnsi="Liberation Serif" w:cs="Arial"/>
                        <w:kern w:val="2"/>
                        <w:szCs w:val="24"/>
                        <w:lang w:bidi="hi-IN"/>
                      </w:rPr>
                    </w:pPr>
                  </w:p>
                </w:txbxContent>
              </v:textbox>
            </v:shape>
            <v:oval id="_x0000_s1081" style="position:absolute;left:3034;top:1764;width:70;height:69;mso-wrap-style:none;v-text-anchor:middle" strokeweight=".26mm">
              <v:fill color2="black"/>
              <v:stroke joinstyle="miter"/>
            </v:oval>
            <v:oval id="_x0000_s1082" style="position:absolute;left:3031;top:564;width:70;height:70;mso-wrap-style:none;v-text-anchor:middle" strokeweight=".26mm">
              <v:fill color2="black"/>
              <v:stroke joinstyle="miter"/>
            </v:oval>
            <v:shape id="_x0000_s1083" type="#_x0000_t75" style="position:absolute;left:3355;top:151;width:228;height:348;mso-wrap-style:none;v-text-anchor:middle" strokecolor="#3465a4">
              <v:fill type="frame"/>
              <v:stroke color2="#cb9a5b" joinstyle="round"/>
              <v:imagedata r:id="rId19" o:title=""/>
            </v:shape>
            <v:shape id="_x0000_s1084" type="#_x0000_t75" style="position:absolute;left:4746;top:625;width:259;height:369;mso-wrap-style:none;v-text-anchor:middle" strokecolor="#3465a4">
              <v:fill type="frame"/>
              <v:stroke color2="#cb9a5b" joinstyle="round"/>
              <v:imagedata r:id="rId20" o:title=""/>
            </v:shape>
            <v:line id="_x0000_s1085" style="position:absolute" from="5127,643" to="5127,788" strokeweight=".26mm">
              <v:stroke endarrow="block" joinstyle="miter"/>
            </v:line>
            <v:line id="_x0000_s1086" style="position:absolute" from="5768,666" to="5768,969" strokeweight=".26mm">
              <v:stroke endarrow="block" joinstyle="miter"/>
            </v:line>
            <v:shape id="_x0000_s1087" type="#_x0000_t75" style="position:absolute;left:5838;top:584;width:238;height:348;mso-wrap-style:none;v-text-anchor:middle" strokecolor="#3465a4">
              <v:fill type="frame"/>
              <v:stroke color2="#cb9a5b" joinstyle="round"/>
              <v:imagedata r:id="rId21" o:title=""/>
            </v:shape>
            <v:line id="_x0000_s1088" style="position:absolute;flip:x" from="3403,1795" to="3664,1795" strokeweight=".26mm">
              <v:stroke endarrow="block" joinstyle="miter"/>
            </v:line>
            <v:shape id="_x0000_s1089" type="#_x0000_t75" style="position:absolute;left:3374;top:1868;width:227;height:347;mso-wrap-style:none;v-text-anchor:middle" strokecolor="#3465a4">
              <v:fill type="frame"/>
              <v:stroke color2="#cb9a5b" joinstyle="round"/>
              <v:imagedata r:id="rId19" o:title=""/>
            </v:shape>
            <v:oval id="_x0000_s1090" style="position:absolute;left:5091;top:1360;width:70;height:69;mso-wrap-style:none;v-text-anchor:middle" fillcolor="black" strokeweight=".26mm">
              <v:stroke joinstyle="miter"/>
            </v:oval>
            <v:shape id="_x0000_s1091" type="#_x0000_t202" style="position:absolute;left:2990;top:1871;width:177;height:268" filled="f" strokecolor="white" strokeweight=".26mm">
              <v:stroke color2="black"/>
              <v:textbox style="mso-rotate-with-shape:t" inset="0,0,0,0">
                <w:txbxContent>
                  <w:p w:rsidR="00595534" w:rsidRDefault="00595534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595534" w:rsidRPr="00CE7B13" w:rsidRDefault="00595534">
      <w:pPr>
        <w:pStyle w:val="ae"/>
        <w:widowControl/>
        <w:spacing w:before="0" w:line="240" w:lineRule="auto"/>
        <w:ind w:left="0" w:firstLine="0"/>
        <w:rPr>
          <w:sz w:val="24"/>
          <w:szCs w:val="24"/>
        </w:rPr>
      </w:pPr>
    </w:p>
    <w:p w:rsidR="00595534" w:rsidRPr="00CE7B13" w:rsidRDefault="00595534">
      <w:pPr>
        <w:pStyle w:val="ae"/>
        <w:widowControl/>
        <w:spacing w:before="0" w:line="240" w:lineRule="auto"/>
        <w:ind w:left="0" w:firstLine="0"/>
        <w:rPr>
          <w:sz w:val="24"/>
          <w:szCs w:val="24"/>
        </w:rPr>
      </w:pPr>
    </w:p>
    <w:p w:rsidR="00595534" w:rsidRPr="00CE7B13" w:rsidRDefault="00595534">
      <w:pPr>
        <w:pStyle w:val="ae"/>
        <w:widowControl/>
        <w:spacing w:before="0" w:line="240" w:lineRule="auto"/>
        <w:ind w:left="0" w:firstLine="0"/>
        <w:rPr>
          <w:sz w:val="24"/>
          <w:szCs w:val="24"/>
        </w:rPr>
      </w:pPr>
    </w:p>
    <w:p w:rsidR="00595534" w:rsidRPr="00CE7B13" w:rsidRDefault="00595534">
      <w:pPr>
        <w:pStyle w:val="ae"/>
        <w:widowControl/>
        <w:spacing w:before="0" w:line="240" w:lineRule="auto"/>
        <w:ind w:left="0" w:firstLine="0"/>
        <w:rPr>
          <w:sz w:val="24"/>
          <w:szCs w:val="24"/>
        </w:rPr>
      </w:pPr>
    </w:p>
    <w:p w:rsidR="00595534" w:rsidRPr="00CE7B13" w:rsidRDefault="00595534">
      <w:pPr>
        <w:pStyle w:val="ae"/>
        <w:widowControl/>
        <w:spacing w:before="0" w:line="240" w:lineRule="auto"/>
        <w:ind w:left="0" w:firstLine="0"/>
        <w:rPr>
          <w:sz w:val="24"/>
          <w:szCs w:val="24"/>
        </w:rPr>
      </w:pPr>
    </w:p>
    <w:p w:rsidR="00595534" w:rsidRPr="00CE7B13" w:rsidRDefault="00595534">
      <w:pPr>
        <w:pStyle w:val="ae"/>
        <w:widowControl/>
        <w:spacing w:before="0" w:line="240" w:lineRule="auto"/>
        <w:ind w:left="0" w:firstLine="0"/>
        <w:rPr>
          <w:sz w:val="24"/>
          <w:szCs w:val="24"/>
        </w:rPr>
      </w:pPr>
    </w:p>
    <w:p w:rsidR="00595534" w:rsidRPr="00CE7B13" w:rsidRDefault="00595534">
      <w:pPr>
        <w:pStyle w:val="ae"/>
        <w:widowControl/>
        <w:spacing w:before="0" w:line="240" w:lineRule="auto"/>
        <w:ind w:left="0" w:firstLine="0"/>
        <w:rPr>
          <w:sz w:val="24"/>
          <w:szCs w:val="24"/>
        </w:rPr>
      </w:pPr>
    </w:p>
    <w:p w:rsidR="00595534" w:rsidRPr="00CE7B13" w:rsidRDefault="00595534">
      <w:pPr>
        <w:pStyle w:val="ae"/>
        <w:widowControl/>
        <w:spacing w:before="0" w:line="240" w:lineRule="auto"/>
        <w:ind w:left="0" w:firstLine="0"/>
        <w:rPr>
          <w:sz w:val="24"/>
          <w:szCs w:val="24"/>
        </w:rPr>
      </w:pPr>
    </w:p>
    <w:p w:rsidR="00595534" w:rsidRDefault="00595534">
      <w:pPr>
        <w:spacing w:before="0" w:after="0" w:line="240" w:lineRule="auto"/>
      </w:pPr>
      <w:r>
        <w:rPr>
          <w:szCs w:val="24"/>
        </w:rPr>
        <w:t>Как осуществляется переход от токов и напряжений, заданных как функции времени к комплексам токов и напряжений и обратно?</w:t>
      </w:r>
    </w:p>
    <w:p w:rsidR="00595534" w:rsidRDefault="00595534">
      <w:pPr>
        <w:tabs>
          <w:tab w:val="left" w:pos="3600"/>
        </w:tabs>
        <w:spacing w:before="0" w:after="0" w:line="240" w:lineRule="auto"/>
      </w:pPr>
      <w:r>
        <w:rPr>
          <w:szCs w:val="24"/>
        </w:rPr>
        <w:t xml:space="preserve">      Пусть   </w:t>
      </w:r>
      <w:r>
        <w:rPr>
          <w:position w:val="-17"/>
        </w:rPr>
        <w:object w:dxaOrig="1199" w:dyaOrig="579">
          <v:shape id="_x0000_i1028" type="#_x0000_t75" style="width:59.25pt;height:29.25pt" o:ole="" filled="t">
            <v:fill color2="black"/>
            <v:imagedata r:id="rId22" o:title="" croptop="-113f" cropbottom="-113f" cropleft="-54f" cropright="-54f"/>
          </v:shape>
          <o:OLEObject Type="Embed" ShapeID="_x0000_i1028" DrawAspect="Content" ObjectID="_1751459054" r:id="rId23"/>
        </w:object>
      </w:r>
      <w:r>
        <w:rPr>
          <w:szCs w:val="24"/>
        </w:rPr>
        <w:t xml:space="preserve"> Записать чему будут равны значения  для </w:t>
      </w:r>
      <w:r>
        <w:rPr>
          <w:position w:val="-4"/>
        </w:rPr>
        <w:object w:dxaOrig="379" w:dyaOrig="320">
          <v:shape id="_x0000_i1029" type="#_x0000_t75" style="width:18.75pt;height:15.75pt" o:ole="" filled="t">
            <v:fill color2="black"/>
            <v:imagedata r:id="rId24" o:title="" croptop="-204f" cropbottom="-204f" cropleft="-172f" cropright="-172f"/>
          </v:shape>
          <o:OLEObject Type="Embed" ShapeID="_x0000_i1029" DrawAspect="Content" ObjectID="_1751459055" r:id="rId25"/>
        </w:object>
      </w:r>
      <w:r>
        <w:rPr>
          <w:szCs w:val="24"/>
        </w:rPr>
        <w:t xml:space="preserve">, </w:t>
      </w:r>
      <w:r>
        <w:rPr>
          <w:position w:val="-12"/>
        </w:rPr>
        <w:object w:dxaOrig="200" w:dyaOrig="499">
          <v:shape id="_x0000_i1030" type="#_x0000_t75" style="width:9.75pt;height:24.75pt" o:ole="" filled="t">
            <v:fill color2="black"/>
            <v:imagedata r:id="rId26" o:title="" croptop="-131f" cropbottom="-131f" cropleft="-327f" cropright="-327f"/>
          </v:shape>
          <o:OLEObject Type="Embed" ShapeID="_x0000_i1030" DrawAspect="Content" ObjectID="_1751459056" r:id="rId27"/>
        </w:object>
      </w:r>
      <w:r>
        <w:rPr>
          <w:szCs w:val="24"/>
        </w:rPr>
        <w:t xml:space="preserve">, </w:t>
      </w:r>
      <w:r>
        <w:rPr>
          <w:position w:val="-12"/>
        </w:rPr>
        <w:object w:dxaOrig="200" w:dyaOrig="499">
          <v:shape id="_x0000_i1031" type="#_x0000_t75" style="width:9.75pt;height:24.75pt" o:ole="" filled="t">
            <v:fill color2="black"/>
            <v:imagedata r:id="rId28" o:title="" croptop="-131f" cropbottom="-131f" cropleft="-327f" cropright="-327f"/>
          </v:shape>
          <o:OLEObject Type="Embed" ShapeID="_x0000_i1031" DrawAspect="Content" ObjectID="_1751459057" r:id="rId29"/>
        </w:object>
      </w:r>
      <w:r>
        <w:rPr>
          <w:szCs w:val="24"/>
        </w:rPr>
        <w:t xml:space="preserve">, </w:t>
      </w:r>
      <w:r>
        <w:rPr>
          <w:position w:val="-15"/>
        </w:rPr>
        <w:object w:dxaOrig="340" w:dyaOrig="539">
          <v:shape id="_x0000_i1032" type="#_x0000_t75" style="width:17.25pt;height:27pt" o:ole="" filled="t">
            <v:fill color2="black"/>
            <v:imagedata r:id="rId30" o:title="" croptop="-121f" cropbottom="-121f" cropleft="-192f" cropright="-192f"/>
          </v:shape>
          <o:OLEObject Type="Embed" ShapeID="_x0000_i1032" DrawAspect="Content" ObjectID="_1751459058" r:id="rId31"/>
        </w:object>
      </w:r>
      <w:r>
        <w:rPr>
          <w:szCs w:val="24"/>
        </w:rPr>
        <w:t>.</w:t>
      </w:r>
    </w:p>
    <w:p w:rsidR="00595534" w:rsidRDefault="00595534">
      <w:pPr>
        <w:spacing w:before="0" w:after="0" w:line="240" w:lineRule="auto"/>
        <w:contextualSpacing/>
        <w:rPr>
          <w:szCs w:val="24"/>
        </w:rPr>
      </w:pPr>
    </w:p>
    <w:p w:rsidR="00595534" w:rsidRDefault="00595534">
      <w:pPr>
        <w:spacing w:before="0" w:after="0" w:line="240" w:lineRule="auto"/>
        <w:ind w:firstLine="709"/>
        <w:contextualSpacing/>
      </w:pPr>
      <w:r>
        <w:rPr>
          <w:szCs w:val="24"/>
        </w:rPr>
        <w:t xml:space="preserve">Найти ток в сопротивлении </w:t>
      </w:r>
      <w:r>
        <w:rPr>
          <w:szCs w:val="24"/>
          <w:lang w:val="en-US"/>
        </w:rPr>
        <w:t>R</w:t>
      </w:r>
      <w:r>
        <w:rPr>
          <w:szCs w:val="24"/>
        </w:rPr>
        <w:t>4</w:t>
      </w:r>
      <w:r>
        <w:fldChar w:fldCharType="begin"/>
      </w:r>
      <w:r>
        <w:rPr>
          <w:szCs w:val="24"/>
        </w:rPr>
        <w:instrText xml:space="preserve"> QUOTE </w:instrText>
      </w:r>
      <w:r>
        <w:rPr>
          <w:szCs w:val="24"/>
        </w:rPr>
        <w:instrText xml:space="preserve"> </w:instrText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методом эквивалентного генератора.</w:t>
      </w:r>
    </w:p>
    <w:p w:rsidR="00595534" w:rsidRDefault="003E4707">
      <w:pPr>
        <w:spacing w:before="0" w:after="0" w:line="240" w:lineRule="auto"/>
        <w:contextualSpacing/>
        <w:rPr>
          <w:szCs w:val="24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46355</wp:posOffset>
            </wp:positionV>
            <wp:extent cx="2650490" cy="946785"/>
            <wp:effectExtent l="19050" t="0" r="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-21" t="43571" r="21344" b="38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946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34" w:rsidRDefault="00595534">
      <w:pPr>
        <w:spacing w:before="0" w:after="0" w:line="240" w:lineRule="auto"/>
        <w:contextualSpacing/>
        <w:rPr>
          <w:szCs w:val="24"/>
        </w:rPr>
      </w:pPr>
    </w:p>
    <w:p w:rsidR="00595534" w:rsidRDefault="00595534">
      <w:pPr>
        <w:spacing w:before="0" w:after="0" w:line="240" w:lineRule="auto"/>
        <w:contextualSpacing/>
        <w:rPr>
          <w:szCs w:val="24"/>
        </w:rPr>
      </w:pPr>
    </w:p>
    <w:p w:rsidR="00595534" w:rsidRDefault="00595534">
      <w:pPr>
        <w:spacing w:before="0" w:after="0" w:line="240" w:lineRule="auto"/>
        <w:contextualSpacing/>
        <w:rPr>
          <w:szCs w:val="24"/>
        </w:rPr>
      </w:pPr>
    </w:p>
    <w:p w:rsidR="00595534" w:rsidRDefault="00595534">
      <w:pPr>
        <w:spacing w:before="0" w:after="0" w:line="240" w:lineRule="auto"/>
        <w:contextualSpacing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</w:pPr>
      <w:r>
        <w:rPr>
          <w:szCs w:val="24"/>
        </w:rPr>
        <w:t>Получить выражения для АЧХ и ФЧХ и построить их графики.</w:t>
      </w: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3E4707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32385</wp:posOffset>
            </wp:positionV>
            <wp:extent cx="2922270" cy="84201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biLevel thresh="50000"/>
                    </a:blip>
                    <a:srcRect l="-21" t="-75" r="-21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842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ind w:firstLine="709"/>
      </w:pPr>
      <w:r>
        <w:t>Рассчитать токи после коммутации и построить их графики.</w:t>
      </w:r>
    </w:p>
    <w:p w:rsidR="00595534" w:rsidRDefault="003E4707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132715</wp:posOffset>
            </wp:positionV>
            <wp:extent cx="2157730" cy="120586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  <a:biLevel thresh="50000"/>
                    </a:blip>
                    <a:srcRect l="49255" t="68785" r="-14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205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</w:pPr>
      <w:r>
        <w:rPr>
          <w:szCs w:val="24"/>
        </w:rPr>
        <w:t>Получить выражения для передаточной функции, переходной и импульсной характеристики, построить их графики. Построить реакцию цепи на прямоугольный импульс с заданными параметрами.</w:t>
      </w: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  <w:lang w:val="ru-RU" w:eastAsia="ru-RU"/>
        </w:rPr>
      </w:pPr>
      <w:r>
        <w:lastRenderedPageBreak/>
        <w:pict>
          <v:group id="_x0000_s1034" style="position:absolute;left:0;text-align:left;margin-left:117.65pt;margin-top:3.1pt;width:205.65pt;height:82.15pt;z-index:251660800;mso-wrap-distance-left:0;mso-wrap-distance-right:0" coordorigin="2353,62" coordsize="4113,1643">
            <o:lock v:ext="edit" text="t"/>
            <v:group id="_x0000_s1035" style="position:absolute;left:2863;top:65;width:3603;height:1640;mso-wrap-distance-left:0;mso-wrap-distance-right:0" coordorigin="2863,65" coordsize="3603,1640">
              <o:lock v:ext="edit" text="t"/>
              <v:shape id="_x0000_s1036" type="#_x0000_t75" style="position:absolute;left:2863;top:65;width:3602;height:1639;mso-wrap-style:none;v-text-anchor:middle" strokecolor="#3465a4">
                <v:fill type="frame"/>
                <v:stroke color2="#cb9a5b" joinstyle="round"/>
                <v:imagedata r:id="rId35" o:title="" croptop="20897f" cropbottom="28088f" cropright="32046f" grayscale="t" bilevel="t"/>
              </v:shape>
              <v:rect id="_x0000_s1037" style="position:absolute;left:4373;top:248;width:702;height:472;mso-wrap-style:none;v-text-anchor:middle" strokecolor="white" strokeweight=".26mm">
                <v:fill color2="black"/>
                <v:stroke color2="black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8" type="#_x0000_t32" style="position:absolute;left:4203;top:507;width:1027;height:2" o:connectortype="straight" strokeweight=".35mm">
                <v:stroke joinstyle="miter"/>
              </v:shape>
              <v:rect id="_x0000_s1039" style="position:absolute;left:3224;top:396;width:230;height:324;mso-wrap-style:none;v-text-anchor:middle" strokecolor="white" strokeweight=".26mm">
                <v:fill color2="black"/>
                <v:stroke color2="black"/>
              </v:rect>
              <v:shape id="_x0000_s1040" type="#_x0000_t32" style="position:absolute;left:3142;top:508;width:382;height:2" o:connectortype="straight" strokeweight=".35mm">
                <v:stroke joinstyle="miter"/>
              </v:shape>
            </v:group>
            <v:rect id="_x0000_s1041" style="position:absolute;left:4893;top:65;width:1101;height:330;mso-wrap-style:none;v-text-anchor:middle" strokecolor="white" strokeweight=".26mm">
              <v:fill color2="black"/>
              <v:stroke color2="black"/>
            </v:rect>
            <v:rect id="_x0000_s1042" style="position:absolute;left:2353;top:62;width:1101;height:330;mso-wrap-style:none;v-text-anchor:middle" strokecolor="white" strokeweight=".26mm">
              <v:fill color2="black"/>
              <v:stroke color2="black"/>
            </v:rect>
          </v:group>
        </w:pict>
      </w: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ind w:firstLine="709"/>
        <w:jc w:val="both"/>
        <w:rPr>
          <w:szCs w:val="24"/>
        </w:rPr>
      </w:pPr>
    </w:p>
    <w:p w:rsidR="00595534" w:rsidRDefault="00595534">
      <w:pPr>
        <w:pStyle w:val="af"/>
        <w:spacing w:before="0" w:after="0"/>
      </w:pPr>
      <w:r>
        <w:t xml:space="preserve">3.3. </w:t>
      </w:r>
      <w:r>
        <w:rPr>
          <w:rFonts w:eastAsia="Times New Roman"/>
          <w:color w:val="000000"/>
        </w:rPr>
        <w:t>Варианты расчетно-графических работ.</w:t>
      </w:r>
    </w:p>
    <w:p w:rsidR="00595534" w:rsidRDefault="00595534">
      <w:pPr>
        <w:pStyle w:val="af"/>
        <w:spacing w:before="0" w:after="0"/>
        <w:rPr>
          <w:rFonts w:eastAsia="Times New Roman"/>
          <w:color w:val="000000"/>
        </w:rPr>
      </w:pP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color w:val="000000"/>
          <w:szCs w:val="24"/>
          <w:lang w:eastAsia="ru-RU"/>
        </w:rPr>
        <w:t>В процессе изучения дисциплины студенты обязаны самостоятельно выполнить расчетно-графические работы по отдельным темам.</w:t>
      </w:r>
    </w:p>
    <w:p w:rsidR="00595534" w:rsidRDefault="00595534">
      <w:pPr>
        <w:spacing w:before="0" w:after="0" w:line="240" w:lineRule="auto"/>
        <w:ind w:firstLine="709"/>
        <w:jc w:val="both"/>
      </w:pPr>
      <w:r>
        <w:rPr>
          <w:color w:val="000000"/>
          <w:szCs w:val="24"/>
          <w:lang w:eastAsia="ru-RU"/>
        </w:rPr>
        <w:t xml:space="preserve">Расчетно-графические работы реализуются в виде типовых вариантов расчётных электрических схем по отдельным темам, которые выполняются студентами самостоятельно во внеаудиторное время. </w:t>
      </w:r>
    </w:p>
    <w:p w:rsidR="00595534" w:rsidRDefault="00595534">
      <w:pPr>
        <w:spacing w:before="0" w:after="0" w:line="240" w:lineRule="auto"/>
      </w:pPr>
      <w:r>
        <w:rPr>
          <w:color w:val="000000"/>
          <w:szCs w:val="24"/>
          <w:lang w:eastAsia="ru-RU"/>
        </w:rPr>
        <w:t>1 семестр</w:t>
      </w:r>
    </w:p>
    <w:p w:rsidR="00595534" w:rsidRDefault="00595534">
      <w:pPr>
        <w:spacing w:before="0" w:after="0" w:line="240" w:lineRule="auto"/>
      </w:pPr>
      <w:r>
        <w:rPr>
          <w:color w:val="000000"/>
          <w:szCs w:val="24"/>
          <w:lang w:eastAsia="ru-RU"/>
        </w:rPr>
        <w:t xml:space="preserve">РГР-1 </w:t>
      </w:r>
      <w:r>
        <w:rPr>
          <w:color w:val="000000"/>
          <w:szCs w:val="24"/>
        </w:rPr>
        <w:t>«Расчет режима в цепи постоянного тока, расчет установившегося режима в цепи синусоидального тока»</w:t>
      </w:r>
    </w:p>
    <w:p w:rsidR="00595534" w:rsidRDefault="00595534">
      <w:pPr>
        <w:spacing w:before="0" w:after="0" w:line="240" w:lineRule="auto"/>
      </w:pPr>
      <w:r>
        <w:rPr>
          <w:color w:val="000000"/>
          <w:szCs w:val="24"/>
          <w:lang w:eastAsia="ru-RU"/>
        </w:rPr>
        <w:t>2 семестр</w:t>
      </w:r>
    </w:p>
    <w:p w:rsidR="00595534" w:rsidRDefault="00595534">
      <w:pPr>
        <w:spacing w:before="0" w:after="0" w:line="240" w:lineRule="auto"/>
      </w:pPr>
      <w:r>
        <w:rPr>
          <w:color w:val="000000"/>
          <w:szCs w:val="24"/>
          <w:lang w:eastAsia="ru-RU"/>
        </w:rPr>
        <w:t xml:space="preserve">РГР-2 </w:t>
      </w:r>
      <w:r>
        <w:rPr>
          <w:color w:val="000000"/>
          <w:szCs w:val="24"/>
        </w:rPr>
        <w:t>«Расчет переходных процессов в линейных электрических цепях»</w:t>
      </w:r>
    </w:p>
    <w:p w:rsidR="00595534" w:rsidRDefault="00595534">
      <w:pPr>
        <w:tabs>
          <w:tab w:val="left" w:pos="1138"/>
        </w:tabs>
        <w:spacing w:before="0" w:after="0" w:line="240" w:lineRule="auto"/>
        <w:jc w:val="both"/>
        <w:rPr>
          <w:szCs w:val="24"/>
        </w:rPr>
      </w:pPr>
    </w:p>
    <w:p w:rsidR="00595534" w:rsidRDefault="00595534">
      <w:pPr>
        <w:tabs>
          <w:tab w:val="left" w:pos="1138"/>
        </w:tabs>
        <w:spacing w:before="0" w:after="0" w:line="240" w:lineRule="auto"/>
        <w:jc w:val="both"/>
      </w:pPr>
      <w:r>
        <w:rPr>
          <w:szCs w:val="24"/>
        </w:rPr>
        <w:t>3.4 Вопросы для экзаменов.</w:t>
      </w:r>
    </w:p>
    <w:p w:rsidR="00595534" w:rsidRDefault="00595534">
      <w:pPr>
        <w:tabs>
          <w:tab w:val="left" w:pos="1138"/>
        </w:tabs>
        <w:spacing w:before="0" w:after="0" w:line="240" w:lineRule="auto"/>
        <w:jc w:val="both"/>
        <w:rPr>
          <w:szCs w:val="24"/>
        </w:rPr>
      </w:pP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 xml:space="preserve">1. Электрическая цепь, электрическая схема. 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>2. Основные понятия цепей: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 xml:space="preserve">, </w:t>
      </w:r>
      <w:r>
        <w:rPr>
          <w:position w:val="-1"/>
        </w:rPr>
        <w:object w:dxaOrig="274" w:dyaOrig="265">
          <v:shape id="_x0000_i1033" type="#_x0000_t75" style="width:13.5pt;height:13.5pt" o:ole="" filled="t">
            <v:fill color2="black"/>
            <v:imagedata r:id="rId36" o:title="" croptop="-247f" cropbottom="-247f" cropleft="-239f" cropright="-239f"/>
          </v:shape>
          <o:OLEObject Type="Embed" ShapeID="_x0000_i1033" DrawAspect="Content" ObjectID="_1751459059" r:id="rId37"/>
        </w:objec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u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>. Элементы электрической цепи.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 xml:space="preserve">3. Закон Ома. 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 xml:space="preserve">4. Расчет режима в цепях с одним источником энергии (метод свертывания). 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>Последовательное, параллельное и смешанное соединение элементов. Примеры.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>5. Законы Кирхгофа; особенности применения в цепях с управляемыми источниками. Баланс мощностей. Примеры.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>6. Входное сопротивление; особенности расчета входного сопротивления в цепях с управляемыми источниками. Делитель напряжения.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>7. Метод наложения; особенности применения метода в цепях с управляемыми источниками. Примеры.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>8. Теорема об активном двухполюснике. Метод эквивалентного генератора; особенности применения метода в цепях с управляемыми источниками. Примеры.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 xml:space="preserve">9. Линейные цепи синусоидального тока. Описание. Параметры. Мгновенное, среднее и действующее значения синусоидального тока. 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>10. Изображение синусоидальных функций времени. Комплексные сопротивления.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>11. Символический метод расчета цепей синусоидального тока. Пример.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 xml:space="preserve">12. Законы цепей в символической форме. 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 xml:space="preserve">13. Синусоидальный ток в элементах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. 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>14. Векторные и потенциальные диаграммы количественные и качественные. Примеры.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 xml:space="preserve">15. Мощности в цепи синусоидального тока. </w:t>
      </w:r>
    </w:p>
    <w:p w:rsidR="00595534" w:rsidRDefault="00595534">
      <w:pPr>
        <w:pStyle w:val="af5"/>
        <w:spacing w:before="0" w:after="0" w:line="240" w:lineRule="auto"/>
        <w:ind w:left="0" w:firstLine="0"/>
        <w:jc w:val="both"/>
      </w:pPr>
      <w:r>
        <w:rPr>
          <w:sz w:val="24"/>
          <w:szCs w:val="24"/>
        </w:rPr>
        <w:t>16. Частотные характеристики электрических цепей: КЧХ, АЧХ и ФЧХ. Примеры.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17. Периодические несинусоидальные токи и напряжения. Действующее, среднее и среднее выпрямленное значения.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18. Комплексные сопротивления для различных гармоник.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19. Порядок расчета</w:t>
      </w:r>
      <w:r>
        <w:rPr>
          <w:color w:val="000000"/>
        </w:rPr>
        <w:t xml:space="preserve"> цепей при периодическом несинусоидальном воздействии</w:t>
      </w:r>
      <w:r>
        <w:rPr>
          <w:szCs w:val="24"/>
        </w:rPr>
        <w:t>. Примеры.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20. Мощность в цепях несинусоидального тока.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21. Анализ несинусоидальных режимов с помощью частотных характеристик.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22. Резонансные явления в электрических цепях. Определение резонанса.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lastRenderedPageBreak/>
        <w:t xml:space="preserve">23. Добротность электрической цепи. Добротность катушки индуктивности. Добротность конденсатора.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24. Резонансная частота, характеристическое сопротивление и добротность колебательного контура.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25. Частотные характеристики последовательного колебательного контура. Напряжение на индуктивности и емкости вблизи резонансной частоты.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26.Полоса пропускания и избирательность колебательного контура.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27. Влияние генератора и нагрузки на добротность контура. Частичное подключение нагрузки.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28. Резонансный режим, добротность параллельного контура.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29. Эквивалентная схема параллельного контура вблизи резонансной частоты.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30. Частотные характеристики параллельного контура.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31. Влияние генератора и нагрузки на характеристики параллельного контура. Частичное подключение генератора и нагрузки.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32. Частотные характеристики контура в широком диапазоне частот.</w:t>
      </w:r>
    </w:p>
    <w:p w:rsidR="00595534" w:rsidRDefault="00595534">
      <w:pPr>
        <w:spacing w:before="0" w:after="0" w:line="240" w:lineRule="auto"/>
        <w:jc w:val="both"/>
      </w:pPr>
      <w:r>
        <w:rPr>
          <w:szCs w:val="24"/>
        </w:rPr>
        <w:t>33. Определения нелинейной цепи и нелинейного сопротивления.</w:t>
      </w:r>
    </w:p>
    <w:p w:rsidR="00595534" w:rsidRDefault="00595534">
      <w:pPr>
        <w:spacing w:before="0" w:after="0" w:line="240" w:lineRule="auto"/>
        <w:jc w:val="both"/>
      </w:pPr>
      <w:r>
        <w:rPr>
          <w:szCs w:val="24"/>
        </w:rPr>
        <w:t>34. Расчет простейших нелинейных цепей постоянного тока графическим методом. Примеры.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35. Расчет цепей постоянного тока с одним нелинейным элементом. Пример.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 xml:space="preserve">36. </w:t>
      </w:r>
      <w:r>
        <w:rPr>
          <w:color w:val="000000"/>
          <w:sz w:val="24"/>
          <w:szCs w:val="24"/>
        </w:rPr>
        <w:t>Расчет нелинейных цепей методом линеаризации</w:t>
      </w:r>
      <w:r>
        <w:rPr>
          <w:sz w:val="24"/>
          <w:szCs w:val="24"/>
        </w:rPr>
        <w:t>.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37. Магнитные цепи постоянного тока. Основные величины, характеризующие магнитное поле. Основные законы магнитных цепей.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38. Общие подходы при расчете магнитных цепей.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39. Расчет неразветвленной магнитной цепи (прямая и обратная задачи).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40. Расчет разветвленной магнитной цепи.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 xml:space="preserve">41. Четырехполюсники. Классификация четырехполюсников. 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42. Системы параметров четырехполюсников.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 xml:space="preserve">43. Определение параметров четырехполюсников. 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44. Передаточные функции четырехполюсников.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 xml:space="preserve">45. Входные сопротивления четырехполюсников. 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46. Формальные схемы замещения.</w:t>
      </w:r>
    </w:p>
    <w:p w:rsidR="00595534" w:rsidRDefault="00595534">
      <w:pPr>
        <w:pStyle w:val="211"/>
        <w:spacing w:before="0" w:after="0" w:line="240" w:lineRule="auto"/>
        <w:ind w:firstLine="0"/>
        <w:rPr>
          <w:sz w:val="24"/>
          <w:szCs w:val="24"/>
        </w:rPr>
      </w:pP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47. Законы коммутации. Независимые и зависимые начальные условия.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48. Классический метод расчета переходных процессов.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49. Постоянная времени и длительность переходного процесса. Качественное построение графиков.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50. Подключение </w:t>
      </w:r>
      <w:r>
        <w:rPr>
          <w:szCs w:val="24"/>
          <w:lang w:val="en-US"/>
        </w:rPr>
        <w:t>RL</w:t>
      </w:r>
      <w:r>
        <w:rPr>
          <w:szCs w:val="24"/>
        </w:rPr>
        <w:t xml:space="preserve">-цепи к источнику постоянного напряжения. Подключение </w:t>
      </w:r>
      <w:r>
        <w:rPr>
          <w:szCs w:val="24"/>
          <w:lang w:val="en-US"/>
        </w:rPr>
        <w:t>RC</w:t>
      </w:r>
      <w:r>
        <w:rPr>
          <w:szCs w:val="24"/>
        </w:rPr>
        <w:t xml:space="preserve">-цепи к источнику постоянного напряжения.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51. Операторный метод расчета переходных процессов. Прямое и обратное преобразование Лапласа.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52. Операторные схемы замещения двухполюсных элементов электрической цепи.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53. Порядок расчета операторным методом. Теорема разложения.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54. Переходная характеристика цепи и её применение для расчета реакции цепи на прямоугольный импульс и произвольное воздействие. Пример нахождения </w:t>
      </w:r>
      <w:r>
        <w:rPr>
          <w:szCs w:val="24"/>
          <w:lang w:val="en-US"/>
        </w:rPr>
        <w:t>h</w:t>
      </w:r>
      <w:r>
        <w:rPr>
          <w:szCs w:val="24"/>
        </w:rPr>
        <w:t>(</w:t>
      </w:r>
      <w:r>
        <w:rPr>
          <w:szCs w:val="24"/>
          <w:lang w:val="en-US"/>
        </w:rPr>
        <w:t>t</w:t>
      </w:r>
      <w:r>
        <w:rPr>
          <w:szCs w:val="24"/>
        </w:rPr>
        <w:t>) и реакции на прямоугольный импульс.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55. Использование </w:t>
      </w:r>
      <w:r>
        <w:rPr>
          <w:szCs w:val="24"/>
          <w:lang w:val="en-US"/>
        </w:rPr>
        <w:t>RC</w:t>
      </w:r>
      <w:r>
        <w:rPr>
          <w:szCs w:val="24"/>
        </w:rPr>
        <w:t>-цепи в качестве ФВЧ, дифференцирующей и разделительной.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56. Использование </w:t>
      </w:r>
      <w:r>
        <w:rPr>
          <w:szCs w:val="24"/>
          <w:lang w:val="en-US"/>
        </w:rPr>
        <w:t>RC</w:t>
      </w:r>
      <w:r>
        <w:rPr>
          <w:szCs w:val="24"/>
        </w:rPr>
        <w:t>-цепи в качестве ФНЧ, интегрирующей и сглаживающей.</w:t>
      </w:r>
    </w:p>
    <w:p w:rsidR="00595534" w:rsidRDefault="00595534">
      <w:pPr>
        <w:pStyle w:val="211"/>
        <w:widowControl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 w:val="24"/>
          <w:szCs w:val="24"/>
          <w:lang w:eastAsia="ru-RU"/>
        </w:rPr>
        <w:t>57. Импульсная характеристика цепи и её применение для расчета реакции цепи на произвольное воздействие. Связь импульсной и переходной характеристики. Примеры нахождения импульсной характеристики.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58. Передаточная функция цепи и ее свойства. Представление передаточной функции с помощью нулей и полюсов на комплексной плоскости.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lastRenderedPageBreak/>
        <w:t>59. Связь передаточной функции с временными и частотными характеристиками цепи. Получение АЧХ и ФЧХ  по расположению нулей и полюсов на комплексной плоскости.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60. Понятие о цепях с распределенными параметрами. Дифференциальное уравнение длинной линии.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61. Установившийся синусоидальный режим в длинной линии. Понятие о прямой и обратной волнах. Характеристики длинной линии. Линия без искажений. Линия без потерь.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 xml:space="preserve">62. Уравнение длинной линии в гиперболической форме. Зависимость входного сопротивления отрезка линии от длины и частоты. 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63. Распределение тока и напряжения вдоль длинной линии (режим смешанных волн). Режимы бегущих и стоячих волн. Коэффициент стоячей и бегущей волны.</w:t>
      </w:r>
    </w:p>
    <w:p w:rsidR="00595534" w:rsidRDefault="00595534">
      <w:pPr>
        <w:pStyle w:val="210"/>
        <w:numPr>
          <w:ilvl w:val="0"/>
          <w:numId w:val="2"/>
        </w:numPr>
        <w:spacing w:before="0" w:after="0" w:line="240" w:lineRule="auto"/>
        <w:ind w:left="0" w:firstLine="0"/>
        <w:jc w:val="both"/>
      </w:pPr>
      <w:r>
        <w:rPr>
          <w:szCs w:val="24"/>
        </w:rPr>
        <w:t>64. Коэффициент отражения и его применение для анализа распределения тока и напряжения вдоль линии. Типовые режимы работы длинной линии.</w:t>
      </w:r>
    </w:p>
    <w:p w:rsidR="00595534" w:rsidRDefault="00595534">
      <w:pPr>
        <w:pStyle w:val="ae"/>
        <w:shd w:val="clear" w:color="auto" w:fill="FFFFFF"/>
        <w:spacing w:before="0" w:line="240" w:lineRule="auto"/>
        <w:ind w:left="0" w:firstLine="709"/>
        <w:jc w:val="both"/>
        <w:rPr>
          <w:sz w:val="24"/>
          <w:szCs w:val="24"/>
        </w:rPr>
      </w:pPr>
    </w:p>
    <w:p w:rsidR="00595534" w:rsidRDefault="00595534">
      <w:pPr>
        <w:pStyle w:val="ae"/>
        <w:shd w:val="clear" w:color="auto" w:fill="FFFFFF"/>
        <w:spacing w:before="0" w:line="240" w:lineRule="auto"/>
        <w:ind w:left="0" w:firstLine="0"/>
        <w:jc w:val="both"/>
      </w:pPr>
      <w:r>
        <w:rPr>
          <w:color w:val="000000"/>
          <w:sz w:val="24"/>
          <w:szCs w:val="24"/>
        </w:rPr>
        <w:t>3.5. Типовые задачи для экзаменов.</w:t>
      </w:r>
    </w:p>
    <w:p w:rsidR="00595534" w:rsidRDefault="00595534">
      <w:pPr>
        <w:pStyle w:val="ae"/>
        <w:shd w:val="clear" w:color="auto" w:fill="FFFFFF"/>
        <w:spacing w:before="0"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595534" w:rsidRDefault="00595534">
      <w:pPr>
        <w:pStyle w:val="ae"/>
        <w:shd w:val="clear" w:color="auto" w:fill="FFFFFF"/>
        <w:spacing w:before="0" w:line="240" w:lineRule="auto"/>
        <w:ind w:left="0" w:firstLine="709"/>
        <w:jc w:val="both"/>
      </w:pPr>
      <w:r>
        <w:rPr>
          <w:color w:val="000000"/>
          <w:sz w:val="24"/>
          <w:szCs w:val="24"/>
        </w:rPr>
        <w:t>Уровень усвоения удовлетворительно: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расчет входного сопротивления активного и пассивного двухполюсника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расчет режима в схеме с одним источником (метод свертывания)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расчетов режима в схеме с помощью законов Кирхгофа, составление баланса мощностей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символический метод расчета цепей синусоидального тока (неразветвленная схема)</w:t>
      </w:r>
    </w:p>
    <w:p w:rsidR="00595534" w:rsidRDefault="00595534">
      <w:pPr>
        <w:pStyle w:val="211"/>
        <w:spacing w:before="0" w:after="0" w:line="240" w:lineRule="auto"/>
        <w:ind w:firstLine="709"/>
        <w:rPr>
          <w:color w:val="000000"/>
          <w:sz w:val="24"/>
          <w:szCs w:val="24"/>
          <w:lang w:val="ru-RU"/>
        </w:rPr>
      </w:pPr>
    </w:p>
    <w:p w:rsidR="00595534" w:rsidRDefault="00595534">
      <w:pPr>
        <w:pStyle w:val="211"/>
        <w:spacing w:before="0" w:after="0" w:line="240" w:lineRule="auto"/>
        <w:ind w:firstLine="709"/>
      </w:pPr>
      <w:r>
        <w:rPr>
          <w:color w:val="000000"/>
          <w:sz w:val="24"/>
          <w:szCs w:val="24"/>
        </w:rPr>
        <w:t>Уровень усвоения хорошо</w:t>
      </w:r>
      <w:r w:rsidRPr="00CE7B13">
        <w:rPr>
          <w:color w:val="000000"/>
          <w:sz w:val="24"/>
          <w:szCs w:val="24"/>
          <w:lang w:val="ru-RU"/>
        </w:rPr>
        <w:t>: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расчет токов методом наложения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задача на МЭГ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символический метод расчета цепей синусоидального тока (разветвленная схема)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качественное построение ВПД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расчет параметров колебательных контуров</w:t>
      </w:r>
    </w:p>
    <w:p w:rsidR="00595534" w:rsidRDefault="00595534">
      <w:pPr>
        <w:pStyle w:val="211"/>
        <w:spacing w:before="0" w:after="0" w:line="240" w:lineRule="auto"/>
        <w:ind w:firstLine="709"/>
        <w:rPr>
          <w:color w:val="000000"/>
          <w:sz w:val="24"/>
          <w:szCs w:val="24"/>
          <w:lang w:val="ru-RU"/>
        </w:rPr>
      </w:pPr>
    </w:p>
    <w:p w:rsidR="00595534" w:rsidRDefault="00595534">
      <w:pPr>
        <w:pStyle w:val="211"/>
        <w:spacing w:before="0" w:after="0" w:line="240" w:lineRule="auto"/>
        <w:ind w:firstLine="709"/>
      </w:pPr>
      <w:r>
        <w:rPr>
          <w:color w:val="000000"/>
          <w:sz w:val="24"/>
          <w:szCs w:val="24"/>
        </w:rPr>
        <w:t>Уровень усвоения отлично: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расчет АЧХ и ФЧХ цепей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расчет цепей при периодическом несинусоидальном воздействии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расчет цепей постоянного тока с одним нелинейным элементом</w:t>
      </w:r>
    </w:p>
    <w:p w:rsidR="00595534" w:rsidRDefault="00595534">
      <w:pPr>
        <w:pStyle w:val="211"/>
        <w:spacing w:before="0" w:after="0" w:line="240" w:lineRule="auto"/>
        <w:ind w:firstLine="0"/>
      </w:pPr>
      <w:r>
        <w:rPr>
          <w:sz w:val="24"/>
          <w:szCs w:val="24"/>
        </w:rPr>
        <w:t>- расчет нелинейных цепей графическим методом</w:t>
      </w:r>
    </w:p>
    <w:p w:rsidR="00595534" w:rsidRPr="00CE7B13" w:rsidRDefault="00595534">
      <w:pPr>
        <w:pStyle w:val="ae"/>
        <w:shd w:val="clear" w:color="auto" w:fill="FFFFFF"/>
        <w:spacing w:before="0" w:line="240" w:lineRule="auto"/>
        <w:ind w:left="0" w:firstLine="709"/>
        <w:jc w:val="both"/>
        <w:rPr>
          <w:sz w:val="24"/>
          <w:szCs w:val="24"/>
        </w:rPr>
      </w:pPr>
    </w:p>
    <w:p w:rsidR="00595534" w:rsidRPr="00CE7B13" w:rsidRDefault="00595534">
      <w:pPr>
        <w:pStyle w:val="ae"/>
        <w:shd w:val="clear" w:color="auto" w:fill="FFFFFF"/>
        <w:spacing w:before="0" w:line="240" w:lineRule="auto"/>
        <w:ind w:left="0" w:firstLine="709"/>
        <w:jc w:val="both"/>
        <w:rPr>
          <w:sz w:val="24"/>
          <w:szCs w:val="24"/>
        </w:rPr>
      </w:pPr>
    </w:p>
    <w:p w:rsidR="00595534" w:rsidRDefault="00595534">
      <w:pPr>
        <w:pStyle w:val="ab"/>
        <w:widowControl w:val="0"/>
        <w:spacing w:before="0"/>
        <w:rPr>
          <w:sz w:val="24"/>
          <w:szCs w:val="24"/>
          <w:lang w:val="ru-RU"/>
        </w:rPr>
      </w:pPr>
    </w:p>
    <w:p w:rsidR="00595534" w:rsidRDefault="00595534">
      <w:pPr>
        <w:pStyle w:val="ab"/>
        <w:widowControl w:val="0"/>
        <w:spacing w:before="0"/>
        <w:rPr>
          <w:sz w:val="24"/>
          <w:szCs w:val="24"/>
          <w:lang w:val="ru-RU"/>
        </w:rPr>
      </w:pPr>
    </w:p>
    <w:p w:rsidR="00595534" w:rsidRDefault="00595534">
      <w:pPr>
        <w:pStyle w:val="ab"/>
        <w:widowControl w:val="0"/>
        <w:spacing w:before="0"/>
        <w:rPr>
          <w:sz w:val="24"/>
          <w:szCs w:val="24"/>
          <w:lang w:val="ru-RU"/>
        </w:rPr>
      </w:pPr>
    </w:p>
    <w:p w:rsidR="00595534" w:rsidRDefault="00595534">
      <w:pPr>
        <w:pStyle w:val="ab"/>
        <w:widowControl w:val="0"/>
        <w:spacing w:before="0"/>
      </w:pPr>
      <w:r>
        <w:rPr>
          <w:sz w:val="24"/>
          <w:szCs w:val="24"/>
        </w:rPr>
        <w:t>Составил</w:t>
      </w:r>
    </w:p>
    <w:p w:rsidR="00595534" w:rsidRDefault="00595534">
      <w:pPr>
        <w:spacing w:before="0" w:after="0" w:line="240" w:lineRule="auto"/>
      </w:pPr>
      <w:r>
        <w:rPr>
          <w:szCs w:val="24"/>
          <w:lang w:val="ru-RU" w:eastAsia="ru-RU"/>
        </w:rPr>
        <w:t>доцент кафедры телекоммуникаций</w:t>
      </w:r>
      <w:r>
        <w:rPr>
          <w:szCs w:val="24"/>
          <w:lang w:val="ru-RU" w:eastAsia="ru-RU"/>
        </w:rPr>
        <w:br/>
        <w:t xml:space="preserve">и основ радиотехники    </w:t>
      </w:r>
      <w:r>
        <w:rPr>
          <w:szCs w:val="24"/>
          <w:lang w:val="ru-RU" w:eastAsia="ru-RU"/>
        </w:rPr>
        <w:tab/>
      </w:r>
      <w:r>
        <w:rPr>
          <w:szCs w:val="24"/>
          <w:lang w:val="ru-RU" w:eastAsia="ru-RU"/>
        </w:rPr>
        <w:tab/>
      </w:r>
      <w:r>
        <w:rPr>
          <w:szCs w:val="24"/>
          <w:lang w:val="ru-RU" w:eastAsia="ru-RU"/>
        </w:rPr>
        <w:tab/>
        <w:t xml:space="preserve"> _______________  Литвинова В</w:t>
      </w:r>
      <w:r>
        <w:rPr>
          <w:szCs w:val="24"/>
        </w:rPr>
        <w:t>. С.</w:t>
      </w:r>
    </w:p>
    <w:p w:rsidR="00595534" w:rsidRDefault="00595534">
      <w:pPr>
        <w:spacing w:before="0" w:after="0" w:line="240" w:lineRule="auto"/>
        <w:rPr>
          <w:szCs w:val="24"/>
        </w:rPr>
      </w:pPr>
    </w:p>
    <w:p w:rsidR="00595534" w:rsidRDefault="00595534">
      <w:pPr>
        <w:spacing w:before="0" w:after="0" w:line="240" w:lineRule="auto"/>
        <w:jc w:val="both"/>
        <w:rPr>
          <w:szCs w:val="24"/>
          <w:lang w:val="ru-RU" w:eastAsia="ru-RU"/>
        </w:rPr>
      </w:pPr>
    </w:p>
    <w:p w:rsidR="00595534" w:rsidRDefault="00595534">
      <w:pPr>
        <w:spacing w:before="0" w:after="0" w:line="240" w:lineRule="auto"/>
      </w:pPr>
      <w:r>
        <w:rPr>
          <w:szCs w:val="24"/>
        </w:rPr>
        <w:t xml:space="preserve">Заведующий кафедрой  </w:t>
      </w:r>
      <w:r>
        <w:rPr>
          <w:szCs w:val="24"/>
          <w:lang w:val="ru-RU" w:eastAsia="ru-RU"/>
        </w:rPr>
        <w:t>телекоммуникаций</w:t>
      </w:r>
      <w:r>
        <w:rPr>
          <w:szCs w:val="24"/>
          <w:lang w:val="ru-RU" w:eastAsia="ru-RU"/>
        </w:rPr>
        <w:br/>
        <w:t>и основ радиотехники, д.т.н., профессор</w:t>
      </w:r>
      <w:r>
        <w:rPr>
          <w:szCs w:val="24"/>
          <w:lang w:val="ru-RU" w:eastAsia="ru-RU"/>
        </w:rPr>
        <w:tab/>
        <w:t xml:space="preserve"> ________________  Витязев В. В.</w:t>
      </w:r>
    </w:p>
    <w:p w:rsidR="00595534" w:rsidRDefault="00595534">
      <w:pPr>
        <w:pStyle w:val="ab"/>
        <w:widowControl w:val="0"/>
        <w:spacing w:before="0"/>
      </w:pPr>
    </w:p>
    <w:sectPr w:rsidR="00595534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8"/>
    <w:lvl w:ilvl="0">
      <w:start w:val="1"/>
      <w:numFmt w:val="decimal"/>
      <w:lvlText w:val="3.%1. 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E7B13"/>
    <w:rsid w:val="003E4707"/>
    <w:rsid w:val="00595534"/>
    <w:rsid w:val="006F3FFB"/>
    <w:rsid w:val="00A85B62"/>
    <w:rsid w:val="00B509C5"/>
    <w:rsid w:val="00CE7B13"/>
    <w:rsid w:val="00D2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4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280" w:after="160" w:line="256" w:lineRule="auto"/>
    </w:pPr>
    <w:rPr>
      <w:sz w:val="24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 w:cs="Calibri Light"/>
      <w:b/>
      <w:bCs/>
      <w:color w:val="2F5496"/>
      <w:kern w:val="2"/>
      <w:sz w:val="28"/>
      <w:szCs w:val="28"/>
      <w:lang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 w:cs="Calibri Light"/>
      <w:b/>
      <w:bCs/>
      <w:color w:val="4472C4"/>
      <w:kern w:val="2"/>
      <w:sz w:val="26"/>
      <w:szCs w:val="26"/>
      <w:lang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0" w:line="240" w:lineRule="auto"/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eastAsia="Calibri"/>
      <w:b/>
      <w:sz w:val="22"/>
      <w:szCs w:val="20"/>
    </w:rPr>
  </w:style>
  <w:style w:type="paragraph" w:styleId="7">
    <w:name w:val="heading 7"/>
    <w:basedOn w:val="a"/>
    <w:next w:val="a"/>
    <w:qFormat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 w:cs="Calibri Light"/>
      <w:i/>
      <w:iCs/>
      <w:color w:val="404040"/>
      <w:kern w:val="2"/>
      <w:sz w:val="20"/>
      <w:szCs w:val="20"/>
      <w:lang/>
    </w:rPr>
  </w:style>
  <w:style w:type="paragraph" w:styleId="8">
    <w:name w:val="heading 8"/>
    <w:basedOn w:val="a"/>
    <w:next w:val="a"/>
    <w:qFormat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 w:cs="Calibri Light"/>
      <w:color w:val="404040"/>
      <w:kern w:val="2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</w:rPr>
  </w:style>
  <w:style w:type="character" w:customStyle="1" w:styleId="WW8Num3z0">
    <w:name w:val="WW8Num3z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2">
    <w:name w:val="WW8Num5z2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sz w:val="24"/>
      <w:szCs w:val="24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  <w:sz w:val="24"/>
      <w:szCs w:val="24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Calibri" w:hAnsi="Calibri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  <w:b w:val="0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u w:val="none"/>
      <w:vertAlign w:val="baseli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 w:hint="default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/>
      <w:sz w:val="24"/>
      <w:szCs w:val="24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libri Light" w:hAnsi="Calibri Light" w:cs="Times New Roman"/>
      <w:b/>
      <w:bCs/>
      <w:color w:val="2F5496"/>
      <w:kern w:val="2"/>
      <w:sz w:val="28"/>
      <w:szCs w:val="28"/>
      <w:lang w:bidi="ar-SA"/>
    </w:rPr>
  </w:style>
  <w:style w:type="character" w:customStyle="1" w:styleId="20">
    <w:name w:val="Заголовок 2 Знак"/>
    <w:rPr>
      <w:rFonts w:ascii="Calibri Light" w:hAnsi="Calibri Light" w:cs="Times New Roman"/>
      <w:b/>
      <w:bCs/>
      <w:color w:val="4472C4"/>
      <w:kern w:val="2"/>
      <w:sz w:val="26"/>
      <w:szCs w:val="26"/>
      <w:lang w:bidi="ar-SA"/>
    </w:rPr>
  </w:style>
  <w:style w:type="character" w:customStyle="1" w:styleId="40">
    <w:name w:val="Заголовок 4 Знак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rPr>
      <w:rFonts w:cs="Times New Roman"/>
      <w:b/>
      <w:sz w:val="22"/>
      <w:lang w:val="ru-RU"/>
    </w:rPr>
  </w:style>
  <w:style w:type="character" w:customStyle="1" w:styleId="70">
    <w:name w:val="Заголовок 7 Знак"/>
    <w:rPr>
      <w:rFonts w:ascii="Calibri Light" w:hAnsi="Calibri Light" w:cs="Times New Roman"/>
      <w:i/>
      <w:iCs/>
      <w:color w:val="404040"/>
      <w:kern w:val="2"/>
      <w:sz w:val="20"/>
      <w:szCs w:val="20"/>
      <w:lang w:bidi="ar-SA"/>
    </w:rPr>
  </w:style>
  <w:style w:type="character" w:customStyle="1" w:styleId="80">
    <w:name w:val="Заголовок 8 Знак"/>
    <w:rPr>
      <w:rFonts w:ascii="Calibri Light" w:hAnsi="Calibri Light" w:cs="Times New Roman"/>
      <w:color w:val="404040"/>
      <w:kern w:val="2"/>
      <w:sz w:val="20"/>
      <w:szCs w:val="20"/>
      <w:lang w:bidi="ar-SA"/>
    </w:rPr>
  </w:style>
  <w:style w:type="character" w:customStyle="1" w:styleId="21">
    <w:name w:val="Основной текст с отступом 2 Знак"/>
    <w:rPr>
      <w:rFonts w:cs="Times New Roman"/>
      <w:sz w:val="24"/>
    </w:rPr>
  </w:style>
  <w:style w:type="character" w:customStyle="1" w:styleId="22">
    <w:name w:val="Основной текст (2)_"/>
    <w:rPr>
      <w:rFonts w:ascii="Times New Roman" w:hAnsi="Times New Roman" w:cs="Times New Roman"/>
      <w:u w:val="none"/>
    </w:rPr>
  </w:style>
  <w:style w:type="character" w:customStyle="1" w:styleId="23">
    <w:name w:val="Основной текст (2)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3">
    <w:name w:val="Основной текст Знак"/>
    <w:rPr>
      <w:rFonts w:eastAsia="Times New Roman" w:cs="Times New Roman"/>
      <w:sz w:val="20"/>
      <w:szCs w:val="20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rPr>
      <w:rFonts w:cs="Times New Roman"/>
      <w:b/>
      <w:bCs/>
      <w:i/>
      <w:iCs/>
      <w:shd w:val="clear" w:color="auto" w:fill="FFFFFF"/>
    </w:rPr>
  </w:style>
  <w:style w:type="character" w:customStyle="1" w:styleId="24">
    <w:name w:val="Основной текст (2) + Курсив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Заголовок №2_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rPr>
      <w:rFonts w:eastAsia="Times New Roman" w:cs="Times New Roman"/>
      <w:kern w:val="2"/>
      <w:sz w:val="20"/>
      <w:szCs w:val="20"/>
      <w:lang w:bidi="ar-SA"/>
    </w:rPr>
  </w:style>
  <w:style w:type="character" w:customStyle="1" w:styleId="a6">
    <w:name w:val="Нижний колонтитул Знак"/>
    <w:rPr>
      <w:rFonts w:eastAsia="Times New Roman" w:cs="Times New Roman"/>
      <w:kern w:val="2"/>
      <w:sz w:val="20"/>
      <w:szCs w:val="20"/>
      <w:lang w:bidi="ar-SA"/>
    </w:rPr>
  </w:style>
  <w:style w:type="character" w:customStyle="1" w:styleId="a7">
    <w:name w:val="Текст выноски Знак"/>
    <w:rPr>
      <w:rFonts w:ascii="Tahoma" w:hAnsi="Tahoma" w:cs="Tahoma"/>
      <w:kern w:val="2"/>
      <w:sz w:val="16"/>
      <w:szCs w:val="16"/>
      <w:lang w:bidi="ar-SA"/>
    </w:rPr>
  </w:style>
  <w:style w:type="character" w:customStyle="1" w:styleId="3">
    <w:name w:val="Основной текст с отступом 3 Знак"/>
    <w:rPr>
      <w:rFonts w:eastAsia="Times New Roman" w:cs="Times New Roman"/>
      <w:kern w:val="2"/>
      <w:sz w:val="16"/>
      <w:szCs w:val="16"/>
      <w:lang w:bidi="ar-SA"/>
    </w:rPr>
  </w:style>
  <w:style w:type="character" w:customStyle="1" w:styleId="a8">
    <w:name w:val="Основной текст с отступом Знак"/>
    <w:rPr>
      <w:rFonts w:eastAsia="Times New Roman" w:cs="Times New Roman"/>
      <w:kern w:val="2"/>
      <w:sz w:val="20"/>
      <w:szCs w:val="20"/>
      <w:lang w:bidi="ar-SA"/>
    </w:rPr>
  </w:style>
  <w:style w:type="character" w:customStyle="1" w:styleId="26">
    <w:name w:val="Основной текст 2 Знак"/>
    <w:rPr>
      <w:rFonts w:eastAsia="Times New Roman" w:cs="Times New Roman"/>
      <w:kern w:val="2"/>
      <w:sz w:val="20"/>
      <w:szCs w:val="20"/>
      <w:lang w:bidi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Подзаголовок Знак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a">
    <w:name w:val="Название Знак"/>
    <w:rPr>
      <w:rFonts w:eastAsia="Times New Roman" w:cs="Times New Roman"/>
      <w:sz w:val="20"/>
      <w:szCs w:val="20"/>
    </w:rPr>
  </w:style>
  <w:style w:type="paragraph" w:customStyle="1" w:styleId="13">
    <w:name w:val="Заголовок1"/>
    <w:basedOn w:val="a"/>
    <w:next w:val="ab"/>
    <w:pPr>
      <w:spacing w:after="0" w:line="240" w:lineRule="auto"/>
      <w:jc w:val="center"/>
    </w:pPr>
    <w:rPr>
      <w:sz w:val="20"/>
      <w:szCs w:val="20"/>
      <w:lang/>
    </w:rPr>
  </w:style>
  <w:style w:type="paragraph" w:styleId="ab">
    <w:name w:val="Body Text"/>
    <w:basedOn w:val="a"/>
    <w:pPr>
      <w:spacing w:after="0" w:line="240" w:lineRule="auto"/>
    </w:pPr>
    <w:rPr>
      <w:sz w:val="20"/>
      <w:szCs w:val="20"/>
      <w:lang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eastAsia="Calibri"/>
      <w:szCs w:val="20"/>
      <w:lang/>
    </w:rPr>
  </w:style>
  <w:style w:type="paragraph" w:customStyle="1" w:styleId="Default">
    <w:name w:val="Default"/>
    <w:pPr>
      <w:suppressAutoHyphens/>
      <w:autoSpaceDE w:val="0"/>
      <w:spacing w:before="280"/>
    </w:pPr>
    <w:rPr>
      <w:color w:val="000000"/>
      <w:sz w:val="24"/>
      <w:szCs w:val="24"/>
      <w:lang w:eastAsia="zh-CN"/>
    </w:rPr>
  </w:style>
  <w:style w:type="paragraph" w:styleId="ae">
    <w:name w:val="List Paragraph"/>
    <w:basedOn w:val="a"/>
    <w:qFormat/>
    <w:pPr>
      <w:widowControl w:val="0"/>
      <w:spacing w:after="0" w:line="300" w:lineRule="auto"/>
      <w:ind w:left="720" w:firstLine="760"/>
      <w:contextualSpacing/>
    </w:pPr>
    <w:rPr>
      <w:rFonts w:eastAsia="Calibri"/>
      <w:kern w:val="2"/>
      <w:sz w:val="20"/>
      <w:szCs w:val="20"/>
    </w:rPr>
  </w:style>
  <w:style w:type="paragraph" w:styleId="af">
    <w:name w:val="Normal (Web)"/>
    <w:basedOn w:val="a"/>
    <w:pPr>
      <w:spacing w:after="280" w:line="240" w:lineRule="auto"/>
    </w:pPr>
    <w:rPr>
      <w:rFonts w:eastAsia="Calibri"/>
      <w:szCs w:val="24"/>
    </w:rPr>
  </w:style>
  <w:style w:type="paragraph" w:customStyle="1" w:styleId="af0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0"/>
      <w:szCs w:val="20"/>
      <w:lang/>
    </w:rPr>
  </w:style>
  <w:style w:type="paragraph" w:customStyle="1" w:styleId="72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0"/>
      <w:szCs w:val="20"/>
      <w:lang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  <w:lang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widowControl w:val="0"/>
      <w:spacing w:after="0" w:line="240" w:lineRule="auto"/>
      <w:ind w:firstLine="760"/>
    </w:pPr>
    <w:rPr>
      <w:kern w:val="2"/>
      <w:sz w:val="20"/>
      <w:szCs w:val="20"/>
      <w:lang/>
    </w:rPr>
  </w:style>
  <w:style w:type="paragraph" w:styleId="af3">
    <w:name w:val="footer"/>
    <w:basedOn w:val="a"/>
    <w:pPr>
      <w:widowControl w:val="0"/>
      <w:spacing w:after="0" w:line="240" w:lineRule="auto"/>
      <w:ind w:firstLine="760"/>
    </w:pPr>
    <w:rPr>
      <w:kern w:val="2"/>
      <w:sz w:val="20"/>
      <w:szCs w:val="20"/>
      <w:lang/>
    </w:rPr>
  </w:style>
  <w:style w:type="paragraph" w:styleId="af4">
    <w:name w:val="Balloon Text"/>
    <w:basedOn w:val="a"/>
    <w:pPr>
      <w:widowControl w:val="0"/>
      <w:spacing w:after="0" w:line="240" w:lineRule="auto"/>
      <w:ind w:firstLine="760"/>
    </w:pPr>
    <w:rPr>
      <w:rFonts w:ascii="Tahoma" w:eastAsia="Calibri" w:hAnsi="Tahoma" w:cs="Tahoma"/>
      <w:kern w:val="2"/>
      <w:sz w:val="16"/>
      <w:szCs w:val="16"/>
      <w:lang/>
    </w:rPr>
  </w:style>
  <w:style w:type="paragraph" w:customStyle="1" w:styleId="31">
    <w:name w:val="Основной текст с отступом 31"/>
    <w:basedOn w:val="a"/>
    <w:pPr>
      <w:widowControl w:val="0"/>
      <w:spacing w:after="120" w:line="300" w:lineRule="auto"/>
      <w:ind w:left="283" w:firstLine="760"/>
    </w:pPr>
    <w:rPr>
      <w:kern w:val="2"/>
      <w:sz w:val="16"/>
      <w:szCs w:val="16"/>
      <w:lang/>
    </w:rPr>
  </w:style>
  <w:style w:type="paragraph" w:styleId="af5">
    <w:name w:val="Body Text Indent"/>
    <w:basedOn w:val="a"/>
    <w:pPr>
      <w:widowControl w:val="0"/>
      <w:spacing w:after="120" w:line="300" w:lineRule="auto"/>
      <w:ind w:left="283" w:firstLine="760"/>
    </w:pPr>
    <w:rPr>
      <w:kern w:val="2"/>
      <w:sz w:val="20"/>
      <w:szCs w:val="20"/>
      <w:lang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  <w:ind w:firstLine="760"/>
    </w:pPr>
    <w:rPr>
      <w:kern w:val="2"/>
      <w:sz w:val="20"/>
      <w:szCs w:val="20"/>
      <w:lang/>
    </w:rPr>
  </w:style>
  <w:style w:type="paragraph" w:customStyle="1" w:styleId="15">
    <w:name w:val="Абзац списка1"/>
    <w:basedOn w:val="a"/>
    <w:pPr>
      <w:spacing w:after="0" w:line="240" w:lineRule="auto"/>
      <w:ind w:left="720"/>
    </w:pPr>
    <w:rPr>
      <w:szCs w:val="24"/>
    </w:rPr>
  </w:style>
  <w:style w:type="paragraph" w:styleId="af6">
    <w:name w:val="Subtitle"/>
    <w:basedOn w:val="a"/>
    <w:next w:val="ab"/>
    <w:qFormat/>
    <w:pPr>
      <w:shd w:val="clear" w:color="auto" w:fill="FFFFFF"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/>
    </w:rPr>
  </w:style>
  <w:style w:type="paragraph" w:customStyle="1" w:styleId="FR2">
    <w:name w:val="FR2"/>
    <w:pPr>
      <w:widowControl w:val="0"/>
      <w:suppressAutoHyphens/>
      <w:spacing w:before="280" w:line="300" w:lineRule="auto"/>
      <w:ind w:firstLine="720"/>
      <w:jc w:val="both"/>
    </w:pPr>
    <w:rPr>
      <w:rFonts w:eastAsia="Calibri"/>
      <w:sz w:val="28"/>
      <w:lang w:eastAsia="zh-CN"/>
    </w:rPr>
  </w:style>
  <w:style w:type="paragraph" w:customStyle="1" w:styleId="310">
    <w:name w:val="Основной текст 31"/>
    <w:basedOn w:val="a"/>
    <w:pPr>
      <w:shd w:val="clear" w:color="auto" w:fill="FFFFFF"/>
      <w:spacing w:after="0" w:line="240" w:lineRule="auto"/>
      <w:jc w:val="both"/>
    </w:pPr>
    <w:rPr>
      <w:rFonts w:eastAsia="Calibri"/>
      <w:iCs/>
      <w:color w:val="000000"/>
      <w:sz w:val="28"/>
      <w:szCs w:val="32"/>
    </w:rPr>
  </w:style>
  <w:style w:type="paragraph" w:customStyle="1" w:styleId="Style9">
    <w:name w:val="Style9"/>
    <w:basedOn w:val="a"/>
    <w:pPr>
      <w:widowControl w:val="0"/>
      <w:autoSpaceDE w:val="0"/>
      <w:spacing w:after="0" w:line="240" w:lineRule="auto"/>
    </w:pPr>
    <w:rPr>
      <w:rFonts w:eastAsia="Calibri"/>
      <w:szCs w:val="24"/>
    </w:rPr>
  </w:style>
  <w:style w:type="paragraph" w:customStyle="1" w:styleId="28">
    <w:name w:val="Абзац списка2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</w:rPr>
  </w:style>
  <w:style w:type="paragraph" w:customStyle="1" w:styleId="task">
    <w:name w:val="task"/>
    <w:basedOn w:val="a"/>
    <w:pPr>
      <w:spacing w:after="0" w:line="240" w:lineRule="auto"/>
      <w:ind w:left="624" w:hanging="549"/>
      <w:jc w:val="both"/>
    </w:pPr>
    <w:rPr>
      <w:rFonts w:eastAsia="Calibri"/>
      <w:szCs w:val="24"/>
    </w:rPr>
  </w:style>
  <w:style w:type="paragraph" w:customStyle="1" w:styleId="af7">
    <w:name w:val="Абзац"/>
    <w:basedOn w:val="a"/>
    <w:pPr>
      <w:spacing w:before="60" w:after="60" w:line="240" w:lineRule="auto"/>
      <w:ind w:firstLine="709"/>
      <w:jc w:val="both"/>
    </w:pPr>
    <w:rPr>
      <w:sz w:val="28"/>
      <w:szCs w:val="24"/>
    </w:rPr>
  </w:style>
  <w:style w:type="paragraph" w:customStyle="1" w:styleId="29">
    <w:name w:val="Стиль Заголовок 2 + влево"/>
    <w:basedOn w:val="2"/>
    <w:pPr>
      <w:keepLines w:val="0"/>
      <w:numPr>
        <w:numId w:val="3"/>
      </w:numPr>
      <w:spacing w:before="40" w:line="240" w:lineRule="auto"/>
    </w:pPr>
    <w:rPr>
      <w:rFonts w:ascii="Times New Roman" w:eastAsia="Times New Roman" w:hAnsi="Times New Roman" w:cs="Times New Roman"/>
      <w:b w:val="0"/>
      <w:bCs w:val="0"/>
      <w:color w:val="auto"/>
      <w:kern w:val="0"/>
      <w:sz w:val="28"/>
      <w:szCs w:val="20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11.wmf"/><Relationship Id="rId26" Type="http://schemas.openxmlformats.org/officeDocument/2006/relationships/image" Target="media/image17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2.emf"/><Relationship Id="rId7" Type="http://schemas.openxmlformats.org/officeDocument/2006/relationships/image" Target="media/image3.e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oleObject" Target="embeddings/oleObject5.bin"/><Relationship Id="rId33" Type="http://schemas.openxmlformats.org/officeDocument/2006/relationships/image" Target="media/image21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24" Type="http://schemas.openxmlformats.org/officeDocument/2006/relationships/image" Target="media/image16.wmf"/><Relationship Id="rId32" Type="http://schemas.openxmlformats.org/officeDocument/2006/relationships/image" Target="media/image20.emf"/><Relationship Id="rId37" Type="http://schemas.openxmlformats.org/officeDocument/2006/relationships/oleObject" Target="embeddings/oleObject9.bin"/><Relationship Id="rId5" Type="http://schemas.openxmlformats.org/officeDocument/2006/relationships/image" Target="media/image1.emf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28" Type="http://schemas.openxmlformats.org/officeDocument/2006/relationships/image" Target="media/image18.wmf"/><Relationship Id="rId36" Type="http://schemas.openxmlformats.org/officeDocument/2006/relationships/image" Target="media/image24.wmf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image" Target="media/image15.wmf"/><Relationship Id="rId27" Type="http://schemas.openxmlformats.org/officeDocument/2006/relationships/oleObject" Target="embeddings/oleObject6.bin"/><Relationship Id="rId30" Type="http://schemas.openxmlformats.org/officeDocument/2006/relationships/image" Target="media/image19.wmf"/><Relationship Id="rId35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Lightstream</cp:lastModifiedBy>
  <cp:revision>2</cp:revision>
  <cp:lastPrinted>1995-11-21T14:41:00Z</cp:lastPrinted>
  <dcterms:created xsi:type="dcterms:W3CDTF">2023-07-21T12:38:00Z</dcterms:created>
  <dcterms:modified xsi:type="dcterms:W3CDTF">2023-07-21T12:38:00Z</dcterms:modified>
</cp:coreProperties>
</file>