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82" w:rsidRPr="003339B2" w:rsidRDefault="00B90A82" w:rsidP="00B90A82">
      <w:pPr>
        <w:spacing w:before="222" w:after="222"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МИНИСТЕРСТВО НАУКИ И ВЫСШЕГО ОБРАЗОВАНИЯ РОССИЙСКОЙ ФЕДЕРАЦИИ</w:t>
      </w:r>
    </w:p>
    <w:p w:rsidR="00B90A82" w:rsidRPr="003339B2" w:rsidRDefault="00B90A82" w:rsidP="00B90A82">
      <w:pPr>
        <w:spacing w:after="0" w:line="240" w:lineRule="auto"/>
        <w:rPr>
          <w:rFonts w:ascii="Times New Roman" w:eastAsia="Times New Roman" w:hAnsi="Times New Roman" w:cs="Times New Roman"/>
          <w:sz w:val="24"/>
          <w:szCs w:val="24"/>
          <w:lang w:eastAsia="ru-RU"/>
        </w:rPr>
      </w:pPr>
    </w:p>
    <w:p w:rsidR="00B90A82" w:rsidRPr="003339B2" w:rsidRDefault="00B90A82" w:rsidP="00B90A82">
      <w:pPr>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РЯЗАНСКИЙ ГОСУДАРСТВЕННЫЙ РАДИОТЕХНИЧЕСКИЙ УНИВЕРСИТЕТ им. В.Ф. УТКИНА</w:t>
      </w:r>
    </w:p>
    <w:p w:rsidR="00B90A82" w:rsidRPr="003339B2" w:rsidRDefault="00B90A82" w:rsidP="00B90A82">
      <w:pPr>
        <w:spacing w:after="0" w:line="240" w:lineRule="auto"/>
        <w:rPr>
          <w:rFonts w:ascii="Times New Roman" w:eastAsia="Times New Roman" w:hAnsi="Times New Roman" w:cs="Times New Roman"/>
          <w:sz w:val="24"/>
          <w:szCs w:val="24"/>
          <w:lang w:eastAsia="ru-RU"/>
        </w:rPr>
      </w:pPr>
    </w:p>
    <w:p w:rsidR="00B90A82" w:rsidRPr="003339B2" w:rsidRDefault="00B90A82" w:rsidP="00B90A82">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Кафедра «Информационно-измерительная и биомедицинская техника»</w:t>
      </w:r>
    </w:p>
    <w:p w:rsidR="00B90A82" w:rsidRPr="003339B2" w:rsidRDefault="00B90A82" w:rsidP="00B90A82">
      <w:pPr>
        <w:spacing w:after="240" w:line="240" w:lineRule="auto"/>
        <w:rPr>
          <w:rFonts w:ascii="Times New Roman" w:eastAsia="Times New Roman" w:hAnsi="Times New Roman" w:cs="Times New Roman"/>
          <w:sz w:val="24"/>
          <w:szCs w:val="24"/>
          <w:lang w:eastAsia="ru-RU"/>
        </w:rPr>
      </w:pP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p>
    <w:p w:rsidR="00B90A82" w:rsidRDefault="00B90A82" w:rsidP="00B90A82">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r w:rsidRPr="003339B2">
        <w:rPr>
          <w:rFonts w:ascii="Times New Roman" w:eastAsia="Times New Roman" w:hAnsi="Times New Roman" w:cs="Times New Roman"/>
          <w:b/>
          <w:bCs/>
          <w:color w:val="000000"/>
          <w:sz w:val="32"/>
          <w:szCs w:val="32"/>
          <w:lang w:eastAsia="ru-RU"/>
        </w:rPr>
        <w:t>МЕТОДИЧЕСКОЕ ОБЕСПЕЧЕНИЕ ДИСЦИПЛИНЫ</w:t>
      </w:r>
    </w:p>
    <w:p w:rsidR="00B90A82" w:rsidRDefault="00B90A82" w:rsidP="00B90A82">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r>
        <w:rPr>
          <w:rFonts w:ascii="Times New Roman" w:hAnsi="Times New Roman" w:cs="Times New Roman"/>
          <w:b/>
          <w:i/>
          <w:color w:val="000000"/>
          <w:sz w:val="40"/>
          <w:szCs w:val="40"/>
        </w:rPr>
        <w:t>Б1.В.ДВ.09.02 «Мобильные роботы»</w:t>
      </w: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ED7EC9" w:rsidP="00B90A82">
      <w:pPr>
        <w:shd w:val="clear" w:color="auto" w:fill="FFFFFF"/>
        <w:spacing w:after="0" w:line="240" w:lineRule="auto"/>
        <w:ind w:firstLine="567"/>
        <w:jc w:val="center"/>
        <w:rPr>
          <w:rFonts w:ascii="Times New Roman" w:hAnsi="Times New Roman" w:cs="Times New Roman"/>
          <w:sz w:val="32"/>
          <w:szCs w:val="36"/>
        </w:rPr>
      </w:pPr>
      <w:r>
        <w:rPr>
          <w:rFonts w:ascii="Times New Roman" w:hAnsi="Times New Roman" w:cs="Times New Roman"/>
          <w:sz w:val="32"/>
          <w:szCs w:val="36"/>
        </w:rPr>
        <w:t>Рязань</w:t>
      </w:r>
    </w:p>
    <w:p w:rsidR="00B90A82" w:rsidRDefault="00B90A82" w:rsidP="00B90A82">
      <w:pPr>
        <w:shd w:val="clear" w:color="auto" w:fill="FFFFFF"/>
        <w:spacing w:after="0" w:line="240" w:lineRule="auto"/>
        <w:ind w:firstLine="567"/>
        <w:jc w:val="center"/>
        <w:rPr>
          <w:rFonts w:ascii="Times New Roman" w:hAnsi="Times New Roman" w:cs="Times New Roman"/>
          <w:sz w:val="32"/>
          <w:szCs w:val="36"/>
        </w:rPr>
      </w:pPr>
    </w:p>
    <w:p w:rsidR="00B90A82" w:rsidRPr="00B90A82" w:rsidRDefault="00B90A82" w:rsidP="00B90A82">
      <w:pPr>
        <w:spacing w:after="0" w:line="240" w:lineRule="auto"/>
        <w:ind w:firstLine="567"/>
        <w:jc w:val="center"/>
        <w:rPr>
          <w:rFonts w:ascii="Times New Roman" w:eastAsia="Times New Roman" w:hAnsi="Times New Roman" w:cs="Times New Roman"/>
          <w:b/>
          <w:bCs/>
          <w:sz w:val="28"/>
          <w:szCs w:val="28"/>
          <w:lang w:eastAsia="ru-RU"/>
        </w:rPr>
      </w:pPr>
      <w:r w:rsidRPr="00B90A82">
        <w:rPr>
          <w:rFonts w:ascii="Times New Roman" w:eastAsia="Times New Roman" w:hAnsi="Times New Roman" w:cs="Times New Roman"/>
          <w:b/>
          <w:bCs/>
          <w:sz w:val="28"/>
          <w:szCs w:val="28"/>
          <w:lang w:eastAsia="ru-RU"/>
        </w:rPr>
        <w:lastRenderedPageBreak/>
        <w:t>Методические рекомендации студентам</w:t>
      </w:r>
    </w:p>
    <w:p w:rsidR="00B90A82" w:rsidRPr="00B90A82" w:rsidRDefault="00B90A82" w:rsidP="00B90A82">
      <w:pPr>
        <w:spacing w:after="0" w:line="240" w:lineRule="auto"/>
        <w:ind w:firstLine="567"/>
        <w:jc w:val="center"/>
        <w:rPr>
          <w:rFonts w:ascii="Times New Roman" w:eastAsia="Times New Roman" w:hAnsi="Times New Roman" w:cs="Times New Roman"/>
          <w:b/>
          <w:bCs/>
          <w:sz w:val="28"/>
          <w:szCs w:val="28"/>
          <w:lang w:eastAsia="ru-RU"/>
        </w:rPr>
      </w:pPr>
      <w:r w:rsidRPr="00B90A82">
        <w:rPr>
          <w:rFonts w:ascii="Times New Roman" w:eastAsia="Times New Roman" w:hAnsi="Times New Roman" w:cs="Times New Roman"/>
          <w:b/>
          <w:bCs/>
          <w:sz w:val="28"/>
          <w:szCs w:val="28"/>
          <w:lang w:eastAsia="ru-RU"/>
        </w:rPr>
        <w:t>по освоению дисциплины</w:t>
      </w:r>
    </w:p>
    <w:p w:rsidR="00B90A82" w:rsidRPr="00B90A82" w:rsidRDefault="00B90A82" w:rsidP="00B90A82">
      <w:pPr>
        <w:autoSpaceDE w:val="0"/>
        <w:autoSpaceDN w:val="0"/>
        <w:adjustRightInd w:val="0"/>
        <w:spacing w:after="0" w:line="240" w:lineRule="auto"/>
        <w:ind w:firstLine="567"/>
        <w:rPr>
          <w:rFonts w:ascii="Times New Roman" w:eastAsia="Calibri" w:hAnsi="Times New Roman" w:cs="Times New Roman"/>
          <w:color w:val="000000"/>
          <w:sz w:val="28"/>
          <w:szCs w:val="28"/>
        </w:rPr>
      </w:pP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Методические рекомендации студентам</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по работе над конспектом лекции</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w:t>
      </w:r>
      <w:r w:rsidRPr="00B90A82">
        <w:rPr>
          <w:rFonts w:ascii="Times New Roman" w:eastAsia="Calibri" w:hAnsi="Times New Roman" w:cs="Times New Roman"/>
          <w:color w:val="000000"/>
          <w:sz w:val="28"/>
          <w:szCs w:val="28"/>
        </w:rPr>
        <w:lastRenderedPageBreak/>
        <w:t>материалом, который прозвучит на лекции, а также создаст необходимый психологический настрой.</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w:t>
      </w:r>
      <w:r w:rsidRPr="00B90A82">
        <w:rPr>
          <w:rFonts w:ascii="Times New Roman" w:eastAsia="Calibri" w:hAnsi="Times New Roman" w:cs="Times New Roman"/>
          <w:color w:val="000000"/>
          <w:sz w:val="28"/>
          <w:szCs w:val="28"/>
        </w:rPr>
        <w:lastRenderedPageBreak/>
        <w:t xml:space="preserve">записи материала, научиться рационально сокращать слова и отдельные словосочетания.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sidRPr="00B90A82">
        <w:rPr>
          <w:rFonts w:ascii="Times New Roman" w:eastAsia="Calibri" w:hAnsi="Times New Roman" w:cs="Times New Roman"/>
          <w:sz w:val="28"/>
          <w:szCs w:val="28"/>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B90A82" w:rsidRPr="00B90A82" w:rsidRDefault="00B90A82" w:rsidP="00B90A82">
      <w:pPr>
        <w:autoSpaceDE w:val="0"/>
        <w:autoSpaceDN w:val="0"/>
        <w:adjustRightInd w:val="0"/>
        <w:spacing w:after="0" w:line="240" w:lineRule="auto"/>
        <w:ind w:firstLine="567"/>
        <w:rPr>
          <w:rFonts w:ascii="Times New Roman" w:eastAsia="Calibri" w:hAnsi="Times New Roman" w:cs="Times New Roman"/>
          <w:color w:val="000000"/>
          <w:sz w:val="28"/>
          <w:szCs w:val="28"/>
        </w:rPr>
      </w:pP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Методические рекомендации студентам</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по работе с литературой</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В рабочей программе дисциплины для каждого раздела и темы дисциплины указывается основная и дополнительная литература, </w:t>
      </w:r>
      <w:r w:rsidRPr="00B90A82">
        <w:rPr>
          <w:rFonts w:ascii="Times New Roman" w:eastAsia="Calibri" w:hAnsi="Times New Roman" w:cs="Times New Roman"/>
          <w:color w:val="000000"/>
          <w:sz w:val="28"/>
          <w:szCs w:val="28"/>
        </w:rPr>
        <w:lastRenderedPageBreak/>
        <w:t>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текстуальный конспект – это воспроизведение наиболее важных положений и фактов источника,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тематический конспект – составляется на основе изучения ряда источников и дает ответ по изучаемому вопросу. </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 xml:space="preserve">Методические рекомендации студентам </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по подготовке к практическим занятиям</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w:t>
      </w:r>
      <w:r w:rsidRPr="00B90A82">
        <w:rPr>
          <w:rFonts w:ascii="Times New Roman" w:eastAsia="Calibri" w:hAnsi="Times New Roman" w:cs="Times New Roman"/>
          <w:sz w:val="28"/>
          <w:szCs w:val="28"/>
        </w:rPr>
        <w:lastRenderedPageBreak/>
        <w:t>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B90A82" w:rsidRPr="00B90A82" w:rsidRDefault="00B90A82" w:rsidP="00B90A82">
      <w:pPr>
        <w:autoSpaceDE w:val="0"/>
        <w:autoSpaceDN w:val="0"/>
        <w:adjustRightInd w:val="0"/>
        <w:spacing w:after="0" w:line="240" w:lineRule="auto"/>
        <w:ind w:firstLine="567"/>
        <w:rPr>
          <w:rFonts w:ascii="Times New Roman" w:eastAsia="Calibri" w:hAnsi="Times New Roman" w:cs="Times New Roman"/>
          <w:sz w:val="28"/>
          <w:szCs w:val="28"/>
        </w:rPr>
      </w:pPr>
      <w:r w:rsidRPr="00B90A82">
        <w:rPr>
          <w:rFonts w:ascii="Times New Roman" w:eastAsia="SymbolMT" w:hAnsi="Times New Roman" w:cs="Times New Roman"/>
          <w:sz w:val="28"/>
          <w:szCs w:val="28"/>
        </w:rPr>
        <w:t xml:space="preserve">- </w:t>
      </w:r>
      <w:r w:rsidRPr="00B90A82">
        <w:rPr>
          <w:rFonts w:ascii="Times New Roman" w:eastAsia="Calibri" w:hAnsi="Times New Roman" w:cs="Times New Roman"/>
          <w:sz w:val="28"/>
          <w:szCs w:val="28"/>
        </w:rPr>
        <w:t>заблаговременное ознакомление с планом занятия;</w:t>
      </w:r>
    </w:p>
    <w:p w:rsidR="00B90A82" w:rsidRPr="00B90A82" w:rsidRDefault="00B90A82" w:rsidP="00B90A82">
      <w:pPr>
        <w:autoSpaceDE w:val="0"/>
        <w:autoSpaceDN w:val="0"/>
        <w:adjustRightInd w:val="0"/>
        <w:spacing w:after="0" w:line="240" w:lineRule="auto"/>
        <w:ind w:firstLine="567"/>
        <w:rPr>
          <w:rFonts w:ascii="Times New Roman" w:eastAsia="Calibri" w:hAnsi="Times New Roman" w:cs="Times New Roman"/>
          <w:sz w:val="28"/>
          <w:szCs w:val="28"/>
        </w:rPr>
      </w:pPr>
      <w:r w:rsidRPr="00B90A82">
        <w:rPr>
          <w:rFonts w:ascii="Times New Roman" w:eastAsia="SymbolMT" w:hAnsi="Times New Roman" w:cs="Times New Roman"/>
          <w:sz w:val="28"/>
          <w:szCs w:val="28"/>
        </w:rPr>
        <w:t xml:space="preserve">- </w:t>
      </w:r>
      <w:r w:rsidRPr="00B90A82">
        <w:rPr>
          <w:rFonts w:ascii="Times New Roman" w:eastAsia="Calibri" w:hAnsi="Times New Roman" w:cs="Times New Roman"/>
          <w:sz w:val="28"/>
          <w:szCs w:val="28"/>
        </w:rPr>
        <w:t>изучение рекомендованной литературы и конспекта лекций;</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SymbolMT" w:hAnsi="Times New Roman" w:cs="Times New Roman"/>
          <w:sz w:val="28"/>
          <w:szCs w:val="28"/>
        </w:rPr>
        <w:t xml:space="preserve">- </w:t>
      </w:r>
      <w:r w:rsidRPr="00B90A82">
        <w:rPr>
          <w:rFonts w:ascii="Times New Roman" w:eastAsia="Calibri" w:hAnsi="Times New Roman" w:cs="Times New Roman"/>
          <w:sz w:val="28"/>
          <w:szCs w:val="28"/>
        </w:rPr>
        <w:t>подготовку полных и глубоких ответов по каждому вопросу, выносимому для обсуждения;</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90A82">
        <w:rPr>
          <w:rFonts w:ascii="Times New Roman" w:eastAsia="Calibri" w:hAnsi="Times New Roman" w:cs="Times New Roman"/>
          <w:color w:val="000000"/>
          <w:sz w:val="28"/>
          <w:szCs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2. Студенту необходимо стараться отвечать, придерживаясь пунктов плана.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3. При устном ответе не волноваться, так как вокруг друзья, а они очень благожелательны к присутствующим.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4. Следует говорить внятно при ответе, не употреблять слова-паразиты.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5. Полезно изложить свои мысли по тому или иному вопросу дома, в общежитии. </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11309D" w:rsidRDefault="0011309D"/>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 xml:space="preserve">Методические рекомендации студентам </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по подготовке к лабораторным работам</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w:t>
      </w:r>
      <w:r w:rsidRPr="00B90A82">
        <w:rPr>
          <w:rFonts w:ascii="Times New Roman" w:eastAsia="Calibri" w:hAnsi="Times New Roman" w:cs="Times New Roman"/>
          <w:color w:val="000000"/>
          <w:sz w:val="28"/>
          <w:szCs w:val="28"/>
        </w:rPr>
        <w:lastRenderedPageBreak/>
        <w:t xml:space="preserve">исследования, вычислительные расчеты, разработку программного обеспечения на основе специально разработанных заданий.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Завершается лабораторная работа оформлением индивидуального отчета и его защитой перед преподавателем.</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 xml:space="preserve">Методические рекомендации студентам </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lastRenderedPageBreak/>
        <w:t>по подготовке к зачету или экзамену</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 уделять достаточное время сну;</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 отказаться от успокоительных. Здоровое волнение – это нормально. Лучше снимать волнение небольшими прогулками, самовнушением;</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 помогите своему организму – обеспечьте ему полноценное питание, давайте ему периоды отдыха с переменой вида деятельности;</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 следуйте плану подготовки.</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 xml:space="preserve">Методические рекомендации студентам </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по проведению самостоятельной работы</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ab/>
        <w:t xml:space="preserve">Самостоятельная работа студента над учебным материалом является неотъемлемой частью учебного процесса в вузе.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lastRenderedPageBreak/>
        <w:t xml:space="preserve">В учебном процессе образовательного учреждения выделяются два вида самостоятельной работы: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B90A82" w:rsidRPr="00B90A82" w:rsidRDefault="00B90A82" w:rsidP="00B90A82">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выполнение самостоятельных работ; </w:t>
      </w:r>
    </w:p>
    <w:p w:rsidR="00B90A82" w:rsidRPr="00B90A82" w:rsidRDefault="00B90A82" w:rsidP="00B90A82">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выполнение контрольных и лабораторных работ; </w:t>
      </w:r>
    </w:p>
    <w:p w:rsidR="00B90A82" w:rsidRPr="00B90A82" w:rsidRDefault="00B90A82" w:rsidP="00B90A82">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составление схем, диаграмм, заполнение таблиц; </w:t>
      </w:r>
    </w:p>
    <w:p w:rsidR="00B90A82" w:rsidRPr="00B90A82" w:rsidRDefault="00B90A82" w:rsidP="00B90A82">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решение задач;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работу со справочной, нормативной документацией и научной литературой; </w:t>
      </w:r>
    </w:p>
    <w:p w:rsidR="00B90A82" w:rsidRPr="00B90A82" w:rsidRDefault="00B90A82" w:rsidP="00B90A82">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защиту выполненных работ;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тестирование и т. д.</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2) </w:t>
      </w:r>
      <w:r w:rsidRPr="00B90A82">
        <w:rPr>
          <w:rFonts w:ascii="Times New Roman" w:eastAsia="Calibri" w:hAnsi="Times New Roman" w:cs="Times New Roman"/>
          <w:i/>
          <w:iCs/>
          <w:color w:val="000000"/>
          <w:sz w:val="28"/>
          <w:szCs w:val="28"/>
        </w:rPr>
        <w:t xml:space="preserve">внеаудиторная – </w:t>
      </w:r>
      <w:r w:rsidRPr="00B90A82">
        <w:rPr>
          <w:rFonts w:ascii="Times New Roman" w:eastAsia="Calibri" w:hAnsi="Times New Roman" w:cs="Times New Roman"/>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 подготовку к аудиторным занятиям (теоретическим, практическим занятиям, лабораторным работам);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 выполнение домашних заданий разнообразного характера;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 выполнение индивидуальных заданий, направленных на развитие у студентов самостоятельности и инициативы;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 подготовку к учебной и производственной практикам и выполнение заданий, предусмотренных программами практик;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 подготовку к контрольной работе, зачету, экзамену;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 написание курсовой работы, реферата и других письменных работ на заданные темы;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 подготовку к ГИА, в том числе выполнение ВКР;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B90A82">
        <w:rPr>
          <w:rFonts w:ascii="Times New Roman" w:eastAsia="Calibri" w:hAnsi="Times New Roman" w:cs="Times New Roman"/>
          <w:color w:val="000000"/>
          <w:sz w:val="28"/>
          <w:szCs w:val="28"/>
          <w:lang w:val="en-US"/>
        </w:rPr>
        <w:t>Internet</w:t>
      </w:r>
      <w:r w:rsidRPr="00B90A82">
        <w:rPr>
          <w:rFonts w:ascii="Times New Roman" w:eastAsia="Calibri" w:hAnsi="Times New Roman" w:cs="Times New Roman"/>
          <w:color w:val="000000"/>
          <w:sz w:val="28"/>
          <w:szCs w:val="28"/>
        </w:rPr>
        <w:t xml:space="preserve">–ресурсы, повторение учебного материала и др.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color w:val="000000"/>
          <w:sz w:val="28"/>
          <w:szCs w:val="28"/>
        </w:rPr>
        <w:lastRenderedPageBreak/>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B90A82">
        <w:rPr>
          <w:rFonts w:ascii="Times New Roman" w:eastAsia="Calibri" w:hAnsi="Times New Roman" w:cs="Times New Roman"/>
          <w:sz w:val="28"/>
          <w:szCs w:val="28"/>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sz w:val="28"/>
          <w:szCs w:val="28"/>
        </w:rPr>
        <w:t xml:space="preserve">Одной из важных форм самостоятельной работы студента является работа с литературой ко всем видам занятий: лабораторным, </w:t>
      </w:r>
      <w:r w:rsidRPr="00B90A82">
        <w:rPr>
          <w:rFonts w:ascii="Times New Roman" w:eastAsia="Calibri" w:hAnsi="Times New Roman" w:cs="Times New Roman"/>
          <w:color w:val="000000"/>
          <w:sz w:val="28"/>
          <w:szCs w:val="28"/>
        </w:rPr>
        <w:t>семинарским, практическим, при подготовке к зачетам, экзаменам, тестированию, участию в научных конференциях.</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lastRenderedPageBreak/>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B90A82">
        <w:rPr>
          <w:rFonts w:ascii="Times New Roman" w:eastAsia="Calibri" w:hAnsi="Times New Roman" w:cs="Times New Roman"/>
          <w:i/>
          <w:iCs/>
          <w:color w:val="000000"/>
          <w:sz w:val="28"/>
          <w:szCs w:val="28"/>
        </w:rPr>
        <w:t xml:space="preserve"> </w:t>
      </w:r>
      <w:r w:rsidRPr="00B90A82">
        <w:rPr>
          <w:rFonts w:ascii="Times New Roman" w:eastAsia="Calibri" w:hAnsi="Times New Roman" w:cs="Times New Roman"/>
          <w:color w:val="000000"/>
          <w:sz w:val="28"/>
          <w:szCs w:val="28"/>
        </w:rPr>
        <w:t xml:space="preserve">тезисах отмечается преобладание выводов над </w:t>
      </w:r>
      <w:r w:rsidRPr="00B90A82">
        <w:rPr>
          <w:rFonts w:ascii="Times New Roman" w:eastAsia="Calibri" w:hAnsi="Times New Roman" w:cs="Times New Roman"/>
          <w:sz w:val="28"/>
          <w:szCs w:val="28"/>
        </w:rPr>
        <w:t>общими рассуждениями. Записываются они близко к оригинальному тексту, т. е. без использования прямого цитирования.</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color w:val="000000"/>
          <w:sz w:val="28"/>
          <w:szCs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color w:val="000000"/>
          <w:sz w:val="28"/>
          <w:szCs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color w:val="000000"/>
          <w:sz w:val="28"/>
          <w:szCs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w:t>
      </w:r>
      <w:r w:rsidRPr="00B90A82">
        <w:rPr>
          <w:rFonts w:ascii="Times New Roman" w:eastAsia="Calibri" w:hAnsi="Times New Roman" w:cs="Times New Roman"/>
          <w:color w:val="000000"/>
          <w:sz w:val="28"/>
          <w:szCs w:val="28"/>
        </w:rPr>
        <w:lastRenderedPageBreak/>
        <w:t xml:space="preserve">излагать кратко, заботясь о стиле и выразительности написанного. Число дополнительных </w:t>
      </w:r>
      <w:r w:rsidRPr="00B90A82">
        <w:rPr>
          <w:rFonts w:ascii="Times New Roman" w:eastAsia="Calibri" w:hAnsi="Times New Roman" w:cs="Times New Roman"/>
          <w:sz w:val="28"/>
          <w:szCs w:val="28"/>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0A82" w:rsidRPr="00B90A82" w:rsidRDefault="00B90A82" w:rsidP="00B90A82">
      <w:pPr>
        <w:tabs>
          <w:tab w:val="left" w:pos="1138"/>
        </w:tabs>
        <w:spacing w:after="0" w:line="240" w:lineRule="auto"/>
        <w:ind w:firstLine="709"/>
        <w:jc w:val="center"/>
        <w:rPr>
          <w:rFonts w:ascii="Times New Roman" w:eastAsia="Times New Roman" w:hAnsi="Times New Roman" w:cs="Times New Roman"/>
          <w:b/>
          <w:sz w:val="28"/>
          <w:szCs w:val="28"/>
          <w:lang w:eastAsia="ru-RU"/>
        </w:rPr>
      </w:pPr>
      <w:r w:rsidRPr="00B90A82">
        <w:rPr>
          <w:rFonts w:ascii="Times New Roman" w:eastAsia="Times New Roman" w:hAnsi="Times New Roman" w:cs="Times New Roman"/>
          <w:b/>
          <w:sz w:val="28"/>
          <w:szCs w:val="28"/>
          <w:lang w:eastAsia="ru-RU"/>
        </w:rPr>
        <w:t>Темы для самостоятельной работы</w:t>
      </w:r>
    </w:p>
    <w:p w:rsidR="00B90A82" w:rsidRPr="00B90A82" w:rsidRDefault="00B90A82" w:rsidP="00B90A82">
      <w:pPr>
        <w:tabs>
          <w:tab w:val="left" w:pos="1138"/>
        </w:tabs>
        <w:spacing w:after="0" w:line="240" w:lineRule="auto"/>
        <w:rPr>
          <w:rFonts w:ascii="Times New Roman" w:eastAsia="Times New Roman" w:hAnsi="Times New Roman" w:cs="Times New Roman"/>
          <w:b/>
          <w:sz w:val="28"/>
          <w:szCs w:val="28"/>
          <w:highlight w:val="yellow"/>
          <w:lang w:eastAsia="ru-RU"/>
        </w:rPr>
      </w:pPr>
    </w:p>
    <w:p w:rsidR="00B90A82" w:rsidRDefault="00B90A82" w:rsidP="008F2B09">
      <w:pPr>
        <w:pStyle w:val="a3"/>
        <w:numPr>
          <w:ilvl w:val="0"/>
          <w:numId w:val="1"/>
        </w:numPr>
        <w:rPr>
          <w:rFonts w:ascii="Times New Roman" w:hAnsi="Times New Roman" w:cs="Times New Roman"/>
          <w:sz w:val="28"/>
          <w:szCs w:val="28"/>
        </w:rPr>
      </w:pPr>
      <w:r w:rsidRPr="00B90A82">
        <w:rPr>
          <w:rFonts w:ascii="Times New Roman" w:hAnsi="Times New Roman" w:cs="Times New Roman"/>
          <w:sz w:val="28"/>
          <w:szCs w:val="28"/>
        </w:rPr>
        <w:t>Общие понятия</w:t>
      </w:r>
      <w:r>
        <w:rPr>
          <w:rFonts w:ascii="Times New Roman" w:hAnsi="Times New Roman" w:cs="Times New Roman"/>
          <w:sz w:val="28"/>
          <w:szCs w:val="28"/>
        </w:rPr>
        <w:t>.</w:t>
      </w:r>
    </w:p>
    <w:p w:rsidR="00B90A82" w:rsidRDefault="00B90A82" w:rsidP="008F2B09">
      <w:pPr>
        <w:pStyle w:val="a3"/>
        <w:numPr>
          <w:ilvl w:val="0"/>
          <w:numId w:val="1"/>
        </w:numPr>
        <w:rPr>
          <w:rFonts w:ascii="Times New Roman" w:hAnsi="Times New Roman" w:cs="Times New Roman"/>
          <w:sz w:val="28"/>
          <w:szCs w:val="28"/>
        </w:rPr>
      </w:pPr>
      <w:r w:rsidRPr="00B90A82">
        <w:rPr>
          <w:rFonts w:ascii="Times New Roman" w:hAnsi="Times New Roman" w:cs="Times New Roman"/>
          <w:sz w:val="28"/>
          <w:szCs w:val="28"/>
        </w:rPr>
        <w:t>История развития методов навигации как отдельной области и как элемента алгоритмов функционирования робототехнических комплексов.</w:t>
      </w:r>
    </w:p>
    <w:p w:rsidR="00B90A82" w:rsidRDefault="00B90A82" w:rsidP="008F2B09">
      <w:pPr>
        <w:pStyle w:val="a3"/>
        <w:numPr>
          <w:ilvl w:val="0"/>
          <w:numId w:val="1"/>
        </w:numPr>
        <w:rPr>
          <w:rFonts w:ascii="Times New Roman" w:hAnsi="Times New Roman" w:cs="Times New Roman"/>
          <w:sz w:val="28"/>
          <w:szCs w:val="28"/>
        </w:rPr>
      </w:pPr>
      <w:r w:rsidRPr="00B90A82">
        <w:rPr>
          <w:rFonts w:ascii="Times New Roman" w:hAnsi="Times New Roman" w:cs="Times New Roman"/>
          <w:sz w:val="28"/>
          <w:szCs w:val="28"/>
        </w:rPr>
        <w:t>Измерительные системы и комплексы, применяемые для оценки местоположения</w:t>
      </w:r>
      <w:r>
        <w:rPr>
          <w:rFonts w:ascii="Times New Roman" w:hAnsi="Times New Roman" w:cs="Times New Roman"/>
          <w:sz w:val="28"/>
          <w:szCs w:val="28"/>
        </w:rPr>
        <w:t>.</w:t>
      </w:r>
    </w:p>
    <w:p w:rsidR="00B90A82" w:rsidRDefault="00B90A82" w:rsidP="008F2B09">
      <w:pPr>
        <w:pStyle w:val="a3"/>
        <w:numPr>
          <w:ilvl w:val="0"/>
          <w:numId w:val="1"/>
        </w:numPr>
        <w:rPr>
          <w:rFonts w:ascii="Times New Roman" w:hAnsi="Times New Roman" w:cs="Times New Roman"/>
          <w:sz w:val="28"/>
          <w:szCs w:val="28"/>
        </w:rPr>
      </w:pPr>
      <w:r w:rsidRPr="00B90A82">
        <w:rPr>
          <w:rFonts w:ascii="Times New Roman" w:hAnsi="Times New Roman" w:cs="Times New Roman"/>
          <w:sz w:val="28"/>
          <w:szCs w:val="28"/>
        </w:rPr>
        <w:t>Представление пространства функционирования в робототе</w:t>
      </w:r>
      <w:r>
        <w:rPr>
          <w:rFonts w:ascii="Times New Roman" w:hAnsi="Times New Roman" w:cs="Times New Roman"/>
          <w:sz w:val="28"/>
          <w:szCs w:val="28"/>
        </w:rPr>
        <w:t>х</w:t>
      </w:r>
      <w:r w:rsidRPr="00B90A82">
        <w:rPr>
          <w:rFonts w:ascii="Times New Roman" w:hAnsi="Times New Roman" w:cs="Times New Roman"/>
          <w:sz w:val="28"/>
          <w:szCs w:val="28"/>
        </w:rPr>
        <w:t>нике</w:t>
      </w:r>
      <w:r>
        <w:rPr>
          <w:rFonts w:ascii="Times New Roman" w:hAnsi="Times New Roman" w:cs="Times New Roman"/>
          <w:sz w:val="28"/>
          <w:szCs w:val="28"/>
        </w:rPr>
        <w:t>.</w:t>
      </w:r>
    </w:p>
    <w:p w:rsidR="00B90A82" w:rsidRDefault="00B90A82" w:rsidP="008F2B09">
      <w:pPr>
        <w:pStyle w:val="a3"/>
        <w:numPr>
          <w:ilvl w:val="0"/>
          <w:numId w:val="1"/>
        </w:numPr>
        <w:rPr>
          <w:rFonts w:ascii="Times New Roman" w:hAnsi="Times New Roman" w:cs="Times New Roman"/>
          <w:sz w:val="28"/>
          <w:szCs w:val="28"/>
        </w:rPr>
      </w:pPr>
      <w:r w:rsidRPr="00B90A82">
        <w:rPr>
          <w:rFonts w:ascii="Times New Roman" w:hAnsi="Times New Roman" w:cs="Times New Roman"/>
          <w:sz w:val="28"/>
          <w:szCs w:val="28"/>
        </w:rPr>
        <w:t>Методы одновременной локализации и картографирования. Методы комплексирования измерительной информации</w:t>
      </w:r>
      <w:r>
        <w:rPr>
          <w:rFonts w:ascii="Times New Roman" w:hAnsi="Times New Roman" w:cs="Times New Roman"/>
          <w:sz w:val="28"/>
          <w:szCs w:val="28"/>
        </w:rPr>
        <w:t>.</w:t>
      </w:r>
    </w:p>
    <w:p w:rsidR="00B90A82" w:rsidRDefault="00B90A82" w:rsidP="008F2B09">
      <w:pPr>
        <w:pStyle w:val="a3"/>
        <w:numPr>
          <w:ilvl w:val="0"/>
          <w:numId w:val="1"/>
        </w:numPr>
        <w:rPr>
          <w:rFonts w:ascii="Times New Roman" w:hAnsi="Times New Roman" w:cs="Times New Roman"/>
          <w:sz w:val="28"/>
          <w:szCs w:val="28"/>
        </w:rPr>
      </w:pPr>
      <w:r w:rsidRPr="00B90A82">
        <w:rPr>
          <w:rFonts w:ascii="Times New Roman" w:hAnsi="Times New Roman" w:cs="Times New Roman"/>
          <w:sz w:val="28"/>
          <w:szCs w:val="28"/>
        </w:rPr>
        <w:t>Алгоритмы обработки измерительной информации с навигационных систем</w:t>
      </w:r>
      <w:r>
        <w:rPr>
          <w:rFonts w:ascii="Times New Roman" w:hAnsi="Times New Roman" w:cs="Times New Roman"/>
          <w:sz w:val="28"/>
          <w:szCs w:val="28"/>
        </w:rPr>
        <w:t>.</w:t>
      </w:r>
    </w:p>
    <w:p w:rsidR="00B90A82" w:rsidRDefault="00B90A82" w:rsidP="008F2B09">
      <w:pPr>
        <w:pStyle w:val="a3"/>
        <w:numPr>
          <w:ilvl w:val="0"/>
          <w:numId w:val="1"/>
        </w:numPr>
        <w:rPr>
          <w:rFonts w:ascii="Times New Roman" w:hAnsi="Times New Roman" w:cs="Times New Roman"/>
          <w:sz w:val="28"/>
          <w:szCs w:val="28"/>
        </w:rPr>
      </w:pPr>
      <w:r w:rsidRPr="00B90A82">
        <w:rPr>
          <w:rFonts w:ascii="Times New Roman" w:hAnsi="Times New Roman" w:cs="Times New Roman"/>
          <w:sz w:val="28"/>
          <w:szCs w:val="28"/>
        </w:rPr>
        <w:t>Спутниковые системы навигации. Инерциальные навигационные системы.</w:t>
      </w:r>
    </w:p>
    <w:p w:rsidR="00B90A82" w:rsidRDefault="00B90A82" w:rsidP="008F2B09">
      <w:pPr>
        <w:pStyle w:val="a3"/>
        <w:numPr>
          <w:ilvl w:val="0"/>
          <w:numId w:val="1"/>
        </w:numPr>
        <w:rPr>
          <w:rFonts w:ascii="Times New Roman" w:hAnsi="Times New Roman" w:cs="Times New Roman"/>
          <w:sz w:val="28"/>
          <w:szCs w:val="28"/>
        </w:rPr>
      </w:pPr>
      <w:r w:rsidRPr="00B90A82">
        <w:rPr>
          <w:rFonts w:ascii="Times New Roman" w:hAnsi="Times New Roman" w:cs="Times New Roman"/>
          <w:sz w:val="28"/>
          <w:szCs w:val="28"/>
        </w:rPr>
        <w:t>Методы и алгоритмы траекторного планирования и управления</w:t>
      </w:r>
      <w:r>
        <w:rPr>
          <w:rFonts w:ascii="Times New Roman" w:hAnsi="Times New Roman" w:cs="Times New Roman"/>
          <w:sz w:val="28"/>
          <w:szCs w:val="28"/>
        </w:rPr>
        <w:t>.</w:t>
      </w:r>
    </w:p>
    <w:p w:rsidR="00B90A82" w:rsidRDefault="00B90A82" w:rsidP="008F2B09">
      <w:pPr>
        <w:pStyle w:val="a3"/>
        <w:numPr>
          <w:ilvl w:val="0"/>
          <w:numId w:val="1"/>
        </w:numPr>
        <w:rPr>
          <w:rFonts w:ascii="Times New Roman" w:hAnsi="Times New Roman" w:cs="Times New Roman"/>
          <w:sz w:val="28"/>
          <w:szCs w:val="28"/>
        </w:rPr>
      </w:pPr>
      <w:r w:rsidRPr="00B90A82">
        <w:rPr>
          <w:rFonts w:ascii="Times New Roman" w:hAnsi="Times New Roman" w:cs="Times New Roman"/>
          <w:sz w:val="28"/>
          <w:szCs w:val="28"/>
        </w:rPr>
        <w:t>Подготовка и проведение экзамена</w:t>
      </w:r>
      <w:r>
        <w:rPr>
          <w:rFonts w:ascii="Times New Roman" w:hAnsi="Times New Roman" w:cs="Times New Roman"/>
          <w:sz w:val="28"/>
          <w:szCs w:val="28"/>
        </w:rPr>
        <w:t>.</w:t>
      </w:r>
    </w:p>
    <w:p w:rsidR="00B90A82" w:rsidRDefault="00B90A82" w:rsidP="00B90A82">
      <w:pPr>
        <w:pStyle w:val="a3"/>
        <w:rPr>
          <w:rFonts w:ascii="Times New Roman" w:hAnsi="Times New Roman" w:cs="Times New Roman"/>
          <w:sz w:val="28"/>
          <w:szCs w:val="28"/>
        </w:rPr>
      </w:pP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Библиографический список</w:t>
      </w:r>
    </w:p>
    <w:p w:rsidR="00B90A82" w:rsidRDefault="00B90A82" w:rsidP="00B90A82">
      <w:pPr>
        <w:pStyle w:val="a3"/>
        <w:rPr>
          <w:rFonts w:ascii="Times New Roman" w:hAnsi="Times New Roman" w:cs="Times New Roman"/>
          <w:sz w:val="28"/>
          <w:szCs w:val="28"/>
        </w:rPr>
      </w:pPr>
    </w:p>
    <w:p w:rsidR="00B90A82" w:rsidRPr="00B90A82" w:rsidRDefault="00B90A82" w:rsidP="008F2B09">
      <w:pPr>
        <w:pStyle w:val="a3"/>
        <w:numPr>
          <w:ilvl w:val="0"/>
          <w:numId w:val="2"/>
        </w:numPr>
        <w:rPr>
          <w:rFonts w:ascii="Times New Roman" w:hAnsi="Times New Roman" w:cs="Times New Roman"/>
          <w:sz w:val="28"/>
          <w:szCs w:val="28"/>
        </w:rPr>
      </w:pPr>
      <w:r w:rsidRPr="00B90A82">
        <w:rPr>
          <w:rFonts w:ascii="Times New Roman" w:hAnsi="Times New Roman" w:cs="Times New Roman"/>
          <w:sz w:val="28"/>
          <w:szCs w:val="28"/>
        </w:rPr>
        <w:t>Липин А. В., Ключников Ю. И.</w:t>
      </w:r>
      <w:r>
        <w:rPr>
          <w:rFonts w:ascii="Times New Roman" w:hAnsi="Times New Roman" w:cs="Times New Roman"/>
          <w:sz w:val="28"/>
          <w:szCs w:val="28"/>
        </w:rPr>
        <w:t xml:space="preserve"> </w:t>
      </w:r>
      <w:r w:rsidRPr="00B90A82">
        <w:rPr>
          <w:rFonts w:ascii="Times New Roman" w:hAnsi="Times New Roman" w:cs="Times New Roman"/>
          <w:sz w:val="28"/>
          <w:szCs w:val="28"/>
        </w:rPr>
        <w:t>Зональная навигация с применен</w:t>
      </w:r>
      <w:r w:rsidR="008F2B09">
        <w:rPr>
          <w:rFonts w:ascii="Times New Roman" w:hAnsi="Times New Roman" w:cs="Times New Roman"/>
          <w:sz w:val="28"/>
          <w:szCs w:val="28"/>
        </w:rPr>
        <w:t>ием навигационных характеристик</w:t>
      </w:r>
      <w:r w:rsidRPr="00B90A82">
        <w:rPr>
          <w:rFonts w:ascii="Times New Roman" w:hAnsi="Times New Roman" w:cs="Times New Roman"/>
          <w:sz w:val="28"/>
          <w:szCs w:val="28"/>
        </w:rPr>
        <w:t>: учебное пособие</w:t>
      </w:r>
      <w:r>
        <w:rPr>
          <w:rFonts w:ascii="Times New Roman" w:hAnsi="Times New Roman" w:cs="Times New Roman"/>
          <w:sz w:val="28"/>
          <w:szCs w:val="28"/>
        </w:rPr>
        <w:t xml:space="preserve">. </w:t>
      </w:r>
      <w:r w:rsidRPr="00B90A82">
        <w:rPr>
          <w:rFonts w:ascii="Times New Roman" w:hAnsi="Times New Roman" w:cs="Times New Roman"/>
          <w:sz w:val="28"/>
          <w:szCs w:val="28"/>
        </w:rPr>
        <w:t>Саратов: Вузовское образование, 2017, 150 с.</w:t>
      </w:r>
    </w:p>
    <w:p w:rsidR="00B90A82" w:rsidRPr="00B90A82" w:rsidRDefault="00B90A82" w:rsidP="008F2B09">
      <w:pPr>
        <w:pStyle w:val="a3"/>
        <w:numPr>
          <w:ilvl w:val="0"/>
          <w:numId w:val="2"/>
        </w:numPr>
        <w:rPr>
          <w:rFonts w:ascii="Times New Roman" w:hAnsi="Times New Roman" w:cs="Times New Roman"/>
          <w:sz w:val="28"/>
          <w:szCs w:val="28"/>
        </w:rPr>
      </w:pPr>
      <w:r w:rsidRPr="00B90A82">
        <w:rPr>
          <w:rFonts w:ascii="Times New Roman" w:hAnsi="Times New Roman" w:cs="Times New Roman"/>
          <w:sz w:val="28"/>
          <w:szCs w:val="28"/>
        </w:rPr>
        <w:t>Карлащук В. И. Спутниковая навигация. Методы и средства</w:t>
      </w:r>
      <w:r>
        <w:rPr>
          <w:rFonts w:ascii="Times New Roman" w:hAnsi="Times New Roman" w:cs="Times New Roman"/>
          <w:sz w:val="28"/>
          <w:szCs w:val="28"/>
        </w:rPr>
        <w:t>.</w:t>
      </w:r>
      <w:r w:rsidRPr="00B90A82">
        <w:rPr>
          <w:rFonts w:ascii="Times New Roman" w:hAnsi="Times New Roman" w:cs="Times New Roman"/>
          <w:sz w:val="28"/>
          <w:szCs w:val="28"/>
        </w:rPr>
        <w:t xml:space="preserve"> Москва: СОЛОН- ПРЕСС, 2016, 284 с.</w:t>
      </w:r>
    </w:p>
    <w:p w:rsidR="00B90A82" w:rsidRPr="008F2B09" w:rsidRDefault="00B90A82" w:rsidP="008F2B09">
      <w:pPr>
        <w:pStyle w:val="a3"/>
        <w:numPr>
          <w:ilvl w:val="0"/>
          <w:numId w:val="2"/>
        </w:numPr>
        <w:rPr>
          <w:rFonts w:ascii="Times New Roman" w:hAnsi="Times New Roman" w:cs="Times New Roman"/>
          <w:sz w:val="28"/>
          <w:szCs w:val="28"/>
        </w:rPr>
      </w:pPr>
      <w:r w:rsidRPr="00B90A82">
        <w:rPr>
          <w:rFonts w:ascii="Times New Roman" w:hAnsi="Times New Roman" w:cs="Times New Roman"/>
          <w:sz w:val="28"/>
          <w:szCs w:val="28"/>
        </w:rPr>
        <w:t>Тугов В. В., Сергеев</w:t>
      </w:r>
      <w:r w:rsidR="00685645">
        <w:rPr>
          <w:rFonts w:ascii="Times New Roman" w:hAnsi="Times New Roman" w:cs="Times New Roman"/>
          <w:sz w:val="28"/>
          <w:szCs w:val="28"/>
        </w:rPr>
        <w:t xml:space="preserve"> А. И., Проскурин Д. А., Коннов </w:t>
      </w:r>
      <w:bookmarkStart w:id="0" w:name="_GoBack"/>
      <w:bookmarkEnd w:id="0"/>
      <w:r w:rsidRPr="00B90A82">
        <w:rPr>
          <w:rFonts w:ascii="Times New Roman" w:hAnsi="Times New Roman" w:cs="Times New Roman"/>
          <w:sz w:val="28"/>
          <w:szCs w:val="28"/>
        </w:rPr>
        <w:t>А. Л.</w:t>
      </w:r>
      <w:r w:rsidR="008F2B09">
        <w:rPr>
          <w:rFonts w:ascii="Times New Roman" w:hAnsi="Times New Roman" w:cs="Times New Roman"/>
          <w:sz w:val="28"/>
          <w:szCs w:val="28"/>
        </w:rPr>
        <w:t xml:space="preserve"> </w:t>
      </w:r>
      <w:r w:rsidRPr="008F2B09">
        <w:rPr>
          <w:rFonts w:ascii="Times New Roman" w:hAnsi="Times New Roman" w:cs="Times New Roman"/>
          <w:sz w:val="28"/>
          <w:szCs w:val="28"/>
        </w:rPr>
        <w:t>Технические средства автоматизации и управления. Часть 1. Контрольно-измерительные средства си</w:t>
      </w:r>
      <w:r w:rsidR="008F2B09">
        <w:rPr>
          <w:rFonts w:ascii="Times New Roman" w:hAnsi="Times New Roman" w:cs="Times New Roman"/>
          <w:sz w:val="28"/>
          <w:szCs w:val="28"/>
        </w:rPr>
        <w:t>стем автоматизации и управления</w:t>
      </w:r>
      <w:r w:rsidRPr="008F2B09">
        <w:rPr>
          <w:rFonts w:ascii="Times New Roman" w:hAnsi="Times New Roman" w:cs="Times New Roman"/>
          <w:sz w:val="28"/>
          <w:szCs w:val="28"/>
        </w:rPr>
        <w:t>: учебное пособие</w:t>
      </w:r>
      <w:r w:rsidR="008F2B09">
        <w:rPr>
          <w:rFonts w:ascii="Times New Roman" w:hAnsi="Times New Roman" w:cs="Times New Roman"/>
          <w:sz w:val="28"/>
          <w:szCs w:val="28"/>
        </w:rPr>
        <w:t>.</w:t>
      </w:r>
      <w:r w:rsidRPr="008F2B09">
        <w:rPr>
          <w:rFonts w:ascii="Times New Roman" w:hAnsi="Times New Roman" w:cs="Times New Roman"/>
          <w:sz w:val="28"/>
          <w:szCs w:val="28"/>
        </w:rPr>
        <w:t xml:space="preserve"> Оренб</w:t>
      </w:r>
      <w:r w:rsidR="00685645">
        <w:rPr>
          <w:rFonts w:ascii="Times New Roman" w:hAnsi="Times New Roman" w:cs="Times New Roman"/>
          <w:sz w:val="28"/>
          <w:szCs w:val="28"/>
        </w:rPr>
        <w:t>ург: Оренбургский государственн</w:t>
      </w:r>
      <w:r w:rsidRPr="008F2B09">
        <w:rPr>
          <w:rFonts w:ascii="Times New Roman" w:hAnsi="Times New Roman" w:cs="Times New Roman"/>
          <w:sz w:val="28"/>
          <w:szCs w:val="28"/>
        </w:rPr>
        <w:t>ый университет, ЭБС АСВ, 2016, 110 с.</w:t>
      </w:r>
    </w:p>
    <w:p w:rsidR="00B90A82" w:rsidRPr="008F2B09" w:rsidRDefault="00B90A82" w:rsidP="008F2B09">
      <w:pPr>
        <w:pStyle w:val="a3"/>
        <w:numPr>
          <w:ilvl w:val="0"/>
          <w:numId w:val="2"/>
        </w:numPr>
        <w:rPr>
          <w:rFonts w:ascii="Times New Roman" w:hAnsi="Times New Roman" w:cs="Times New Roman"/>
          <w:sz w:val="28"/>
          <w:szCs w:val="28"/>
        </w:rPr>
      </w:pPr>
      <w:r w:rsidRPr="00B90A82">
        <w:rPr>
          <w:rFonts w:ascii="Times New Roman" w:hAnsi="Times New Roman" w:cs="Times New Roman"/>
          <w:sz w:val="28"/>
          <w:szCs w:val="28"/>
        </w:rPr>
        <w:t>Хвощев С. В.</w:t>
      </w:r>
      <w:r w:rsidR="008F2B09">
        <w:rPr>
          <w:rFonts w:ascii="Times New Roman" w:hAnsi="Times New Roman" w:cs="Times New Roman"/>
          <w:sz w:val="28"/>
          <w:szCs w:val="28"/>
        </w:rPr>
        <w:t xml:space="preserve"> </w:t>
      </w:r>
      <w:r w:rsidRPr="008F2B09">
        <w:rPr>
          <w:rFonts w:ascii="Times New Roman" w:hAnsi="Times New Roman" w:cs="Times New Roman"/>
          <w:sz w:val="28"/>
          <w:szCs w:val="28"/>
        </w:rPr>
        <w:t>Программирование в среде Delphi задач навигации и картографирования</w:t>
      </w:r>
      <w:r w:rsidR="008F2B09">
        <w:rPr>
          <w:rFonts w:ascii="Times New Roman" w:hAnsi="Times New Roman" w:cs="Times New Roman"/>
          <w:sz w:val="28"/>
          <w:szCs w:val="28"/>
        </w:rPr>
        <w:t xml:space="preserve">. </w:t>
      </w:r>
      <w:r w:rsidRPr="008F2B09">
        <w:rPr>
          <w:rFonts w:ascii="Times New Roman" w:hAnsi="Times New Roman" w:cs="Times New Roman"/>
          <w:sz w:val="28"/>
          <w:szCs w:val="28"/>
        </w:rPr>
        <w:t>Москва: ИНТУИТ, 2016, 79 с.</w:t>
      </w:r>
    </w:p>
    <w:p w:rsidR="00B90A82" w:rsidRPr="008F2B09" w:rsidRDefault="00B90A82" w:rsidP="008F2B09">
      <w:pPr>
        <w:pStyle w:val="a3"/>
        <w:numPr>
          <w:ilvl w:val="0"/>
          <w:numId w:val="2"/>
        </w:numPr>
        <w:rPr>
          <w:rFonts w:ascii="Times New Roman" w:hAnsi="Times New Roman" w:cs="Times New Roman"/>
          <w:sz w:val="28"/>
          <w:szCs w:val="28"/>
        </w:rPr>
      </w:pPr>
      <w:r w:rsidRPr="00B90A82">
        <w:rPr>
          <w:rFonts w:ascii="Times New Roman" w:hAnsi="Times New Roman" w:cs="Times New Roman"/>
          <w:sz w:val="28"/>
          <w:szCs w:val="28"/>
        </w:rPr>
        <w:lastRenderedPageBreak/>
        <w:t xml:space="preserve"> под общ. ред. Б.</w:t>
      </w:r>
      <w:r w:rsidR="008F2B09">
        <w:rPr>
          <w:rFonts w:ascii="Times New Roman" w:hAnsi="Times New Roman" w:cs="Times New Roman"/>
          <w:sz w:val="28"/>
          <w:szCs w:val="28"/>
        </w:rPr>
        <w:t xml:space="preserve"> </w:t>
      </w:r>
      <w:r w:rsidRPr="00B90A82">
        <w:rPr>
          <w:rFonts w:ascii="Times New Roman" w:hAnsi="Times New Roman" w:cs="Times New Roman"/>
          <w:sz w:val="28"/>
          <w:szCs w:val="28"/>
        </w:rPr>
        <w:t>С.</w:t>
      </w:r>
      <w:r w:rsidR="008F2B09">
        <w:rPr>
          <w:rFonts w:ascii="Times New Roman" w:hAnsi="Times New Roman" w:cs="Times New Roman"/>
          <w:sz w:val="28"/>
          <w:szCs w:val="28"/>
        </w:rPr>
        <w:t xml:space="preserve"> </w:t>
      </w:r>
      <w:r w:rsidRPr="00B90A82">
        <w:rPr>
          <w:rFonts w:ascii="Times New Roman" w:hAnsi="Times New Roman" w:cs="Times New Roman"/>
          <w:sz w:val="28"/>
          <w:szCs w:val="28"/>
        </w:rPr>
        <w:t>Алешина, К.</w:t>
      </w:r>
      <w:r w:rsidR="008F2B09">
        <w:rPr>
          <w:rFonts w:ascii="Times New Roman" w:hAnsi="Times New Roman" w:cs="Times New Roman"/>
          <w:sz w:val="28"/>
          <w:szCs w:val="28"/>
        </w:rPr>
        <w:t xml:space="preserve"> </w:t>
      </w:r>
      <w:r w:rsidRPr="00B90A82">
        <w:rPr>
          <w:rFonts w:ascii="Times New Roman" w:hAnsi="Times New Roman" w:cs="Times New Roman"/>
          <w:sz w:val="28"/>
          <w:szCs w:val="28"/>
        </w:rPr>
        <w:t>К.</w:t>
      </w:r>
      <w:r w:rsidR="008F2B09">
        <w:rPr>
          <w:rFonts w:ascii="Times New Roman" w:hAnsi="Times New Roman" w:cs="Times New Roman"/>
          <w:sz w:val="28"/>
          <w:szCs w:val="28"/>
        </w:rPr>
        <w:t xml:space="preserve"> </w:t>
      </w:r>
      <w:r w:rsidRPr="00B90A82">
        <w:rPr>
          <w:rFonts w:ascii="Times New Roman" w:hAnsi="Times New Roman" w:cs="Times New Roman"/>
          <w:sz w:val="28"/>
          <w:szCs w:val="28"/>
        </w:rPr>
        <w:t>Веремеенко, А.</w:t>
      </w:r>
      <w:r w:rsidR="008F2B09">
        <w:rPr>
          <w:rFonts w:ascii="Times New Roman" w:hAnsi="Times New Roman" w:cs="Times New Roman"/>
          <w:sz w:val="28"/>
          <w:szCs w:val="28"/>
        </w:rPr>
        <w:t xml:space="preserve"> </w:t>
      </w:r>
      <w:r w:rsidRPr="00B90A82">
        <w:rPr>
          <w:rFonts w:ascii="Times New Roman" w:hAnsi="Times New Roman" w:cs="Times New Roman"/>
          <w:sz w:val="28"/>
          <w:szCs w:val="28"/>
        </w:rPr>
        <w:t>И.</w:t>
      </w:r>
      <w:r w:rsidR="008F2B09">
        <w:rPr>
          <w:rFonts w:ascii="Times New Roman" w:hAnsi="Times New Roman" w:cs="Times New Roman"/>
          <w:sz w:val="28"/>
          <w:szCs w:val="28"/>
        </w:rPr>
        <w:t xml:space="preserve"> </w:t>
      </w:r>
      <w:r w:rsidRPr="00B90A82">
        <w:rPr>
          <w:rFonts w:ascii="Times New Roman" w:hAnsi="Times New Roman" w:cs="Times New Roman"/>
          <w:sz w:val="28"/>
          <w:szCs w:val="28"/>
        </w:rPr>
        <w:t>Черноморского</w:t>
      </w:r>
      <w:r w:rsidR="008F2B09">
        <w:rPr>
          <w:rFonts w:ascii="Times New Roman" w:hAnsi="Times New Roman" w:cs="Times New Roman"/>
          <w:sz w:val="28"/>
          <w:szCs w:val="28"/>
        </w:rPr>
        <w:t xml:space="preserve">. </w:t>
      </w:r>
      <w:r w:rsidRPr="008F2B09">
        <w:rPr>
          <w:rFonts w:ascii="Times New Roman" w:hAnsi="Times New Roman" w:cs="Times New Roman"/>
          <w:sz w:val="28"/>
          <w:szCs w:val="28"/>
        </w:rPr>
        <w:t>Ориентация и навигация подвижных объектов: современные информационные технологии</w:t>
      </w:r>
      <w:r w:rsidR="008F2B09">
        <w:rPr>
          <w:rFonts w:ascii="Times New Roman" w:hAnsi="Times New Roman" w:cs="Times New Roman"/>
          <w:sz w:val="28"/>
          <w:szCs w:val="28"/>
        </w:rPr>
        <w:t xml:space="preserve">. </w:t>
      </w:r>
      <w:r w:rsidRPr="008F2B09">
        <w:rPr>
          <w:rFonts w:ascii="Times New Roman" w:hAnsi="Times New Roman" w:cs="Times New Roman"/>
          <w:sz w:val="28"/>
          <w:szCs w:val="28"/>
        </w:rPr>
        <w:t>М.: ФИЗМАТЛИТ, 2006, 424с.</w:t>
      </w:r>
    </w:p>
    <w:p w:rsidR="00B90A82" w:rsidRPr="008F2B09" w:rsidRDefault="00B90A82" w:rsidP="008F2B09">
      <w:pPr>
        <w:pStyle w:val="a3"/>
        <w:numPr>
          <w:ilvl w:val="0"/>
          <w:numId w:val="2"/>
        </w:numPr>
        <w:rPr>
          <w:rFonts w:ascii="Times New Roman" w:hAnsi="Times New Roman" w:cs="Times New Roman"/>
          <w:sz w:val="28"/>
          <w:szCs w:val="28"/>
        </w:rPr>
      </w:pPr>
      <w:r w:rsidRPr="00B90A82">
        <w:rPr>
          <w:rFonts w:ascii="Times New Roman" w:hAnsi="Times New Roman" w:cs="Times New Roman"/>
          <w:sz w:val="28"/>
          <w:szCs w:val="28"/>
        </w:rPr>
        <w:t xml:space="preserve"> Синицын И.Н.</w:t>
      </w:r>
      <w:r w:rsidR="008F2B09">
        <w:rPr>
          <w:rFonts w:ascii="Times New Roman" w:hAnsi="Times New Roman" w:cs="Times New Roman"/>
          <w:sz w:val="28"/>
          <w:szCs w:val="28"/>
        </w:rPr>
        <w:t xml:space="preserve"> </w:t>
      </w:r>
      <w:r w:rsidRPr="008F2B09">
        <w:rPr>
          <w:rFonts w:ascii="Times New Roman" w:hAnsi="Times New Roman" w:cs="Times New Roman"/>
          <w:sz w:val="28"/>
          <w:szCs w:val="28"/>
        </w:rPr>
        <w:t>Фильтры Калмана и Пугачева : учеб. пособие</w:t>
      </w:r>
      <w:r w:rsidR="008F2B09">
        <w:rPr>
          <w:rFonts w:ascii="Times New Roman" w:hAnsi="Times New Roman" w:cs="Times New Roman"/>
          <w:sz w:val="28"/>
          <w:szCs w:val="28"/>
        </w:rPr>
        <w:t>. М.: Университетск</w:t>
      </w:r>
      <w:r w:rsidRPr="008F2B09">
        <w:rPr>
          <w:rFonts w:ascii="Times New Roman" w:hAnsi="Times New Roman" w:cs="Times New Roman"/>
          <w:sz w:val="28"/>
          <w:szCs w:val="28"/>
        </w:rPr>
        <w:t>ая книга, 2006, 640с.</w:t>
      </w:r>
    </w:p>
    <w:p w:rsidR="008F2B09" w:rsidRPr="008F2B09" w:rsidRDefault="008F2B09" w:rsidP="008F2B09">
      <w:pPr>
        <w:pStyle w:val="a3"/>
        <w:numPr>
          <w:ilvl w:val="0"/>
          <w:numId w:val="2"/>
        </w:numPr>
        <w:rPr>
          <w:rFonts w:ascii="Times New Roman" w:hAnsi="Times New Roman" w:cs="Times New Roman"/>
          <w:sz w:val="28"/>
          <w:szCs w:val="28"/>
        </w:rPr>
      </w:pPr>
      <w:r w:rsidRPr="008F2B09">
        <w:rPr>
          <w:rFonts w:ascii="Times New Roman" w:hAnsi="Times New Roman" w:cs="Times New Roman"/>
          <w:sz w:val="28"/>
          <w:szCs w:val="28"/>
        </w:rPr>
        <w:t>Старостин А. А., Лаптева А. В.</w:t>
      </w:r>
      <w:r>
        <w:rPr>
          <w:rFonts w:ascii="Times New Roman" w:hAnsi="Times New Roman" w:cs="Times New Roman"/>
          <w:sz w:val="28"/>
          <w:szCs w:val="28"/>
        </w:rPr>
        <w:t xml:space="preserve"> </w:t>
      </w:r>
      <w:r w:rsidRPr="008F2B09">
        <w:rPr>
          <w:rFonts w:ascii="Times New Roman" w:hAnsi="Times New Roman" w:cs="Times New Roman"/>
          <w:sz w:val="28"/>
          <w:szCs w:val="28"/>
        </w:rPr>
        <w:t>Технические сред</w:t>
      </w:r>
      <w:r>
        <w:rPr>
          <w:rFonts w:ascii="Times New Roman" w:hAnsi="Times New Roman" w:cs="Times New Roman"/>
          <w:sz w:val="28"/>
          <w:szCs w:val="28"/>
        </w:rPr>
        <w:t>ства автоматизации и управления</w:t>
      </w:r>
      <w:r w:rsidRPr="008F2B09">
        <w:rPr>
          <w:rFonts w:ascii="Times New Roman" w:hAnsi="Times New Roman" w:cs="Times New Roman"/>
          <w:sz w:val="28"/>
          <w:szCs w:val="28"/>
        </w:rPr>
        <w:t>: учебное пособие</w:t>
      </w:r>
      <w:r>
        <w:rPr>
          <w:rFonts w:ascii="Times New Roman" w:hAnsi="Times New Roman" w:cs="Times New Roman"/>
          <w:sz w:val="28"/>
          <w:szCs w:val="28"/>
        </w:rPr>
        <w:t xml:space="preserve">. </w:t>
      </w:r>
      <w:r w:rsidRPr="008F2B09">
        <w:rPr>
          <w:rFonts w:ascii="Times New Roman" w:hAnsi="Times New Roman" w:cs="Times New Roman"/>
          <w:sz w:val="28"/>
          <w:szCs w:val="28"/>
        </w:rPr>
        <w:t>Екатеринбург: Уральский федеральный университет, ЭБС АСВ, 2015, 168 с.</w:t>
      </w:r>
    </w:p>
    <w:p w:rsidR="00B90A82" w:rsidRPr="008F2B09" w:rsidRDefault="008F2B09" w:rsidP="008F2B09">
      <w:pPr>
        <w:pStyle w:val="a3"/>
        <w:numPr>
          <w:ilvl w:val="0"/>
          <w:numId w:val="2"/>
        </w:numPr>
        <w:rPr>
          <w:rFonts w:ascii="Times New Roman" w:hAnsi="Times New Roman" w:cs="Times New Roman"/>
          <w:sz w:val="28"/>
          <w:szCs w:val="28"/>
        </w:rPr>
      </w:pPr>
      <w:r w:rsidRPr="008F2B09">
        <w:rPr>
          <w:rFonts w:ascii="Times New Roman" w:hAnsi="Times New Roman" w:cs="Times New Roman"/>
          <w:sz w:val="28"/>
          <w:szCs w:val="28"/>
        </w:rPr>
        <w:t>Михеев А.А.</w:t>
      </w:r>
      <w:r>
        <w:rPr>
          <w:rFonts w:ascii="Times New Roman" w:hAnsi="Times New Roman" w:cs="Times New Roman"/>
          <w:sz w:val="28"/>
          <w:szCs w:val="28"/>
        </w:rPr>
        <w:t xml:space="preserve"> </w:t>
      </w:r>
      <w:r w:rsidRPr="008F2B09">
        <w:rPr>
          <w:rFonts w:ascii="Times New Roman" w:hAnsi="Times New Roman" w:cs="Times New Roman"/>
          <w:sz w:val="28"/>
          <w:szCs w:val="28"/>
        </w:rPr>
        <w:t>Многоканальные информационно-измерительные системы с временным разделением каналов : Методические указания</w:t>
      </w:r>
      <w:r>
        <w:rPr>
          <w:rFonts w:ascii="Times New Roman" w:hAnsi="Times New Roman" w:cs="Times New Roman"/>
          <w:sz w:val="28"/>
          <w:szCs w:val="28"/>
        </w:rPr>
        <w:t>. Рязань: РИЦ РГРТУ, 2016.</w:t>
      </w:r>
    </w:p>
    <w:sectPr w:rsidR="00B90A82" w:rsidRPr="008F2B09" w:rsidSect="00870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8306E"/>
    <w:multiLevelType w:val="hybridMultilevel"/>
    <w:tmpl w:val="C89EEF9E"/>
    <w:lvl w:ilvl="0" w:tplc="FC7E3272">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1C557D"/>
    <w:multiLevelType w:val="hybridMultilevel"/>
    <w:tmpl w:val="FE0804B2"/>
    <w:lvl w:ilvl="0" w:tplc="B4743A1E">
      <w:start w:val="1"/>
      <w:numFmt w:val="decimal"/>
      <w:lvlText w:val="%1."/>
      <w:lvlJc w:val="left"/>
      <w:pPr>
        <w:ind w:left="0" w:firstLine="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106574"/>
    <w:rsid w:val="00071154"/>
    <w:rsid w:val="00106574"/>
    <w:rsid w:val="0011309D"/>
    <w:rsid w:val="00685645"/>
    <w:rsid w:val="0087040A"/>
    <w:rsid w:val="008F2B09"/>
    <w:rsid w:val="00B122EC"/>
    <w:rsid w:val="00B90A82"/>
    <w:rsid w:val="00ED7E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A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A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A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A8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4228</Words>
  <Characters>24102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79209</dc:creator>
  <cp:keywords/>
  <dc:description/>
  <cp:lastModifiedBy>Admin</cp:lastModifiedBy>
  <cp:revision>5</cp:revision>
  <dcterms:created xsi:type="dcterms:W3CDTF">2021-07-16T13:57:00Z</dcterms:created>
  <dcterms:modified xsi:type="dcterms:W3CDTF">2023-10-06T11:24:00Z</dcterms:modified>
</cp:coreProperties>
</file>