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21AD" w:rsidRDefault="007C21AD" w:rsidP="007C21AD">
      <w:pPr>
        <w:autoSpaceDE w:val="0"/>
        <w:autoSpaceDN w:val="0"/>
        <w:adjustRightInd w:val="0"/>
        <w:jc w:val="right"/>
        <w:rPr>
          <w:rFonts w:eastAsia="Calibri"/>
          <w:sz w:val="26"/>
          <w:szCs w:val="26"/>
          <w:lang w:val="x-none" w:eastAsia="ru-RU"/>
        </w:rPr>
      </w:pPr>
      <w:r>
        <w:rPr>
          <w:rFonts w:eastAsia="Calibri"/>
          <w:sz w:val="26"/>
          <w:szCs w:val="26"/>
          <w:lang w:val="x-none" w:eastAsia="ru-RU"/>
        </w:rPr>
        <w:t>ПРИЛОЖЕНИЕ</w:t>
      </w:r>
    </w:p>
    <w:p w:rsidR="007C21AD" w:rsidRDefault="007C21AD" w:rsidP="007C21AD">
      <w:pPr>
        <w:jc w:val="center"/>
        <w:rPr>
          <w:rFonts w:eastAsia="Calibri"/>
          <w:sz w:val="26"/>
          <w:szCs w:val="26"/>
          <w:lang w:val="x-none" w:eastAsia="ru-RU"/>
        </w:rPr>
      </w:pPr>
    </w:p>
    <w:p w:rsidR="007C21AD" w:rsidRDefault="007C21AD" w:rsidP="007C21AD">
      <w:pPr>
        <w:autoSpaceDE w:val="0"/>
        <w:autoSpaceDN w:val="0"/>
        <w:adjustRightInd w:val="0"/>
        <w:jc w:val="center"/>
        <w:rPr>
          <w:sz w:val="26"/>
          <w:szCs w:val="26"/>
          <w:lang w:eastAsia="ru-RU"/>
        </w:rPr>
      </w:pPr>
      <w:r>
        <w:rPr>
          <w:sz w:val="26"/>
          <w:szCs w:val="26"/>
          <w:lang w:eastAsia="ru-RU"/>
        </w:rPr>
        <w:t xml:space="preserve">МИНИСТЕРСТВО НАУКИ И ВЫСШЕГО ОБРАЗОВАНИЯ </w:t>
      </w:r>
    </w:p>
    <w:p w:rsidR="007C21AD" w:rsidRDefault="007C21AD" w:rsidP="007C21AD">
      <w:pPr>
        <w:autoSpaceDE w:val="0"/>
        <w:autoSpaceDN w:val="0"/>
        <w:adjustRightInd w:val="0"/>
        <w:jc w:val="center"/>
        <w:rPr>
          <w:sz w:val="26"/>
          <w:szCs w:val="26"/>
          <w:lang w:eastAsia="ru-RU"/>
        </w:rPr>
      </w:pPr>
      <w:r>
        <w:rPr>
          <w:sz w:val="26"/>
          <w:szCs w:val="26"/>
          <w:lang w:eastAsia="ru-RU"/>
        </w:rPr>
        <w:t>РОССИЙСКОЙ ФЕДЕРАЦИИ</w:t>
      </w:r>
    </w:p>
    <w:p w:rsidR="007C21AD" w:rsidRDefault="007C21AD" w:rsidP="007C21AD">
      <w:pPr>
        <w:autoSpaceDE w:val="0"/>
        <w:autoSpaceDN w:val="0"/>
        <w:adjustRightInd w:val="0"/>
        <w:jc w:val="center"/>
        <w:rPr>
          <w:sz w:val="26"/>
          <w:szCs w:val="26"/>
          <w:lang w:eastAsia="ru-RU"/>
        </w:rPr>
      </w:pPr>
    </w:p>
    <w:p w:rsidR="007C21AD" w:rsidRDefault="007C21AD" w:rsidP="007C21AD">
      <w:pPr>
        <w:jc w:val="center"/>
        <w:rPr>
          <w:sz w:val="26"/>
          <w:szCs w:val="26"/>
        </w:rPr>
      </w:pPr>
      <w:r>
        <w:rPr>
          <w:sz w:val="26"/>
          <w:szCs w:val="26"/>
        </w:rPr>
        <w:t>ФЕДЕРАЛЬНОЕ ГОСУДАРСТВЕННОЕ БЮДЖЕТНОЕ ОБРАЗОВАТЕЛЬНОЕ УЧРЕЖДЕНИЕ ВЫСШЕГО ОБРАЗОВАНИЯ</w:t>
      </w:r>
    </w:p>
    <w:p w:rsidR="007C21AD" w:rsidRDefault="007C21AD" w:rsidP="007C21AD">
      <w:pPr>
        <w:jc w:val="center"/>
        <w:rPr>
          <w:sz w:val="26"/>
          <w:szCs w:val="26"/>
        </w:rPr>
      </w:pPr>
      <w:r>
        <w:rPr>
          <w:sz w:val="26"/>
          <w:szCs w:val="26"/>
        </w:rPr>
        <w:t>«РЯЗАНСКИЙ ГОСУДАРСТВЕННЫЙ РАДИОТЕХНИЧЕСКИЙ УНИВЕРСИТЕТ ИМЕНИ В.Ф. УТКИНА»</w:t>
      </w:r>
    </w:p>
    <w:p w:rsidR="007C21AD" w:rsidRDefault="007C21AD" w:rsidP="007C21AD">
      <w:pPr>
        <w:shd w:val="clear" w:color="auto" w:fill="FFFFFF"/>
        <w:autoSpaceDE w:val="0"/>
        <w:autoSpaceDN w:val="0"/>
        <w:adjustRightInd w:val="0"/>
        <w:ind w:hanging="178"/>
        <w:jc w:val="center"/>
        <w:rPr>
          <w:sz w:val="26"/>
          <w:szCs w:val="26"/>
          <w:lang w:eastAsia="ru-RU"/>
        </w:rPr>
      </w:pPr>
    </w:p>
    <w:p w:rsidR="007C21AD" w:rsidRDefault="007C21AD" w:rsidP="007C21AD">
      <w:pPr>
        <w:shd w:val="clear" w:color="auto" w:fill="FFFFFF"/>
        <w:autoSpaceDE w:val="0"/>
        <w:autoSpaceDN w:val="0"/>
        <w:adjustRightInd w:val="0"/>
        <w:ind w:hanging="178"/>
        <w:jc w:val="center"/>
        <w:rPr>
          <w:sz w:val="28"/>
          <w:szCs w:val="28"/>
          <w:lang w:eastAsia="ru-RU"/>
        </w:rPr>
      </w:pPr>
      <w:r>
        <w:rPr>
          <w:sz w:val="28"/>
          <w:szCs w:val="28"/>
          <w:lang w:eastAsia="ru-RU"/>
        </w:rPr>
        <w:t>Кафедра «Электронны</w:t>
      </w:r>
      <w:r w:rsidR="00B93C91">
        <w:rPr>
          <w:sz w:val="28"/>
          <w:szCs w:val="28"/>
          <w:lang w:eastAsia="ru-RU"/>
        </w:rPr>
        <w:t>е</w:t>
      </w:r>
      <w:r>
        <w:rPr>
          <w:sz w:val="28"/>
          <w:szCs w:val="28"/>
          <w:lang w:eastAsia="ru-RU"/>
        </w:rPr>
        <w:t xml:space="preserve"> вычислительны</w:t>
      </w:r>
      <w:r w:rsidR="00B93C91">
        <w:rPr>
          <w:sz w:val="28"/>
          <w:szCs w:val="28"/>
          <w:lang w:eastAsia="ru-RU"/>
        </w:rPr>
        <w:t>е</w:t>
      </w:r>
      <w:r>
        <w:rPr>
          <w:sz w:val="28"/>
          <w:szCs w:val="28"/>
          <w:lang w:eastAsia="ru-RU"/>
        </w:rPr>
        <w:t xml:space="preserve"> машин</w:t>
      </w:r>
      <w:r w:rsidR="00B93C91">
        <w:rPr>
          <w:sz w:val="28"/>
          <w:szCs w:val="28"/>
          <w:lang w:eastAsia="ru-RU"/>
        </w:rPr>
        <w:t>ы</w:t>
      </w:r>
      <w:r>
        <w:rPr>
          <w:sz w:val="28"/>
          <w:szCs w:val="28"/>
          <w:lang w:eastAsia="ru-RU"/>
        </w:rPr>
        <w:t>»</w:t>
      </w: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shd w:val="clear" w:color="auto" w:fill="FFFFFF"/>
        <w:autoSpaceDE w:val="0"/>
        <w:autoSpaceDN w:val="0"/>
        <w:adjustRightInd w:val="0"/>
        <w:jc w:val="center"/>
        <w:rPr>
          <w:b/>
          <w:bCs/>
          <w:sz w:val="28"/>
          <w:szCs w:val="28"/>
          <w:lang w:eastAsia="ru-RU"/>
        </w:rPr>
      </w:pPr>
      <w:r>
        <w:rPr>
          <w:b/>
          <w:bCs/>
          <w:sz w:val="28"/>
          <w:szCs w:val="28"/>
          <w:lang w:eastAsia="ru-RU"/>
        </w:rPr>
        <w:t>МЕТОДИЧЕСКОЕ ОБЕСПЕЧЕНИЕ ДИСЦИПЛИНЫ</w:t>
      </w:r>
    </w:p>
    <w:p w:rsidR="007C21AD" w:rsidRDefault="007C21AD" w:rsidP="007C21AD">
      <w:pPr>
        <w:shd w:val="clear" w:color="auto" w:fill="FFFFFF"/>
        <w:autoSpaceDE w:val="0"/>
        <w:autoSpaceDN w:val="0"/>
        <w:adjustRightInd w:val="0"/>
        <w:jc w:val="center"/>
        <w:rPr>
          <w:b/>
          <w:bCs/>
          <w:sz w:val="28"/>
          <w:szCs w:val="28"/>
          <w:lang w:eastAsia="ru-RU"/>
        </w:rPr>
      </w:pPr>
    </w:p>
    <w:p w:rsidR="007C21AD" w:rsidRDefault="007C21AD" w:rsidP="007C21AD">
      <w:pPr>
        <w:autoSpaceDE w:val="0"/>
        <w:jc w:val="center"/>
        <w:rPr>
          <w:rFonts w:eastAsia="TimesNewRomanPSMT"/>
          <w:b/>
          <w:sz w:val="28"/>
          <w:szCs w:val="28"/>
          <w:lang w:eastAsia="ru-RU"/>
        </w:rPr>
      </w:pPr>
      <w:r>
        <w:rPr>
          <w:b/>
          <w:sz w:val="28"/>
          <w:lang w:eastAsia="ru-RU"/>
        </w:rPr>
        <w:t>Б1.О.11 «ИНФОРМАЦИОННО-КОММУНИКАЦИОННЫЕ ТЕХНОЛОГИИ В ПРОФЕССИОНАЛЬНОЙ СФЕРЕ»</w:t>
      </w:r>
    </w:p>
    <w:p w:rsidR="007C21AD" w:rsidRDefault="007C21AD" w:rsidP="007C21AD">
      <w:pPr>
        <w:autoSpaceDE w:val="0"/>
        <w:autoSpaceDN w:val="0"/>
        <w:adjustRightInd w:val="0"/>
        <w:jc w:val="center"/>
        <w:rPr>
          <w:b/>
          <w:bCs/>
          <w:sz w:val="28"/>
          <w:szCs w:val="28"/>
          <w:lang w:eastAsia="ru-RU"/>
        </w:rPr>
      </w:pPr>
    </w:p>
    <w:p w:rsidR="007C21AD" w:rsidRDefault="007C21AD" w:rsidP="007C21AD">
      <w:pPr>
        <w:jc w:val="center"/>
        <w:rPr>
          <w:rFonts w:cs="Calibri"/>
          <w:bCs/>
          <w:sz w:val="28"/>
          <w:szCs w:val="28"/>
        </w:rPr>
      </w:pPr>
      <w:r>
        <w:rPr>
          <w:rFonts w:cs="Calibri"/>
          <w:sz w:val="28"/>
          <w:szCs w:val="28"/>
        </w:rPr>
        <w:t>Направление подготовки</w:t>
      </w:r>
    </w:p>
    <w:p w:rsidR="007C21AD" w:rsidRDefault="007C21AD" w:rsidP="007C21AD">
      <w:pPr>
        <w:jc w:val="center"/>
        <w:rPr>
          <w:rFonts w:cs="Calibri"/>
          <w:bCs/>
          <w:sz w:val="28"/>
          <w:szCs w:val="28"/>
        </w:rPr>
      </w:pPr>
      <w:r>
        <w:rPr>
          <w:rFonts w:cs="Calibri"/>
          <w:sz w:val="28"/>
          <w:szCs w:val="28"/>
        </w:rPr>
        <w:t>38.03.0</w:t>
      </w:r>
      <w:r w:rsidR="00F97B22">
        <w:rPr>
          <w:rFonts w:cs="Calibri"/>
          <w:sz w:val="28"/>
          <w:szCs w:val="28"/>
        </w:rPr>
        <w:t>4</w:t>
      </w:r>
      <w:r>
        <w:rPr>
          <w:rFonts w:cs="Calibri"/>
          <w:sz w:val="28"/>
          <w:szCs w:val="28"/>
        </w:rPr>
        <w:t xml:space="preserve"> </w:t>
      </w:r>
      <w:r w:rsidR="00F97B22">
        <w:rPr>
          <w:rFonts w:cs="Calibri"/>
          <w:sz w:val="28"/>
          <w:szCs w:val="28"/>
        </w:rPr>
        <w:t>Государственное и муниципальное управление</w:t>
      </w: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r>
        <w:rPr>
          <w:rFonts w:cs="Calibri"/>
          <w:sz w:val="28"/>
          <w:szCs w:val="28"/>
        </w:rPr>
        <w:t>Квалификация выпускника – бакалавр</w:t>
      </w:r>
    </w:p>
    <w:p w:rsidR="007C21AD" w:rsidRDefault="007C21AD" w:rsidP="007C21AD">
      <w:pPr>
        <w:jc w:val="center"/>
        <w:rPr>
          <w:rFonts w:cs="Calibri"/>
          <w:sz w:val="28"/>
          <w:szCs w:val="28"/>
        </w:rPr>
      </w:pPr>
    </w:p>
    <w:p w:rsidR="007C21AD" w:rsidRDefault="007C21AD" w:rsidP="007C21AD">
      <w:pPr>
        <w:jc w:val="center"/>
        <w:rPr>
          <w:rFonts w:cs="Calibri"/>
          <w:bCs/>
          <w:sz w:val="28"/>
          <w:szCs w:val="28"/>
        </w:rPr>
      </w:pPr>
      <w:r>
        <w:rPr>
          <w:rFonts w:cs="Calibri"/>
          <w:sz w:val="28"/>
          <w:szCs w:val="28"/>
        </w:rPr>
        <w:t>Форма обучения –</w:t>
      </w:r>
      <w:r w:rsidR="000D10F1">
        <w:rPr>
          <w:rFonts w:cs="Calibri"/>
          <w:sz w:val="28"/>
          <w:szCs w:val="28"/>
        </w:rPr>
        <w:t xml:space="preserve"> </w:t>
      </w:r>
      <w:r w:rsidR="00B93C91">
        <w:rPr>
          <w:rFonts w:cs="Calibri"/>
          <w:sz w:val="28"/>
          <w:szCs w:val="28"/>
        </w:rPr>
        <w:t>оч</w:t>
      </w:r>
      <w:r w:rsidR="00FE3FF2">
        <w:rPr>
          <w:rFonts w:cs="Calibri"/>
          <w:sz w:val="28"/>
          <w:szCs w:val="28"/>
        </w:rPr>
        <w:t>но-заоч</w:t>
      </w:r>
      <w:bookmarkStart w:id="0" w:name="_GoBack"/>
      <w:bookmarkEnd w:id="0"/>
      <w:r w:rsidR="00B93C91">
        <w:rPr>
          <w:rFonts w:cs="Calibri"/>
          <w:sz w:val="28"/>
          <w:szCs w:val="28"/>
        </w:rPr>
        <w:t>н</w:t>
      </w:r>
      <w:r>
        <w:rPr>
          <w:rFonts w:cs="Calibri"/>
          <w:sz w:val="28"/>
          <w:szCs w:val="28"/>
        </w:rPr>
        <w:t>ая</w:t>
      </w: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0D10F1" w:rsidP="007C21AD">
      <w:pPr>
        <w:suppressAutoHyphens/>
        <w:jc w:val="center"/>
        <w:rPr>
          <w:sz w:val="28"/>
          <w:szCs w:val="28"/>
          <w:lang w:eastAsia="ru-RU"/>
        </w:rPr>
      </w:pPr>
      <w:r>
        <w:rPr>
          <w:sz w:val="28"/>
          <w:szCs w:val="28"/>
          <w:lang w:eastAsia="ru-RU"/>
        </w:rPr>
        <w:t>Рязань</w:t>
      </w:r>
      <w:r w:rsidR="007C21AD">
        <w:rPr>
          <w:sz w:val="28"/>
          <w:szCs w:val="28"/>
          <w:lang w:eastAsia="ru-RU"/>
        </w:rPr>
        <w:br w:type="page"/>
      </w:r>
    </w:p>
    <w:p w:rsidR="00061FB3" w:rsidRPr="007C21AD" w:rsidRDefault="00061FB3" w:rsidP="007C21AD">
      <w:pPr>
        <w:pStyle w:val="aa"/>
        <w:widowControl w:val="0"/>
        <w:numPr>
          <w:ilvl w:val="1"/>
          <w:numId w:val="33"/>
        </w:numPr>
        <w:tabs>
          <w:tab w:val="clear" w:pos="1080"/>
          <w:tab w:val="left" w:pos="284"/>
        </w:tabs>
        <w:ind w:left="0" w:firstLine="0"/>
        <w:jc w:val="center"/>
        <w:rPr>
          <w:b/>
          <w:sz w:val="22"/>
          <w:szCs w:val="22"/>
        </w:rPr>
      </w:pPr>
      <w:r w:rsidRPr="007C21AD">
        <w:rPr>
          <w:b/>
          <w:sz w:val="22"/>
          <w:szCs w:val="22"/>
        </w:rPr>
        <w:lastRenderedPageBreak/>
        <w:t>МЕТОДИЧЕСКИЕ УКАЗАНИЯ К САМОСТОЯТЕЛЬНОЙ РАБОТЕ</w:t>
      </w:r>
    </w:p>
    <w:p w:rsidR="00061FB3" w:rsidRPr="007C21AD" w:rsidRDefault="00061FB3" w:rsidP="007C21AD">
      <w:pPr>
        <w:pStyle w:val="aa"/>
        <w:widowControl w:val="0"/>
        <w:tabs>
          <w:tab w:val="left" w:pos="1134"/>
        </w:tabs>
        <w:ind w:firstLine="720"/>
        <w:jc w:val="both"/>
        <w:rPr>
          <w:rFonts w:eastAsia="Calibri"/>
          <w:bCs/>
          <w:color w:val="000000"/>
          <w:sz w:val="22"/>
          <w:szCs w:val="22"/>
        </w:rPr>
      </w:pPr>
    </w:p>
    <w:p w:rsidR="00061FB3" w:rsidRPr="007C21AD" w:rsidRDefault="00061FB3" w:rsidP="007C21AD">
      <w:pPr>
        <w:pStyle w:val="aa"/>
        <w:widowControl w:val="0"/>
        <w:tabs>
          <w:tab w:val="left" w:pos="1134"/>
        </w:tabs>
        <w:ind w:firstLine="720"/>
        <w:jc w:val="both"/>
        <w:rPr>
          <w:rFonts w:eastAsia="Calibri"/>
          <w:bCs/>
          <w:color w:val="000000"/>
          <w:sz w:val="22"/>
          <w:szCs w:val="22"/>
        </w:rPr>
      </w:pPr>
      <w:r w:rsidRPr="007C21AD">
        <w:rPr>
          <w:rFonts w:eastAsia="Calibri"/>
          <w:bCs/>
          <w:color w:val="000000"/>
          <w:sz w:val="22"/>
          <w:szCs w:val="22"/>
        </w:rPr>
        <w:t>Самостоятельная работа студентов по дисциплине «Информационно-коммуникационные технологии в профессиональной сфере» играет важную роль в ходе всего учебного процесса. Самостоятельная работа способствует закреплению знаний, умений и навыков, приобретаемых в ходе различных видов аудиторных занятий.</w:t>
      </w:r>
    </w:p>
    <w:p w:rsidR="00061FB3" w:rsidRPr="007C21AD" w:rsidRDefault="00061FB3" w:rsidP="007C21AD">
      <w:pPr>
        <w:pStyle w:val="aa"/>
        <w:widowControl w:val="0"/>
        <w:tabs>
          <w:tab w:val="left" w:pos="1134"/>
        </w:tabs>
        <w:ind w:firstLine="720"/>
        <w:jc w:val="both"/>
        <w:rPr>
          <w:rFonts w:eastAsia="Calibri"/>
          <w:bCs/>
          <w:color w:val="000000"/>
          <w:sz w:val="22"/>
          <w:szCs w:val="22"/>
        </w:rPr>
      </w:pPr>
      <w:r w:rsidRPr="007C21AD">
        <w:rPr>
          <w:rFonts w:eastAsia="Calibri"/>
          <w:bCs/>
          <w:color w:val="000000"/>
          <w:sz w:val="22"/>
          <w:szCs w:val="22"/>
        </w:rPr>
        <w:t>Основными видами самостоятельной работы по дисциплине являются: подготовка к лабораторным и практическим занятиям (доработка конспекта лекции с применением учебника, методической и дополнительной литературы; подбор иллюстраций (примеров) к теоретическим положениям; подготовка доклада на заданную тему; самостоятельное изучение отдельных вопросов и тем курса) и подготовка к процедуре промежуточной аттестации.</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Лабораторные работы и практические занятия составляют важную часть профессиональной подготовки студентов. Они направлены на экспериментальное подтверждение теоретических положений и формирование учебных и профессиональных практических умений.</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Выполнение студентами лабораторных работ направлено на следующие цели:</w:t>
      </w:r>
    </w:p>
    <w:p w:rsidR="00061FB3" w:rsidRPr="007C21AD" w:rsidRDefault="00061FB3" w:rsidP="007C21AD">
      <w:pPr>
        <w:pStyle w:val="aa"/>
        <w:numPr>
          <w:ilvl w:val="0"/>
          <w:numId w:val="8"/>
        </w:numPr>
        <w:tabs>
          <w:tab w:val="clear" w:pos="1080"/>
          <w:tab w:val="left" w:pos="845"/>
          <w:tab w:val="left" w:pos="1134"/>
        </w:tabs>
        <w:ind w:left="0" w:firstLine="720"/>
        <w:jc w:val="both"/>
        <w:rPr>
          <w:rFonts w:eastAsia="Calibri"/>
          <w:bCs/>
          <w:color w:val="000000"/>
          <w:sz w:val="22"/>
          <w:szCs w:val="22"/>
        </w:rPr>
      </w:pPr>
      <w:r w:rsidRPr="007C21AD">
        <w:rPr>
          <w:rFonts w:eastAsia="Calibri"/>
          <w:bCs/>
          <w:color w:val="000000"/>
          <w:sz w:val="22"/>
          <w:szCs w:val="22"/>
        </w:rPr>
        <w:t>обобщение, систематизацию, углубление, закрепление полученных теоретических знаний по конкретным темам дисциплин;</w:t>
      </w:r>
    </w:p>
    <w:p w:rsidR="00061FB3" w:rsidRPr="007C21AD" w:rsidRDefault="00061FB3" w:rsidP="007C21AD">
      <w:pPr>
        <w:pStyle w:val="aa"/>
        <w:numPr>
          <w:ilvl w:val="0"/>
          <w:numId w:val="8"/>
        </w:numPr>
        <w:tabs>
          <w:tab w:val="clear" w:pos="1080"/>
          <w:tab w:val="left" w:pos="845"/>
          <w:tab w:val="left" w:pos="1134"/>
        </w:tabs>
        <w:ind w:left="0" w:firstLine="720"/>
        <w:jc w:val="both"/>
        <w:rPr>
          <w:rFonts w:eastAsia="Calibri"/>
          <w:bCs/>
          <w:color w:val="000000"/>
          <w:sz w:val="22"/>
          <w:szCs w:val="22"/>
        </w:rPr>
      </w:pPr>
      <w:r w:rsidRPr="007C21AD">
        <w:rPr>
          <w:rFonts w:eastAsia="Calibri"/>
          <w:bCs/>
          <w:color w:val="000000"/>
          <w:sz w:val="22"/>
          <w:szCs w:val="22"/>
        </w:rPr>
        <w:t>формирование необходимых профессиональных умений и навыков.</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Выполнению лабораторной работы предшествует проверка знаний студентов – их теоретической готовности к выполнению задания.</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и правильной интерпретации полученных результатов и усвоения ими основных теоретических и практических знаний по теме лабораторной работы.</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Практические занятия направлены на закрепление основных теоретических знаний и положений курса, полученных обучающимися в рамках лекционных и самостоятельных занятий на практике. Практическому занятию предшествует предварительная подготовка обучающегося в соответствии с тематикой занятия.</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зачету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необходимо наличие умений пояснить получаемые результаты и ход решения.</w:t>
      </w:r>
    </w:p>
    <w:p w:rsidR="00061FB3" w:rsidRPr="007C21AD" w:rsidRDefault="00061FB3" w:rsidP="007C21AD">
      <w:pPr>
        <w:pStyle w:val="aa"/>
        <w:widowControl w:val="0"/>
        <w:tabs>
          <w:tab w:val="left" w:pos="1134"/>
        </w:tabs>
        <w:ind w:firstLine="720"/>
        <w:jc w:val="both"/>
        <w:rPr>
          <w:rFonts w:eastAsia="Calibri"/>
          <w:bCs/>
          <w:color w:val="000000"/>
          <w:sz w:val="22"/>
          <w:szCs w:val="22"/>
        </w:rPr>
      </w:pPr>
      <w:r w:rsidRPr="007C21AD">
        <w:rPr>
          <w:rFonts w:eastAsia="Calibri"/>
          <w:bCs/>
          <w:color w:val="000000"/>
          <w:sz w:val="22"/>
          <w:szCs w:val="22"/>
        </w:rPr>
        <w:t>Теоретическая составляющая курса «Информационно-коммуникационные технологии в профессиональной сфере» становится более понятной, когда дополнительно к прослушиванию лекции и изучению конспекта, обучающимся изучается дополнительная рекомендованная литература.</w:t>
      </w:r>
    </w:p>
    <w:p w:rsidR="00061FB3" w:rsidRPr="007C21AD" w:rsidRDefault="00061FB3" w:rsidP="007C21AD">
      <w:pPr>
        <w:pStyle w:val="aa"/>
        <w:widowControl w:val="0"/>
        <w:tabs>
          <w:tab w:val="left" w:pos="1134"/>
        </w:tabs>
        <w:ind w:firstLine="720"/>
        <w:rPr>
          <w:rFonts w:eastAsia="Calibri"/>
          <w:bCs/>
          <w:color w:val="000000"/>
          <w:sz w:val="22"/>
          <w:szCs w:val="22"/>
        </w:rPr>
      </w:pPr>
    </w:p>
    <w:p w:rsidR="00061FB3" w:rsidRPr="007C21AD" w:rsidRDefault="00061FB3" w:rsidP="007C21AD">
      <w:pPr>
        <w:tabs>
          <w:tab w:val="left" w:pos="1134"/>
        </w:tabs>
        <w:jc w:val="center"/>
        <w:rPr>
          <w:b/>
          <w:i/>
          <w:sz w:val="22"/>
          <w:szCs w:val="22"/>
        </w:rPr>
      </w:pPr>
      <w:r w:rsidRPr="007C21AD">
        <w:rPr>
          <w:b/>
          <w:i/>
          <w:sz w:val="22"/>
          <w:szCs w:val="22"/>
        </w:rPr>
        <w:t>Типовые задания для самостоятельной работы:</w:t>
      </w:r>
    </w:p>
    <w:p w:rsidR="00061FB3" w:rsidRPr="007C21AD" w:rsidRDefault="00061FB3" w:rsidP="007C21AD">
      <w:pPr>
        <w:widowControl w:val="0"/>
        <w:numPr>
          <w:ilvl w:val="0"/>
          <w:numId w:val="34"/>
        </w:numPr>
        <w:tabs>
          <w:tab w:val="left" w:pos="993"/>
          <w:tab w:val="left" w:pos="1134"/>
        </w:tabs>
        <w:ind w:left="0" w:firstLine="720"/>
        <w:jc w:val="both"/>
        <w:rPr>
          <w:b/>
          <w:bCs/>
          <w:sz w:val="22"/>
          <w:szCs w:val="22"/>
        </w:rPr>
      </w:pPr>
      <w:r w:rsidRPr="007C21AD">
        <w:rPr>
          <w:sz w:val="22"/>
          <w:szCs w:val="22"/>
        </w:rPr>
        <w:t>Чтение и анализ  и учебной литературы по темам и разделам курса;</w:t>
      </w:r>
    </w:p>
    <w:p w:rsidR="00061FB3" w:rsidRPr="007C21AD" w:rsidRDefault="00061FB3" w:rsidP="007C21AD">
      <w:pPr>
        <w:widowControl w:val="0"/>
        <w:numPr>
          <w:ilvl w:val="0"/>
          <w:numId w:val="34"/>
        </w:numPr>
        <w:tabs>
          <w:tab w:val="left" w:pos="993"/>
          <w:tab w:val="left" w:pos="1134"/>
        </w:tabs>
        <w:ind w:left="0" w:firstLine="720"/>
        <w:jc w:val="both"/>
        <w:rPr>
          <w:sz w:val="22"/>
          <w:szCs w:val="22"/>
        </w:rPr>
      </w:pPr>
      <w:r w:rsidRPr="007C21AD">
        <w:rPr>
          <w:sz w:val="22"/>
          <w:szCs w:val="22"/>
        </w:rPr>
        <w:t xml:space="preserve">подготовка к лабораторным и практическим занятиям; </w:t>
      </w:r>
    </w:p>
    <w:p w:rsidR="00061FB3" w:rsidRPr="007C21AD" w:rsidRDefault="00061FB3" w:rsidP="007C21AD">
      <w:pPr>
        <w:widowControl w:val="0"/>
        <w:numPr>
          <w:ilvl w:val="0"/>
          <w:numId w:val="34"/>
        </w:numPr>
        <w:tabs>
          <w:tab w:val="left" w:pos="993"/>
          <w:tab w:val="left" w:pos="1134"/>
        </w:tabs>
        <w:ind w:left="0" w:firstLine="720"/>
        <w:jc w:val="both"/>
        <w:rPr>
          <w:sz w:val="22"/>
          <w:szCs w:val="22"/>
        </w:rPr>
      </w:pPr>
      <w:r w:rsidRPr="007C21AD">
        <w:rPr>
          <w:sz w:val="22"/>
          <w:szCs w:val="22"/>
        </w:rPr>
        <w:t>изучение тем дисциплины, выносимых для самостоятельного изучения;</w:t>
      </w:r>
    </w:p>
    <w:p w:rsidR="00061FB3" w:rsidRPr="007C21AD" w:rsidRDefault="00061FB3" w:rsidP="007C21AD">
      <w:pPr>
        <w:numPr>
          <w:ilvl w:val="0"/>
          <w:numId w:val="34"/>
        </w:numPr>
        <w:tabs>
          <w:tab w:val="left" w:pos="993"/>
          <w:tab w:val="left" w:pos="1134"/>
        </w:tabs>
        <w:suppressAutoHyphens/>
        <w:ind w:left="0" w:firstLine="720"/>
        <w:jc w:val="both"/>
        <w:rPr>
          <w:sz w:val="22"/>
          <w:szCs w:val="22"/>
        </w:rPr>
      </w:pPr>
      <w:r w:rsidRPr="007C21AD">
        <w:rPr>
          <w:sz w:val="22"/>
          <w:szCs w:val="22"/>
        </w:rPr>
        <w:t>выполнение контрольной работы, рефератов (для заочной формы обучения).</w:t>
      </w:r>
    </w:p>
    <w:p w:rsidR="00061FB3" w:rsidRDefault="00061FB3" w:rsidP="007C21AD">
      <w:pPr>
        <w:numPr>
          <w:ilvl w:val="0"/>
          <w:numId w:val="34"/>
        </w:numPr>
        <w:tabs>
          <w:tab w:val="left" w:pos="993"/>
          <w:tab w:val="left" w:pos="1134"/>
        </w:tabs>
        <w:suppressAutoHyphens/>
        <w:ind w:left="0" w:firstLine="720"/>
        <w:jc w:val="both"/>
        <w:rPr>
          <w:sz w:val="22"/>
          <w:szCs w:val="22"/>
        </w:rPr>
      </w:pPr>
      <w:r w:rsidRPr="007C21AD">
        <w:rPr>
          <w:sz w:val="22"/>
          <w:szCs w:val="22"/>
        </w:rPr>
        <w:t>подготовка  и сдача экзамена.</w:t>
      </w:r>
    </w:p>
    <w:p w:rsidR="007C21AD" w:rsidRPr="007C21AD" w:rsidRDefault="007C21AD" w:rsidP="007C21AD">
      <w:pPr>
        <w:tabs>
          <w:tab w:val="left" w:pos="993"/>
          <w:tab w:val="left" w:pos="1134"/>
        </w:tabs>
        <w:suppressAutoHyphens/>
        <w:jc w:val="both"/>
        <w:rPr>
          <w:sz w:val="22"/>
          <w:szCs w:val="22"/>
        </w:rPr>
      </w:pPr>
    </w:p>
    <w:p w:rsidR="00061FB3" w:rsidRPr="007C21AD" w:rsidRDefault="00061FB3" w:rsidP="007C21AD">
      <w:pPr>
        <w:pStyle w:val="aa"/>
        <w:widowControl w:val="0"/>
        <w:numPr>
          <w:ilvl w:val="1"/>
          <w:numId w:val="33"/>
        </w:numPr>
        <w:tabs>
          <w:tab w:val="clear" w:pos="1080"/>
          <w:tab w:val="left" w:pos="284"/>
        </w:tabs>
        <w:ind w:left="0" w:firstLine="0"/>
        <w:jc w:val="center"/>
        <w:rPr>
          <w:b/>
          <w:sz w:val="22"/>
          <w:szCs w:val="22"/>
        </w:rPr>
      </w:pPr>
      <w:r w:rsidRPr="007C21AD">
        <w:rPr>
          <w:b/>
          <w:sz w:val="22"/>
          <w:szCs w:val="22"/>
        </w:rPr>
        <w:t>МЕТОДИЧЕСКИЕ УКАЗАНИЯ ПО ПОДГОТОВКЕ РЕФЕРАТОВ</w:t>
      </w:r>
    </w:p>
    <w:p w:rsidR="00061FB3" w:rsidRPr="007C21AD" w:rsidRDefault="00061FB3" w:rsidP="007C21AD">
      <w:pPr>
        <w:pStyle w:val="aa"/>
        <w:widowControl w:val="0"/>
        <w:tabs>
          <w:tab w:val="left" w:pos="1134"/>
        </w:tabs>
        <w:ind w:firstLine="720"/>
        <w:rPr>
          <w:sz w:val="22"/>
          <w:szCs w:val="22"/>
        </w:rPr>
      </w:pPr>
    </w:p>
    <w:p w:rsidR="00061FB3" w:rsidRPr="007C21AD" w:rsidRDefault="00061FB3" w:rsidP="007C21AD">
      <w:pPr>
        <w:pStyle w:val="aa"/>
        <w:widowControl w:val="0"/>
        <w:tabs>
          <w:tab w:val="left" w:pos="1134"/>
        </w:tabs>
        <w:ind w:firstLine="720"/>
        <w:jc w:val="both"/>
        <w:rPr>
          <w:sz w:val="22"/>
          <w:szCs w:val="22"/>
        </w:rPr>
      </w:pPr>
      <w:r w:rsidRPr="007C21AD">
        <w:rPr>
          <w:sz w:val="22"/>
          <w:szCs w:val="22"/>
        </w:rPr>
        <w:t xml:space="preserve">Реферат представляет собой краткий доклад по определённой теме, в котором собрана информация из одного или нескольких источников. Данный вид работ направлен на более глубокое </w:t>
      </w:r>
      <w:r w:rsidRPr="007C21AD">
        <w:rPr>
          <w:sz w:val="22"/>
          <w:szCs w:val="22"/>
        </w:rPr>
        <w:lastRenderedPageBreak/>
        <w:t>самостоятельное изучение студентами лекционного материала или рассмотрения вопросов для дополнительного изучения.</w:t>
      </w:r>
    </w:p>
    <w:p w:rsidR="00061FB3" w:rsidRPr="007C21AD" w:rsidRDefault="00061FB3" w:rsidP="007C21AD">
      <w:pPr>
        <w:pStyle w:val="aa"/>
        <w:widowControl w:val="0"/>
        <w:tabs>
          <w:tab w:val="left" w:pos="1134"/>
        </w:tabs>
        <w:ind w:firstLine="720"/>
        <w:jc w:val="both"/>
        <w:rPr>
          <w:sz w:val="22"/>
          <w:szCs w:val="22"/>
        </w:rPr>
      </w:pPr>
      <w:r w:rsidRPr="007C21AD">
        <w:rPr>
          <w:sz w:val="22"/>
          <w:szCs w:val="22"/>
        </w:rPr>
        <w:t xml:space="preserve">Типовые темы рефератов по разделам курса </w:t>
      </w:r>
      <w:r w:rsidRPr="007C21AD">
        <w:rPr>
          <w:rFonts w:eastAsia="Calibri"/>
          <w:bCs/>
          <w:color w:val="000000"/>
          <w:sz w:val="22"/>
          <w:szCs w:val="22"/>
        </w:rPr>
        <w:t>«Информационно-коммуникационные технологии в профессиональной сфере»:</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1</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Информационно-коммуникационные технологии. Общие сведения, определения, назначения.</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Тенденции развития ИКТ в РФ и мире. Специфика применения ИКТ на современном этапе развития общества.</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Информатизация профессиональной сферы. Особенности, тенденции.</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Основные стандарты, регламентирующие оформление результатов профессиональной деятельности.</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Источники информации, необходимой для профессиональной деятельности. Справочная правовая система Гарант. Назначение, специфика.</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Источники информации, необходимой для профессиональной деятельности. Справочная правовая система Консультант+. Назначение, специфика.</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Деловая переписка по электронной почте. Правила, особенности. Преимущества и недостатки.</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Облачные технологии и сервисы. Область применения. Особенности, достоинства и недостатки.</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2</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Обработка текстовой информации. Общие принципы и особенности.</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Стандарты, шаблоны, принципы обработки текстовой информации.</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 xml:space="preserve">Инструментальные и методологические средства оформления текстовых документов. </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 xml:space="preserve">Текстовые процессоры </w:t>
      </w:r>
      <w:r w:rsidRPr="007C21AD">
        <w:rPr>
          <w:lang w:val="en-US"/>
        </w:rPr>
        <w:t>MS</w:t>
      </w:r>
      <w:r w:rsidRPr="007C21AD">
        <w:t xml:space="preserve"> </w:t>
      </w:r>
      <w:r w:rsidRPr="007C21AD">
        <w:rPr>
          <w:lang w:val="en-US"/>
        </w:rPr>
        <w:t>Word</w:t>
      </w:r>
      <w:r w:rsidRPr="007C21AD">
        <w:t>. Общие особенности.</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 xml:space="preserve">Текстовый процессор </w:t>
      </w:r>
      <w:r w:rsidRPr="007C21AD">
        <w:rPr>
          <w:lang w:val="en-US"/>
        </w:rPr>
        <w:t>OO</w:t>
      </w:r>
      <w:r w:rsidRPr="007C21AD">
        <w:t xml:space="preserve"> </w:t>
      </w:r>
      <w:r w:rsidRPr="007C21AD">
        <w:rPr>
          <w:lang w:val="en-US"/>
        </w:rPr>
        <w:t>Writer</w:t>
      </w:r>
      <w:r w:rsidRPr="007C21AD">
        <w:t>. Общие особенности.</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3</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 xml:space="preserve">Обработка табличной информации. Общие принципы и особенности. </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 xml:space="preserve">Инструментальные и методологические средства обработки табличной информации. </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Обработка и визуализация статистической информации.</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 xml:space="preserve">Использование табличных процессоров для решения задач профессиональной сферы (на примере </w:t>
      </w:r>
      <w:r w:rsidRPr="007C21AD">
        <w:rPr>
          <w:lang w:val="en-US"/>
        </w:rPr>
        <w:t>MS</w:t>
      </w:r>
      <w:r w:rsidRPr="007C21AD">
        <w:t xml:space="preserve"> </w:t>
      </w:r>
      <w:r w:rsidRPr="007C21AD">
        <w:rPr>
          <w:lang w:val="en-US"/>
        </w:rPr>
        <w:t>Excel</w:t>
      </w:r>
      <w:r w:rsidRPr="007C21AD">
        <w:t>).</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 xml:space="preserve">Использование табличных процессоров для решения задач профессиональной сферы (на примере </w:t>
      </w:r>
      <w:r w:rsidRPr="007C21AD">
        <w:rPr>
          <w:lang w:val="en-US"/>
        </w:rPr>
        <w:t>OO</w:t>
      </w:r>
      <w:r w:rsidRPr="007C21AD">
        <w:t xml:space="preserve"> </w:t>
      </w:r>
      <w:r w:rsidRPr="007C21AD">
        <w:rPr>
          <w:lang w:val="en-US"/>
        </w:rPr>
        <w:t>Calc</w:t>
      </w:r>
      <w:r w:rsidRPr="007C21AD">
        <w:t>).</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4</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Обработка графической информации. Общие принципы и особенности.</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 xml:space="preserve">Виды и классификация графической информации. </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 xml:space="preserve">Стандарты оформления графической информации. </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 xml:space="preserve">Инструментальные средства работы с растровой и векторной графикой (на примере </w:t>
      </w:r>
      <w:r w:rsidRPr="007C21AD">
        <w:rPr>
          <w:lang w:val="en-US"/>
        </w:rPr>
        <w:t>MS</w:t>
      </w:r>
      <w:r w:rsidRPr="007C21AD">
        <w:t xml:space="preserve"> </w:t>
      </w:r>
      <w:r w:rsidRPr="007C21AD">
        <w:rPr>
          <w:lang w:val="en-US"/>
        </w:rPr>
        <w:t>Visio</w:t>
      </w:r>
      <w:r w:rsidRPr="007C21AD">
        <w:t>).</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 xml:space="preserve">Инструментальные средства работы с растровой и векторной графикой (на примере </w:t>
      </w:r>
      <w:r w:rsidRPr="007C21AD">
        <w:rPr>
          <w:lang w:val="en-US"/>
        </w:rPr>
        <w:t>OO</w:t>
      </w:r>
      <w:r w:rsidRPr="007C21AD">
        <w:t xml:space="preserve"> </w:t>
      </w:r>
      <w:r w:rsidRPr="007C21AD">
        <w:rPr>
          <w:lang w:val="en-US"/>
        </w:rPr>
        <w:t>Draw</w:t>
      </w:r>
      <w:r w:rsidRPr="007C21AD">
        <w:t>).</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5</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Подготовка аналитических и научно-исследовательских отчетов. Общие правила, принципы и особенности.</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 xml:space="preserve">Принципы представления и восприятия визуальной информации. </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 xml:space="preserve">Шаблоны создания иллюстративного материала. </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 xml:space="preserve">Инструментальные средства подготовки презентаций (на примере </w:t>
      </w:r>
      <w:r w:rsidRPr="007C21AD">
        <w:rPr>
          <w:lang w:val="en-US"/>
        </w:rPr>
        <w:t>OO</w:t>
      </w:r>
      <w:r w:rsidRPr="007C21AD">
        <w:t xml:space="preserve"> </w:t>
      </w:r>
      <w:r w:rsidRPr="007C21AD">
        <w:rPr>
          <w:lang w:val="en-US"/>
        </w:rPr>
        <w:t>Impress</w:t>
      </w:r>
      <w:r w:rsidRPr="007C21AD">
        <w:t>).</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 xml:space="preserve">Инструментальные средства подготовки презентаций (на примере </w:t>
      </w:r>
      <w:r w:rsidRPr="007C21AD">
        <w:rPr>
          <w:lang w:val="en-US"/>
        </w:rPr>
        <w:t>MS</w:t>
      </w:r>
      <w:r w:rsidRPr="007C21AD">
        <w:t xml:space="preserve"> </w:t>
      </w:r>
      <w:r w:rsidRPr="007C21AD">
        <w:rPr>
          <w:lang w:val="en-US"/>
        </w:rPr>
        <w:t>PowerPoint</w:t>
      </w:r>
      <w:r w:rsidRPr="007C21AD">
        <w:t>).</w:t>
      </w:r>
    </w:p>
    <w:p w:rsidR="00061FB3" w:rsidRDefault="00061FB3" w:rsidP="007C21AD">
      <w:pPr>
        <w:pStyle w:val="aa"/>
        <w:widowControl w:val="0"/>
        <w:tabs>
          <w:tab w:val="left" w:pos="1134"/>
        </w:tabs>
        <w:ind w:firstLine="720"/>
        <w:rPr>
          <w:sz w:val="22"/>
          <w:szCs w:val="22"/>
        </w:rPr>
      </w:pPr>
    </w:p>
    <w:p w:rsidR="007C21AD" w:rsidRPr="007C21AD" w:rsidRDefault="007C21AD" w:rsidP="007C21AD">
      <w:pPr>
        <w:pStyle w:val="aa"/>
        <w:widowControl w:val="0"/>
        <w:tabs>
          <w:tab w:val="left" w:pos="1134"/>
        </w:tabs>
        <w:ind w:firstLine="720"/>
        <w:rPr>
          <w:sz w:val="22"/>
          <w:szCs w:val="22"/>
        </w:rPr>
      </w:pPr>
    </w:p>
    <w:p w:rsidR="00061FB3" w:rsidRPr="007C21AD" w:rsidRDefault="00061FB3" w:rsidP="007C21AD">
      <w:pPr>
        <w:tabs>
          <w:tab w:val="left" w:pos="1134"/>
        </w:tabs>
        <w:ind w:firstLine="720"/>
        <w:jc w:val="both"/>
        <w:rPr>
          <w:b/>
          <w:sz w:val="22"/>
          <w:szCs w:val="22"/>
        </w:rPr>
      </w:pPr>
      <w:r w:rsidRPr="007C21AD">
        <w:rPr>
          <w:b/>
          <w:sz w:val="22"/>
          <w:szCs w:val="22"/>
        </w:rPr>
        <w:t>Основные требования к оформлению:</w:t>
      </w:r>
    </w:p>
    <w:p w:rsidR="00061FB3" w:rsidRPr="007C21AD" w:rsidRDefault="00061FB3" w:rsidP="007C21AD">
      <w:pPr>
        <w:tabs>
          <w:tab w:val="left" w:pos="1134"/>
        </w:tabs>
        <w:ind w:firstLine="720"/>
        <w:jc w:val="both"/>
        <w:rPr>
          <w:sz w:val="22"/>
          <w:szCs w:val="22"/>
        </w:rPr>
      </w:pPr>
      <w:r w:rsidRPr="007C21AD">
        <w:rPr>
          <w:sz w:val="22"/>
          <w:szCs w:val="22"/>
        </w:rPr>
        <w:lastRenderedPageBreak/>
        <w:t xml:space="preserve">1. Общий объем работы от 30 до 40 страниц. Реферат должен содержать введение, основную часть с анализом и выводам по рассматриваемому вопросу и обоснованное заключение. Список используемых источников – не менее 15 наименований. </w:t>
      </w:r>
    </w:p>
    <w:p w:rsidR="00061FB3" w:rsidRPr="007C21AD" w:rsidRDefault="00061FB3" w:rsidP="007C21AD">
      <w:pPr>
        <w:tabs>
          <w:tab w:val="left" w:pos="1134"/>
        </w:tabs>
        <w:ind w:firstLine="720"/>
        <w:jc w:val="both"/>
        <w:rPr>
          <w:sz w:val="22"/>
          <w:szCs w:val="22"/>
        </w:rPr>
      </w:pPr>
      <w:r w:rsidRPr="007C21AD">
        <w:rPr>
          <w:sz w:val="22"/>
          <w:szCs w:val="22"/>
        </w:rPr>
        <w:t>2. Оформление основного текста в соответствии с ГОСТ 7.32-2017 «Отчет о научно-исследовательской работе. Структура и правила оформления». Оформление библиографического списка в соответствии с ГОСТ 7.1-2003 «Библиографическая запись».</w:t>
      </w:r>
    </w:p>
    <w:p w:rsidR="00061FB3" w:rsidRPr="007C21AD" w:rsidRDefault="00061FB3" w:rsidP="007C21AD">
      <w:pPr>
        <w:pStyle w:val="aa"/>
        <w:widowControl w:val="0"/>
        <w:tabs>
          <w:tab w:val="left" w:pos="1134"/>
        </w:tabs>
        <w:ind w:firstLine="720"/>
        <w:rPr>
          <w:sz w:val="22"/>
          <w:szCs w:val="22"/>
        </w:rPr>
      </w:pPr>
      <w:r w:rsidRPr="007C21AD">
        <w:rPr>
          <w:sz w:val="22"/>
          <w:szCs w:val="22"/>
        </w:rPr>
        <w:t>3. Дата отправки на проверку устанавливается преподавателем.</w:t>
      </w:r>
    </w:p>
    <w:p w:rsidR="00C7537A" w:rsidRPr="007C21AD" w:rsidRDefault="00C7537A" w:rsidP="007C21AD">
      <w:pPr>
        <w:pStyle w:val="aa"/>
        <w:widowControl w:val="0"/>
        <w:tabs>
          <w:tab w:val="left" w:pos="1134"/>
        </w:tabs>
        <w:ind w:firstLine="720"/>
        <w:rPr>
          <w:sz w:val="22"/>
          <w:szCs w:val="22"/>
        </w:rPr>
      </w:pPr>
    </w:p>
    <w:sectPr w:rsidR="00C7537A" w:rsidRPr="007C21AD" w:rsidSect="007C21AD">
      <w:footerReference w:type="default" r:id="rId7"/>
      <w:pgSz w:w="11906" w:h="16838"/>
      <w:pgMar w:top="1134" w:right="567" w:bottom="1134" w:left="1701" w:header="720" w:footer="720" w:gutter="0"/>
      <w:cols w:space="720"/>
      <w:titlePg/>
      <w:docGrid w:linePitch="360"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EF" w:rsidRDefault="009627EF">
      <w:r>
        <w:separator/>
      </w:r>
    </w:p>
  </w:endnote>
  <w:endnote w:type="continuationSeparator" w:id="0">
    <w:p w:rsidR="009627EF" w:rsidRDefault="0096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60" w:rsidRDefault="00B12D6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EF" w:rsidRDefault="009627EF">
      <w:r>
        <w:separator/>
      </w:r>
    </w:p>
  </w:footnote>
  <w:footnote w:type="continuationSeparator" w:id="0">
    <w:p w:rsidR="009627EF" w:rsidRDefault="00962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72C4458"/>
    <w:multiLevelType w:val="hybridMultilevel"/>
    <w:tmpl w:val="6DE8D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C5F3B6E"/>
    <w:multiLevelType w:val="hybridMultilevel"/>
    <w:tmpl w:val="BA4EC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D080FA4"/>
    <w:multiLevelType w:val="hybridMultilevel"/>
    <w:tmpl w:val="67A80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9661DFE"/>
    <w:multiLevelType w:val="hybridMultilevel"/>
    <w:tmpl w:val="BFC814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DA868F2"/>
    <w:multiLevelType w:val="hybridMultilevel"/>
    <w:tmpl w:val="6DE8D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F3F7B9C"/>
    <w:multiLevelType w:val="hybridMultilevel"/>
    <w:tmpl w:val="E558E5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5F27A54"/>
    <w:multiLevelType w:val="hybridMultilevel"/>
    <w:tmpl w:val="6A7A23A0"/>
    <w:lvl w:ilvl="0" w:tplc="E5FCB3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520DA6"/>
    <w:multiLevelType w:val="hybridMultilevel"/>
    <w:tmpl w:val="AD2041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3561E7F"/>
    <w:multiLevelType w:val="hybridMultilevel"/>
    <w:tmpl w:val="6D527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3B04FD"/>
    <w:multiLevelType w:val="hybridMultilevel"/>
    <w:tmpl w:val="E8B4F4E2"/>
    <w:lvl w:ilvl="0" w:tplc="085AB484">
      <w:start w:val="1"/>
      <w:numFmt w:val="decimal"/>
      <w:lvlText w:val="%1)"/>
      <w:lvlJc w:val="left"/>
      <w:pPr>
        <w:ind w:left="221" w:hanging="425"/>
      </w:pPr>
      <w:rPr>
        <w:rFonts w:ascii="Times New Roman" w:eastAsia="Times New Roman" w:hAnsi="Times New Roman" w:cs="Times New Roman" w:hint="default"/>
        <w:spacing w:val="-8"/>
        <w:w w:val="99"/>
        <w:sz w:val="24"/>
        <w:szCs w:val="24"/>
        <w:lang w:val="ru-RU" w:eastAsia="ru-RU" w:bidi="ru-RU"/>
      </w:rPr>
    </w:lvl>
    <w:lvl w:ilvl="1" w:tplc="C5ACE570">
      <w:numFmt w:val="bullet"/>
      <w:lvlText w:val="•"/>
      <w:lvlJc w:val="left"/>
      <w:pPr>
        <w:ind w:left="1206" w:hanging="425"/>
      </w:pPr>
      <w:rPr>
        <w:rFonts w:hint="default"/>
        <w:lang w:val="ru-RU" w:eastAsia="ru-RU" w:bidi="ru-RU"/>
      </w:rPr>
    </w:lvl>
    <w:lvl w:ilvl="2" w:tplc="BD586450">
      <w:numFmt w:val="bullet"/>
      <w:lvlText w:val="•"/>
      <w:lvlJc w:val="left"/>
      <w:pPr>
        <w:ind w:left="2193" w:hanging="425"/>
      </w:pPr>
      <w:rPr>
        <w:rFonts w:hint="default"/>
        <w:lang w:val="ru-RU" w:eastAsia="ru-RU" w:bidi="ru-RU"/>
      </w:rPr>
    </w:lvl>
    <w:lvl w:ilvl="3" w:tplc="AE6AB99E">
      <w:numFmt w:val="bullet"/>
      <w:lvlText w:val="•"/>
      <w:lvlJc w:val="left"/>
      <w:pPr>
        <w:ind w:left="3179" w:hanging="425"/>
      </w:pPr>
      <w:rPr>
        <w:rFonts w:hint="default"/>
        <w:lang w:val="ru-RU" w:eastAsia="ru-RU" w:bidi="ru-RU"/>
      </w:rPr>
    </w:lvl>
    <w:lvl w:ilvl="4" w:tplc="86364398">
      <w:numFmt w:val="bullet"/>
      <w:lvlText w:val="•"/>
      <w:lvlJc w:val="left"/>
      <w:pPr>
        <w:ind w:left="4166" w:hanging="425"/>
      </w:pPr>
      <w:rPr>
        <w:rFonts w:hint="default"/>
        <w:lang w:val="ru-RU" w:eastAsia="ru-RU" w:bidi="ru-RU"/>
      </w:rPr>
    </w:lvl>
    <w:lvl w:ilvl="5" w:tplc="B1D0F014">
      <w:numFmt w:val="bullet"/>
      <w:lvlText w:val="•"/>
      <w:lvlJc w:val="left"/>
      <w:pPr>
        <w:ind w:left="5153" w:hanging="425"/>
      </w:pPr>
      <w:rPr>
        <w:rFonts w:hint="default"/>
        <w:lang w:val="ru-RU" w:eastAsia="ru-RU" w:bidi="ru-RU"/>
      </w:rPr>
    </w:lvl>
    <w:lvl w:ilvl="6" w:tplc="C7964038">
      <w:numFmt w:val="bullet"/>
      <w:lvlText w:val="•"/>
      <w:lvlJc w:val="left"/>
      <w:pPr>
        <w:ind w:left="6139" w:hanging="425"/>
      </w:pPr>
      <w:rPr>
        <w:rFonts w:hint="default"/>
        <w:lang w:val="ru-RU" w:eastAsia="ru-RU" w:bidi="ru-RU"/>
      </w:rPr>
    </w:lvl>
    <w:lvl w:ilvl="7" w:tplc="1286E4C4">
      <w:numFmt w:val="bullet"/>
      <w:lvlText w:val="•"/>
      <w:lvlJc w:val="left"/>
      <w:pPr>
        <w:ind w:left="7126" w:hanging="425"/>
      </w:pPr>
      <w:rPr>
        <w:rFonts w:hint="default"/>
        <w:lang w:val="ru-RU" w:eastAsia="ru-RU" w:bidi="ru-RU"/>
      </w:rPr>
    </w:lvl>
    <w:lvl w:ilvl="8" w:tplc="EA7AD28C">
      <w:numFmt w:val="bullet"/>
      <w:lvlText w:val="•"/>
      <w:lvlJc w:val="left"/>
      <w:pPr>
        <w:ind w:left="8113" w:hanging="425"/>
      </w:pPr>
      <w:rPr>
        <w:rFonts w:hint="default"/>
        <w:lang w:val="ru-RU" w:eastAsia="ru-RU" w:bidi="ru-RU"/>
      </w:rPr>
    </w:lvl>
  </w:abstractNum>
  <w:abstractNum w:abstractNumId="22" w15:restartNumberingAfterBreak="0">
    <w:nsid w:val="492E3811"/>
    <w:multiLevelType w:val="hybridMultilevel"/>
    <w:tmpl w:val="2CA2C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AEC104B"/>
    <w:multiLevelType w:val="hybridMultilevel"/>
    <w:tmpl w:val="7F1E3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2B6B70"/>
    <w:multiLevelType w:val="hybridMultilevel"/>
    <w:tmpl w:val="6DE8D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A516C2"/>
    <w:multiLevelType w:val="hybridMultilevel"/>
    <w:tmpl w:val="7F1CB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023708F"/>
    <w:multiLevelType w:val="hybridMultilevel"/>
    <w:tmpl w:val="2E0275EA"/>
    <w:lvl w:ilvl="0" w:tplc="B3C4DC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F730D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60D22E3"/>
    <w:multiLevelType w:val="multilevel"/>
    <w:tmpl w:val="9138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23"/>
  </w:num>
  <w:num w:numId="15">
    <w:abstractNumId w:val="11"/>
  </w:num>
  <w:num w:numId="16">
    <w:abstractNumId w:val="11"/>
  </w:num>
  <w:num w:numId="17">
    <w:abstractNumId w:val="27"/>
  </w:num>
  <w:num w:numId="18">
    <w:abstractNumId w:val="25"/>
  </w:num>
  <w:num w:numId="19">
    <w:abstractNumId w:val="16"/>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5"/>
  </w:num>
  <w:num w:numId="28">
    <w:abstractNumId w:val="11"/>
  </w:num>
  <w:num w:numId="29">
    <w:abstractNumId w:val="11"/>
  </w:num>
  <w:num w:numId="30">
    <w:abstractNumId w:val="11"/>
  </w:num>
  <w:num w:numId="31">
    <w:abstractNumId w:val="21"/>
  </w:num>
  <w:num w:numId="32">
    <w:abstractNumId w:val="29"/>
  </w:num>
  <w:num w:numId="33">
    <w:abstractNumId w:val="28"/>
  </w:num>
  <w:num w:numId="34">
    <w:abstractNumId w:val="18"/>
  </w:num>
  <w:num w:numId="35">
    <w:abstractNumId w:val="17"/>
  </w:num>
  <w:num w:numId="36">
    <w:abstractNumId w:val="22"/>
  </w:num>
  <w:num w:numId="37">
    <w:abstractNumId w:val="14"/>
  </w:num>
  <w:num w:numId="38">
    <w:abstractNumId w:val="13"/>
  </w:num>
  <w:num w:numId="39">
    <w:abstractNumId w:val="2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45"/>
    <w:rsid w:val="00001911"/>
    <w:rsid w:val="00005B96"/>
    <w:rsid w:val="00012B7F"/>
    <w:rsid w:val="00017D57"/>
    <w:rsid w:val="00022245"/>
    <w:rsid w:val="000249F2"/>
    <w:rsid w:val="0004422A"/>
    <w:rsid w:val="00061FB3"/>
    <w:rsid w:val="00067526"/>
    <w:rsid w:val="00070B87"/>
    <w:rsid w:val="0008024C"/>
    <w:rsid w:val="000B0195"/>
    <w:rsid w:val="000D10F1"/>
    <w:rsid w:val="00105DF8"/>
    <w:rsid w:val="00116464"/>
    <w:rsid w:val="00146175"/>
    <w:rsid w:val="00171B48"/>
    <w:rsid w:val="0018272E"/>
    <w:rsid w:val="00184CD1"/>
    <w:rsid w:val="001901CB"/>
    <w:rsid w:val="00192020"/>
    <w:rsid w:val="001957F8"/>
    <w:rsid w:val="001F7412"/>
    <w:rsid w:val="00202722"/>
    <w:rsid w:val="00224612"/>
    <w:rsid w:val="002376F6"/>
    <w:rsid w:val="0024415B"/>
    <w:rsid w:val="00266422"/>
    <w:rsid w:val="00267CAD"/>
    <w:rsid w:val="00286AAC"/>
    <w:rsid w:val="00297BA2"/>
    <w:rsid w:val="002B3BD7"/>
    <w:rsid w:val="002E5604"/>
    <w:rsid w:val="00342447"/>
    <w:rsid w:val="003446E0"/>
    <w:rsid w:val="00344EAC"/>
    <w:rsid w:val="003616F2"/>
    <w:rsid w:val="0038317C"/>
    <w:rsid w:val="003A6607"/>
    <w:rsid w:val="003B3F54"/>
    <w:rsid w:val="003D2C96"/>
    <w:rsid w:val="003D6AB3"/>
    <w:rsid w:val="003E04B3"/>
    <w:rsid w:val="003F3722"/>
    <w:rsid w:val="003F4529"/>
    <w:rsid w:val="00405305"/>
    <w:rsid w:val="00413709"/>
    <w:rsid w:val="0045157C"/>
    <w:rsid w:val="00476AC2"/>
    <w:rsid w:val="00487030"/>
    <w:rsid w:val="004A4689"/>
    <w:rsid w:val="004B0BD1"/>
    <w:rsid w:val="004B208C"/>
    <w:rsid w:val="004F746D"/>
    <w:rsid w:val="00502A72"/>
    <w:rsid w:val="0050593F"/>
    <w:rsid w:val="00516C5C"/>
    <w:rsid w:val="0052735B"/>
    <w:rsid w:val="00527FDD"/>
    <w:rsid w:val="00544654"/>
    <w:rsid w:val="00555C4C"/>
    <w:rsid w:val="00565317"/>
    <w:rsid w:val="00574990"/>
    <w:rsid w:val="005760DA"/>
    <w:rsid w:val="00576464"/>
    <w:rsid w:val="00587529"/>
    <w:rsid w:val="00596B07"/>
    <w:rsid w:val="005B4C5E"/>
    <w:rsid w:val="005C5CD0"/>
    <w:rsid w:val="006141CC"/>
    <w:rsid w:val="0062456E"/>
    <w:rsid w:val="00651C32"/>
    <w:rsid w:val="00666269"/>
    <w:rsid w:val="006A129C"/>
    <w:rsid w:val="006A3CDE"/>
    <w:rsid w:val="006C7C0C"/>
    <w:rsid w:val="006E3FE6"/>
    <w:rsid w:val="006F0E12"/>
    <w:rsid w:val="006F30FD"/>
    <w:rsid w:val="006F3810"/>
    <w:rsid w:val="007049BD"/>
    <w:rsid w:val="00705A5D"/>
    <w:rsid w:val="00712B5E"/>
    <w:rsid w:val="00714D17"/>
    <w:rsid w:val="00714D9C"/>
    <w:rsid w:val="0072143D"/>
    <w:rsid w:val="00724666"/>
    <w:rsid w:val="00775DB0"/>
    <w:rsid w:val="007847FF"/>
    <w:rsid w:val="00786854"/>
    <w:rsid w:val="007A7922"/>
    <w:rsid w:val="007C21AD"/>
    <w:rsid w:val="007D215A"/>
    <w:rsid w:val="007E5D1D"/>
    <w:rsid w:val="007F1B0A"/>
    <w:rsid w:val="008049F6"/>
    <w:rsid w:val="008331EE"/>
    <w:rsid w:val="00834D9F"/>
    <w:rsid w:val="00844563"/>
    <w:rsid w:val="008A64B3"/>
    <w:rsid w:val="008C26B5"/>
    <w:rsid w:val="008D7E4C"/>
    <w:rsid w:val="008E31A1"/>
    <w:rsid w:val="008E45C3"/>
    <w:rsid w:val="008E7E26"/>
    <w:rsid w:val="008F1A08"/>
    <w:rsid w:val="00916304"/>
    <w:rsid w:val="009205C3"/>
    <w:rsid w:val="00921F30"/>
    <w:rsid w:val="00933B81"/>
    <w:rsid w:val="009627EF"/>
    <w:rsid w:val="0098663F"/>
    <w:rsid w:val="009D4F74"/>
    <w:rsid w:val="009D74CD"/>
    <w:rsid w:val="00A11B21"/>
    <w:rsid w:val="00A43740"/>
    <w:rsid w:val="00A77F0C"/>
    <w:rsid w:val="00A94A0C"/>
    <w:rsid w:val="00AB1E79"/>
    <w:rsid w:val="00AB249A"/>
    <w:rsid w:val="00AE54B8"/>
    <w:rsid w:val="00B12D60"/>
    <w:rsid w:val="00B30CC3"/>
    <w:rsid w:val="00B504F6"/>
    <w:rsid w:val="00B93C91"/>
    <w:rsid w:val="00BB4D50"/>
    <w:rsid w:val="00C01C2C"/>
    <w:rsid w:val="00C539EC"/>
    <w:rsid w:val="00C7537A"/>
    <w:rsid w:val="00C80868"/>
    <w:rsid w:val="00CB2E3B"/>
    <w:rsid w:val="00CB5D43"/>
    <w:rsid w:val="00CB7816"/>
    <w:rsid w:val="00CD1C8A"/>
    <w:rsid w:val="00CE435F"/>
    <w:rsid w:val="00D16443"/>
    <w:rsid w:val="00D25304"/>
    <w:rsid w:val="00D33134"/>
    <w:rsid w:val="00D81768"/>
    <w:rsid w:val="00D95D7A"/>
    <w:rsid w:val="00DA5498"/>
    <w:rsid w:val="00E12CE6"/>
    <w:rsid w:val="00E3765E"/>
    <w:rsid w:val="00E53105"/>
    <w:rsid w:val="00E777E1"/>
    <w:rsid w:val="00E87625"/>
    <w:rsid w:val="00E91674"/>
    <w:rsid w:val="00E921D4"/>
    <w:rsid w:val="00EB16BB"/>
    <w:rsid w:val="00EC536F"/>
    <w:rsid w:val="00ED4F30"/>
    <w:rsid w:val="00ED6139"/>
    <w:rsid w:val="00EF3FF2"/>
    <w:rsid w:val="00EF73E5"/>
    <w:rsid w:val="00F049AE"/>
    <w:rsid w:val="00F154B2"/>
    <w:rsid w:val="00F2613B"/>
    <w:rsid w:val="00F3619C"/>
    <w:rsid w:val="00F57512"/>
    <w:rsid w:val="00F72345"/>
    <w:rsid w:val="00F75B27"/>
    <w:rsid w:val="00F97B22"/>
    <w:rsid w:val="00FA1A45"/>
    <w:rsid w:val="00FA2F83"/>
    <w:rsid w:val="00FA6F1A"/>
    <w:rsid w:val="00FE117A"/>
    <w:rsid w:val="00FE3E76"/>
    <w:rsid w:val="00FE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ACD703C-5161-43F2-8BF1-742FED6F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zh-CN"/>
    </w:rPr>
  </w:style>
  <w:style w:type="paragraph" w:styleId="1">
    <w:name w:val="heading 1"/>
    <w:basedOn w:val="20"/>
    <w:next w:val="a"/>
    <w:link w:val="10"/>
    <w:qFormat/>
    <w:pPr>
      <w:numPr>
        <w:numId w:val="12"/>
      </w:numPr>
      <w:tabs>
        <w:tab w:val="left" w:pos="993"/>
      </w:tabs>
      <w:spacing w:before="240" w:after="120" w:line="240" w:lineRule="auto"/>
      <w:outlineLvl w:val="0"/>
    </w:pPr>
    <w:rPr>
      <w:rFonts w:ascii="Times New Roman" w:hAnsi="Times New Roman" w:cs="Times New Roman"/>
      <w:b/>
      <w:bCs/>
      <w:szCs w:val="24"/>
    </w:rPr>
  </w:style>
  <w:style w:type="paragraph" w:styleId="2">
    <w:name w:val="heading 2"/>
    <w:basedOn w:val="a"/>
    <w:next w:val="a"/>
    <w:qFormat/>
    <w:pPr>
      <w:keepNext/>
      <w:numPr>
        <w:numId w:val="2"/>
      </w:numPr>
      <w:jc w:val="center"/>
      <w:outlineLvl w:val="1"/>
    </w:pPr>
    <w:rPr>
      <w:sz w:val="28"/>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i w:val="0"/>
      <w:iCs w:val="0"/>
      <w:color w:val="000000"/>
      <w:spacing w:val="-2"/>
      <w:sz w:val="24"/>
      <w:szCs w:val="21"/>
    </w:rPr>
  </w:style>
  <w:style w:type="character" w:customStyle="1" w:styleId="WW8Num16z0">
    <w:name w:val="WW8Num16z0"/>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color w:val="000000"/>
      <w:sz w:val="24"/>
      <w:szCs w:val="2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sz w:val="24"/>
      <w:szCs w:val="24"/>
    </w:rPr>
  </w:style>
  <w:style w:type="character" w:customStyle="1" w:styleId="WW8Num19z3">
    <w:name w:val="WW8Num19z3"/>
    <w:rPr>
      <w:b w:val="0"/>
      <w:bCs w:val="0"/>
      <w:i w:val="0"/>
      <w:iCs w:val="0"/>
      <w:color w:val="000000"/>
      <w:sz w:val="24"/>
      <w:szCs w:val="21"/>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b/>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sz w:val="28"/>
      <w:szCs w:val="28"/>
    </w:rPr>
  </w:style>
  <w:style w:type="character" w:customStyle="1" w:styleId="WW8Num22z3">
    <w:name w:val="WW8Num22z3"/>
    <w:rPr>
      <w:b w:val="0"/>
      <w:bCs w:val="0"/>
      <w:i w:val="0"/>
      <w:iCs w:val="0"/>
      <w:color w:val="000000"/>
      <w:sz w:val="24"/>
      <w:szCs w:val="21"/>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3">
    <w:name w:val="Основной шрифт абзаца3"/>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4">
    <w:name w:val="WW8Num4z4"/>
  </w:style>
  <w:style w:type="character" w:customStyle="1" w:styleId="11">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1"/>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rPr>
      <w:rFonts w:ascii="Times New Roman" w:hAnsi="Times New Roman" w:cs="Times New Roman"/>
      <w:i/>
      <w:iCs/>
      <w:shd w:val="clear" w:color="auto" w:fill="FFFFFF"/>
    </w:rPr>
  </w:style>
  <w:style w:type="character" w:customStyle="1" w:styleId="110">
    <w:name w:val="Основной текст + 11"/>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a9">
    <w:name w:val="Заголовок"/>
    <w:basedOn w:val="a"/>
    <w:next w:val="aa"/>
    <w:pPr>
      <w:keepNext/>
      <w:spacing w:before="240" w:after="120"/>
    </w:pPr>
    <w:rPr>
      <w:rFonts w:ascii="Liberation Sans" w:eastAsia="Droid Sans Fallback" w:hAnsi="Liberation Sans" w:cs="FreeSans"/>
      <w:sz w:val="28"/>
      <w:szCs w:val="28"/>
    </w:rPr>
  </w:style>
  <w:style w:type="paragraph" w:styleId="aa">
    <w:name w:val="Body Text"/>
    <w:basedOn w:val="a"/>
    <w:link w:val="ab"/>
    <w:rPr>
      <w:sz w:val="28"/>
    </w:rPr>
  </w:style>
  <w:style w:type="paragraph" w:styleId="ac">
    <w:name w:val="List"/>
    <w:basedOn w:val="aa"/>
    <w:rPr>
      <w:rFonts w:cs="FreeSans"/>
    </w:rPr>
  </w:style>
  <w:style w:type="paragraph" w:styleId="ad">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0">
    <w:name w:val="Заголовок3"/>
    <w:basedOn w:val="a"/>
    <w:next w:val="aa"/>
    <w:pPr>
      <w:keepNext/>
      <w:spacing w:before="240" w:after="120"/>
    </w:pPr>
    <w:rPr>
      <w:rFonts w:ascii="Liberation Sans" w:eastAsia="Droid Sans Fallback" w:hAnsi="Liberation Sans" w:cs="FreeSans"/>
      <w:sz w:val="28"/>
      <w:szCs w:val="28"/>
    </w:rPr>
  </w:style>
  <w:style w:type="paragraph" w:customStyle="1" w:styleId="41">
    <w:name w:val="Название объекта4"/>
    <w:basedOn w:val="a"/>
    <w:pPr>
      <w:suppressLineNumbers/>
      <w:spacing w:before="120" w:after="120"/>
    </w:pPr>
    <w:rPr>
      <w:rFonts w:cs="FreeSans"/>
      <w:i/>
      <w:iCs/>
      <w:sz w:val="28"/>
      <w:szCs w:val="24"/>
    </w:rPr>
  </w:style>
  <w:style w:type="paragraph" w:customStyle="1" w:styleId="42">
    <w:name w:val="Указатель4"/>
    <w:basedOn w:val="a"/>
    <w:pPr>
      <w:suppressLineNumbers/>
    </w:pPr>
    <w:rPr>
      <w:rFonts w:cs="FreeSans"/>
    </w:rPr>
  </w:style>
  <w:style w:type="paragraph" w:customStyle="1" w:styleId="23">
    <w:name w:val="Заголовок2"/>
    <w:basedOn w:val="a"/>
    <w:next w:val="aa"/>
    <w:pPr>
      <w:keepNext/>
      <w:spacing w:before="240" w:after="120"/>
    </w:pPr>
    <w:rPr>
      <w:rFonts w:ascii="Liberation Sans" w:eastAsia="Droid Sans Fallback" w:hAnsi="Liberation Sans" w:cs="FreeSans"/>
      <w:sz w:val="28"/>
      <w:szCs w:val="28"/>
    </w:rPr>
  </w:style>
  <w:style w:type="paragraph" w:customStyle="1" w:styleId="31">
    <w:name w:val="Название объекта3"/>
    <w:basedOn w:val="a"/>
    <w:pPr>
      <w:suppressLineNumbers/>
      <w:spacing w:before="120" w:after="120"/>
    </w:pPr>
    <w:rPr>
      <w:rFonts w:cs="FreeSans"/>
      <w:i/>
      <w:iCs/>
      <w:sz w:val="28"/>
      <w:szCs w:val="24"/>
    </w:rPr>
  </w:style>
  <w:style w:type="paragraph" w:customStyle="1" w:styleId="32">
    <w:name w:val="Указатель3"/>
    <w:basedOn w:val="a"/>
    <w:pPr>
      <w:suppressLineNumbers/>
    </w:pPr>
    <w:rPr>
      <w:rFonts w:cs="FreeSans"/>
    </w:rPr>
  </w:style>
  <w:style w:type="paragraph" w:customStyle="1" w:styleId="13">
    <w:name w:val="Заголовок1"/>
    <w:basedOn w:val="a"/>
    <w:next w:val="aa"/>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e">
    <w:name w:val="footer"/>
    <w:basedOn w:val="a"/>
    <w:pPr>
      <w:tabs>
        <w:tab w:val="center" w:pos="4677"/>
        <w:tab w:val="right" w:pos="9355"/>
      </w:tab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2">
    <w:name w:val="Body Text Indent"/>
    <w:basedOn w:val="a"/>
    <w:pPr>
      <w:spacing w:after="120"/>
      <w:ind w:left="283" w:firstLine="760"/>
    </w:pPr>
  </w:style>
  <w:style w:type="paragraph" w:customStyle="1" w:styleId="af3">
    <w:name w:val="Подпись к таблице"/>
    <w:basedOn w:val="a"/>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4">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character" w:customStyle="1" w:styleId="ab">
    <w:name w:val="Основной текст Знак"/>
    <w:link w:val="aa"/>
    <w:rsid w:val="00342447"/>
    <w:rPr>
      <w:sz w:val="28"/>
      <w:lang w:eastAsia="zh-CN"/>
    </w:rPr>
  </w:style>
  <w:style w:type="character" w:customStyle="1" w:styleId="WW8Num32z7">
    <w:name w:val="WW8Num32z7"/>
    <w:rsid w:val="009D4F74"/>
  </w:style>
  <w:style w:type="paragraph" w:customStyle="1" w:styleId="WW-Default">
    <w:name w:val="WW-Default"/>
    <w:rsid w:val="009D4F74"/>
    <w:pPr>
      <w:suppressAutoHyphens/>
      <w:autoSpaceDE w:val="0"/>
    </w:pPr>
    <w:rPr>
      <w:color w:val="000000"/>
      <w:sz w:val="24"/>
      <w:szCs w:val="24"/>
      <w:lang w:eastAsia="ar-SA"/>
    </w:rPr>
  </w:style>
  <w:style w:type="character" w:customStyle="1" w:styleId="10">
    <w:name w:val="Заголовок 1 Знак"/>
    <w:link w:val="1"/>
    <w:rsid w:val="00C539EC"/>
    <w:rPr>
      <w:b/>
      <w:bCs/>
      <w:sz w:val="24"/>
      <w:szCs w:val="24"/>
      <w:lang w:eastAsia="zh-CN"/>
    </w:rPr>
  </w:style>
  <w:style w:type="paragraph" w:customStyle="1" w:styleId="111">
    <w:name w:val="Заголовок 11"/>
    <w:basedOn w:val="a"/>
    <w:uiPriority w:val="1"/>
    <w:qFormat/>
    <w:rsid w:val="00712B5E"/>
    <w:pPr>
      <w:widowControl w:val="0"/>
      <w:autoSpaceDE w:val="0"/>
      <w:autoSpaceDN w:val="0"/>
      <w:ind w:left="781"/>
      <w:outlineLvl w:val="1"/>
    </w:pPr>
    <w:rPr>
      <w:b/>
      <w:bCs/>
      <w:szCs w:val="24"/>
      <w:lang w:eastAsia="ru-RU" w:bidi="ru-RU"/>
    </w:rPr>
  </w:style>
  <w:style w:type="paragraph" w:styleId="af5">
    <w:name w:val="List Paragraph"/>
    <w:basedOn w:val="a"/>
    <w:uiPriority w:val="34"/>
    <w:qFormat/>
    <w:rsid w:val="00712B5E"/>
    <w:pPr>
      <w:widowControl w:val="0"/>
      <w:autoSpaceDE w:val="0"/>
      <w:autoSpaceDN w:val="0"/>
      <w:ind w:left="1312" w:hanging="360"/>
    </w:pPr>
    <w:rPr>
      <w:sz w:val="22"/>
      <w:szCs w:val="22"/>
      <w:lang w:eastAsia="ru-RU" w:bidi="ru-RU"/>
    </w:rPr>
  </w:style>
  <w:style w:type="paragraph" w:customStyle="1" w:styleId="TableParagraph">
    <w:name w:val="Table Paragraph"/>
    <w:basedOn w:val="a"/>
    <w:uiPriority w:val="1"/>
    <w:qFormat/>
    <w:rsid w:val="00C7537A"/>
    <w:pPr>
      <w:widowControl w:val="0"/>
      <w:autoSpaceDE w:val="0"/>
      <w:autoSpaceDN w:val="0"/>
      <w:ind w:left="108"/>
    </w:pPr>
    <w:rPr>
      <w:sz w:val="22"/>
      <w:szCs w:val="22"/>
      <w:lang w:eastAsia="ru-RU" w:bidi="ru-RU"/>
    </w:rPr>
  </w:style>
  <w:style w:type="paragraph" w:styleId="af6">
    <w:name w:val="Normal (Web)"/>
    <w:basedOn w:val="a"/>
    <w:uiPriority w:val="99"/>
    <w:unhideWhenUsed/>
    <w:rsid w:val="00AB249A"/>
    <w:pPr>
      <w:spacing w:before="100" w:beforeAutospacing="1" w:after="100" w:afterAutospacing="1"/>
    </w:pPr>
    <w:rPr>
      <w:szCs w:val="24"/>
      <w:lang w:eastAsia="ru-RU"/>
    </w:rPr>
  </w:style>
  <w:style w:type="paragraph" w:styleId="af7">
    <w:name w:val="Balloon Text"/>
    <w:basedOn w:val="a"/>
    <w:link w:val="af8"/>
    <w:uiPriority w:val="99"/>
    <w:semiHidden/>
    <w:unhideWhenUsed/>
    <w:rsid w:val="001901CB"/>
    <w:rPr>
      <w:rFonts w:ascii="Tahoma" w:hAnsi="Tahoma" w:cs="Tahoma"/>
      <w:sz w:val="16"/>
      <w:szCs w:val="16"/>
    </w:rPr>
  </w:style>
  <w:style w:type="character" w:customStyle="1" w:styleId="af8">
    <w:name w:val="Текст выноски Знак"/>
    <w:basedOn w:val="a0"/>
    <w:link w:val="af7"/>
    <w:uiPriority w:val="99"/>
    <w:semiHidden/>
    <w:rsid w:val="001901CB"/>
    <w:rPr>
      <w:rFonts w:ascii="Tahoma" w:hAnsi="Tahoma" w:cs="Tahoma"/>
      <w:sz w:val="16"/>
      <w:szCs w:val="16"/>
      <w:lang w:eastAsia="zh-CN"/>
    </w:rPr>
  </w:style>
  <w:style w:type="paragraph" w:styleId="af9">
    <w:name w:val="header"/>
    <w:basedOn w:val="a"/>
    <w:link w:val="afa"/>
    <w:uiPriority w:val="99"/>
    <w:unhideWhenUsed/>
    <w:rsid w:val="007C21AD"/>
    <w:pPr>
      <w:tabs>
        <w:tab w:val="center" w:pos="4677"/>
        <w:tab w:val="right" w:pos="9355"/>
      </w:tabs>
    </w:pPr>
  </w:style>
  <w:style w:type="character" w:customStyle="1" w:styleId="afa">
    <w:name w:val="Верхний колонтитул Знак"/>
    <w:basedOn w:val="a0"/>
    <w:link w:val="af9"/>
    <w:uiPriority w:val="99"/>
    <w:rsid w:val="007C21A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7672">
      <w:bodyDiv w:val="1"/>
      <w:marLeft w:val="0"/>
      <w:marRight w:val="0"/>
      <w:marTop w:val="0"/>
      <w:marBottom w:val="0"/>
      <w:divBdr>
        <w:top w:val="none" w:sz="0" w:space="0" w:color="auto"/>
        <w:left w:val="none" w:sz="0" w:space="0" w:color="auto"/>
        <w:bottom w:val="none" w:sz="0" w:space="0" w:color="auto"/>
        <w:right w:val="none" w:sz="0" w:space="0" w:color="auto"/>
      </w:divBdr>
    </w:div>
    <w:div w:id="107091758">
      <w:bodyDiv w:val="1"/>
      <w:marLeft w:val="0"/>
      <w:marRight w:val="0"/>
      <w:marTop w:val="0"/>
      <w:marBottom w:val="0"/>
      <w:divBdr>
        <w:top w:val="none" w:sz="0" w:space="0" w:color="auto"/>
        <w:left w:val="none" w:sz="0" w:space="0" w:color="auto"/>
        <w:bottom w:val="none" w:sz="0" w:space="0" w:color="auto"/>
        <w:right w:val="none" w:sz="0" w:space="0" w:color="auto"/>
      </w:divBdr>
      <w:divsChild>
        <w:div w:id="1425223273">
          <w:marLeft w:val="-188"/>
          <w:marRight w:val="-188"/>
          <w:marTop w:val="0"/>
          <w:marBottom w:val="0"/>
          <w:divBdr>
            <w:top w:val="none" w:sz="0" w:space="0" w:color="auto"/>
            <w:left w:val="none" w:sz="0" w:space="0" w:color="auto"/>
            <w:bottom w:val="none" w:sz="0" w:space="0" w:color="auto"/>
            <w:right w:val="none" w:sz="0" w:space="0" w:color="auto"/>
          </w:divBdr>
          <w:divsChild>
            <w:div w:id="1241870543">
              <w:marLeft w:val="0"/>
              <w:marRight w:val="0"/>
              <w:marTop w:val="0"/>
              <w:marBottom w:val="0"/>
              <w:divBdr>
                <w:top w:val="none" w:sz="0" w:space="0" w:color="auto"/>
                <w:left w:val="none" w:sz="0" w:space="0" w:color="auto"/>
                <w:bottom w:val="none" w:sz="0" w:space="0" w:color="auto"/>
                <w:right w:val="none" w:sz="0" w:space="0" w:color="auto"/>
              </w:divBdr>
              <w:divsChild>
                <w:div w:id="1386029617">
                  <w:marLeft w:val="-188"/>
                  <w:marRight w:val="-188"/>
                  <w:marTop w:val="0"/>
                  <w:marBottom w:val="0"/>
                  <w:divBdr>
                    <w:top w:val="none" w:sz="0" w:space="0" w:color="auto"/>
                    <w:left w:val="none" w:sz="0" w:space="0" w:color="auto"/>
                    <w:bottom w:val="none" w:sz="0" w:space="0" w:color="auto"/>
                    <w:right w:val="none" w:sz="0" w:space="0" w:color="auto"/>
                  </w:divBdr>
                  <w:divsChild>
                    <w:div w:id="1813910935">
                      <w:marLeft w:val="8139"/>
                      <w:marRight w:val="0"/>
                      <w:marTop w:val="0"/>
                      <w:marBottom w:val="0"/>
                      <w:divBdr>
                        <w:top w:val="none" w:sz="0" w:space="0" w:color="auto"/>
                        <w:left w:val="none" w:sz="0" w:space="0" w:color="auto"/>
                        <w:bottom w:val="none" w:sz="0" w:space="0" w:color="auto"/>
                        <w:right w:val="none" w:sz="0" w:space="0" w:color="auto"/>
                      </w:divBdr>
                      <w:divsChild>
                        <w:div w:id="618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0150">
      <w:bodyDiv w:val="1"/>
      <w:marLeft w:val="0"/>
      <w:marRight w:val="0"/>
      <w:marTop w:val="0"/>
      <w:marBottom w:val="0"/>
      <w:divBdr>
        <w:top w:val="none" w:sz="0" w:space="0" w:color="auto"/>
        <w:left w:val="none" w:sz="0" w:space="0" w:color="auto"/>
        <w:bottom w:val="none" w:sz="0" w:space="0" w:color="auto"/>
        <w:right w:val="none" w:sz="0" w:space="0" w:color="auto"/>
      </w:divBdr>
    </w:div>
    <w:div w:id="333261433">
      <w:bodyDiv w:val="1"/>
      <w:marLeft w:val="0"/>
      <w:marRight w:val="0"/>
      <w:marTop w:val="0"/>
      <w:marBottom w:val="0"/>
      <w:divBdr>
        <w:top w:val="none" w:sz="0" w:space="0" w:color="auto"/>
        <w:left w:val="none" w:sz="0" w:space="0" w:color="auto"/>
        <w:bottom w:val="none" w:sz="0" w:space="0" w:color="auto"/>
        <w:right w:val="none" w:sz="0" w:space="0" w:color="auto"/>
      </w:divBdr>
    </w:div>
    <w:div w:id="802192150">
      <w:bodyDiv w:val="1"/>
      <w:marLeft w:val="0"/>
      <w:marRight w:val="0"/>
      <w:marTop w:val="0"/>
      <w:marBottom w:val="0"/>
      <w:divBdr>
        <w:top w:val="none" w:sz="0" w:space="0" w:color="auto"/>
        <w:left w:val="none" w:sz="0" w:space="0" w:color="auto"/>
        <w:bottom w:val="none" w:sz="0" w:space="0" w:color="auto"/>
        <w:right w:val="none" w:sz="0" w:space="0" w:color="auto"/>
      </w:divBdr>
      <w:divsChild>
        <w:div w:id="619459502">
          <w:marLeft w:val="-188"/>
          <w:marRight w:val="-188"/>
          <w:marTop w:val="0"/>
          <w:marBottom w:val="0"/>
          <w:divBdr>
            <w:top w:val="none" w:sz="0" w:space="0" w:color="auto"/>
            <w:left w:val="none" w:sz="0" w:space="0" w:color="auto"/>
            <w:bottom w:val="none" w:sz="0" w:space="0" w:color="auto"/>
            <w:right w:val="none" w:sz="0" w:space="0" w:color="auto"/>
          </w:divBdr>
          <w:divsChild>
            <w:div w:id="310141546">
              <w:marLeft w:val="0"/>
              <w:marRight w:val="0"/>
              <w:marTop w:val="0"/>
              <w:marBottom w:val="0"/>
              <w:divBdr>
                <w:top w:val="none" w:sz="0" w:space="0" w:color="auto"/>
                <w:left w:val="none" w:sz="0" w:space="0" w:color="auto"/>
                <w:bottom w:val="none" w:sz="0" w:space="0" w:color="auto"/>
                <w:right w:val="none" w:sz="0" w:space="0" w:color="auto"/>
              </w:divBdr>
              <w:divsChild>
                <w:div w:id="1601066731">
                  <w:marLeft w:val="-188"/>
                  <w:marRight w:val="-188"/>
                  <w:marTop w:val="0"/>
                  <w:marBottom w:val="0"/>
                  <w:divBdr>
                    <w:top w:val="none" w:sz="0" w:space="0" w:color="auto"/>
                    <w:left w:val="none" w:sz="0" w:space="0" w:color="auto"/>
                    <w:bottom w:val="none" w:sz="0" w:space="0" w:color="auto"/>
                    <w:right w:val="none" w:sz="0" w:space="0" w:color="auto"/>
                  </w:divBdr>
                  <w:divsChild>
                    <w:div w:id="1388719790">
                      <w:marLeft w:val="8139"/>
                      <w:marRight w:val="0"/>
                      <w:marTop w:val="0"/>
                      <w:marBottom w:val="0"/>
                      <w:divBdr>
                        <w:top w:val="none" w:sz="0" w:space="0" w:color="auto"/>
                        <w:left w:val="none" w:sz="0" w:space="0" w:color="auto"/>
                        <w:bottom w:val="none" w:sz="0" w:space="0" w:color="auto"/>
                        <w:right w:val="none" w:sz="0" w:space="0" w:color="auto"/>
                      </w:divBdr>
                      <w:divsChild>
                        <w:div w:id="10318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350410">
      <w:bodyDiv w:val="1"/>
      <w:marLeft w:val="0"/>
      <w:marRight w:val="0"/>
      <w:marTop w:val="0"/>
      <w:marBottom w:val="0"/>
      <w:divBdr>
        <w:top w:val="none" w:sz="0" w:space="0" w:color="auto"/>
        <w:left w:val="none" w:sz="0" w:space="0" w:color="auto"/>
        <w:bottom w:val="none" w:sz="0" w:space="0" w:color="auto"/>
        <w:right w:val="none" w:sz="0" w:space="0" w:color="auto"/>
      </w:divBdr>
      <w:divsChild>
        <w:div w:id="1193880146">
          <w:marLeft w:val="-188"/>
          <w:marRight w:val="-188"/>
          <w:marTop w:val="0"/>
          <w:marBottom w:val="0"/>
          <w:divBdr>
            <w:top w:val="none" w:sz="0" w:space="0" w:color="auto"/>
            <w:left w:val="none" w:sz="0" w:space="0" w:color="auto"/>
            <w:bottom w:val="none" w:sz="0" w:space="0" w:color="auto"/>
            <w:right w:val="none" w:sz="0" w:space="0" w:color="auto"/>
          </w:divBdr>
          <w:divsChild>
            <w:div w:id="932973927">
              <w:marLeft w:val="0"/>
              <w:marRight w:val="0"/>
              <w:marTop w:val="0"/>
              <w:marBottom w:val="0"/>
              <w:divBdr>
                <w:top w:val="none" w:sz="0" w:space="0" w:color="auto"/>
                <w:left w:val="none" w:sz="0" w:space="0" w:color="auto"/>
                <w:bottom w:val="none" w:sz="0" w:space="0" w:color="auto"/>
                <w:right w:val="none" w:sz="0" w:space="0" w:color="auto"/>
              </w:divBdr>
              <w:divsChild>
                <w:div w:id="717509572">
                  <w:marLeft w:val="-188"/>
                  <w:marRight w:val="-188"/>
                  <w:marTop w:val="0"/>
                  <w:marBottom w:val="0"/>
                  <w:divBdr>
                    <w:top w:val="none" w:sz="0" w:space="0" w:color="auto"/>
                    <w:left w:val="none" w:sz="0" w:space="0" w:color="auto"/>
                    <w:bottom w:val="none" w:sz="0" w:space="0" w:color="auto"/>
                    <w:right w:val="none" w:sz="0" w:space="0" w:color="auto"/>
                  </w:divBdr>
                  <w:divsChild>
                    <w:div w:id="117259833">
                      <w:marLeft w:val="8139"/>
                      <w:marRight w:val="0"/>
                      <w:marTop w:val="0"/>
                      <w:marBottom w:val="0"/>
                      <w:divBdr>
                        <w:top w:val="none" w:sz="0" w:space="0" w:color="auto"/>
                        <w:left w:val="none" w:sz="0" w:space="0" w:color="auto"/>
                        <w:bottom w:val="none" w:sz="0" w:space="0" w:color="auto"/>
                        <w:right w:val="none" w:sz="0" w:space="0" w:color="auto"/>
                      </w:divBdr>
                      <w:divsChild>
                        <w:div w:id="2505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48725">
      <w:bodyDiv w:val="1"/>
      <w:marLeft w:val="0"/>
      <w:marRight w:val="0"/>
      <w:marTop w:val="0"/>
      <w:marBottom w:val="0"/>
      <w:divBdr>
        <w:top w:val="none" w:sz="0" w:space="0" w:color="auto"/>
        <w:left w:val="none" w:sz="0" w:space="0" w:color="auto"/>
        <w:bottom w:val="none" w:sz="0" w:space="0" w:color="auto"/>
        <w:right w:val="none" w:sz="0" w:space="0" w:color="auto"/>
      </w:divBdr>
    </w:div>
    <w:div w:id="19133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Учетная запись Майкрософт</cp:lastModifiedBy>
  <cp:revision>2</cp:revision>
  <cp:lastPrinted>2018-01-22T11:28:00Z</cp:lastPrinted>
  <dcterms:created xsi:type="dcterms:W3CDTF">2023-09-27T12:55:00Z</dcterms:created>
  <dcterms:modified xsi:type="dcterms:W3CDTF">2023-09-27T12:55:00Z</dcterms:modified>
</cp:coreProperties>
</file>