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9" w:rsidRDefault="00084444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1269" w:rsidRDefault="0008444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Б1.В.ДВ.08.01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«Методы машинного обучения»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84444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84444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84444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84444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84444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84444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851269" w:rsidRDefault="008512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рационально сокращать слова и отдельные словосочетания.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>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851269" w:rsidRDefault="008512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лабораторным работам</w:t>
      </w: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Лабораторная работа —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исследования, вычислительные расчеты, разработку программного обеспечения на основе специальн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разработанных заданий.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каждой лабораторной работе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индивидуальное задание. Выбор метода зависит от учебно-методической базы и задач курса.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</w:t>
      </w:r>
      <w:r>
        <w:rPr>
          <w:rFonts w:ascii="Times New Roman" w:eastAsia="Times New Roman" w:hAnsi="Times New Roman" w:cs="Times New Roman"/>
          <w:color w:val="000000"/>
          <w:sz w:val="28"/>
        </w:rPr>
        <w:t>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боты (или подготовка отчета по ней).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электронном виде на сменном носителе.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ебных задолженностей. Поэтому пропускать лабораторную работу без уважительной причины крайне нежелательно.</w:t>
      </w: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 подготовке к зачету или экзамену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подготовке к зачету или экзамену студент должен повторно изучить консп</w:t>
      </w:r>
      <w:r>
        <w:rPr>
          <w:rFonts w:ascii="Times New Roman" w:eastAsia="Times New Roman" w:hAnsi="Times New Roman" w:cs="Times New Roman"/>
          <w:sz w:val="28"/>
        </w:rPr>
        <w:t>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практически все зачеты и экза</w:t>
      </w:r>
      <w:r>
        <w:rPr>
          <w:rFonts w:ascii="Times New Roman" w:eastAsia="Times New Roman" w:hAnsi="Times New Roman" w:cs="Times New Roman"/>
          <w:sz w:val="28"/>
        </w:rPr>
        <w:t>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</w:t>
      </w:r>
      <w:r>
        <w:rPr>
          <w:rFonts w:ascii="Times New Roman" w:eastAsia="Times New Roman" w:hAnsi="Times New Roman" w:cs="Times New Roman"/>
          <w:sz w:val="28"/>
        </w:rPr>
        <w:t>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</w:t>
      </w:r>
      <w:r>
        <w:rPr>
          <w:rFonts w:ascii="Times New Roman" w:eastAsia="Times New Roman" w:hAnsi="Times New Roman" w:cs="Times New Roman"/>
          <w:sz w:val="28"/>
        </w:rPr>
        <w:t xml:space="preserve">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</w:t>
      </w:r>
      <w:r>
        <w:rPr>
          <w:rFonts w:ascii="Times New Roman" w:eastAsia="Times New Roman" w:hAnsi="Times New Roman" w:cs="Times New Roman"/>
          <w:sz w:val="28"/>
        </w:rPr>
        <w:t>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затем переходить к изучению бол</w:t>
      </w:r>
      <w:r>
        <w:rPr>
          <w:rFonts w:ascii="Times New Roman" w:eastAsia="Times New Roman" w:hAnsi="Times New Roman" w:cs="Times New Roman"/>
          <w:sz w:val="28"/>
        </w:rPr>
        <w:t>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 успешной сдачи сессии нужн</w:t>
      </w:r>
      <w:r>
        <w:rPr>
          <w:rFonts w:ascii="Times New Roman" w:eastAsia="Times New Roman" w:hAnsi="Times New Roman" w:cs="Times New Roman"/>
          <w:sz w:val="28"/>
        </w:rPr>
        <w:t>о не забывать о простых, но обязательных правилах: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</w:t>
      </w:r>
      <w:r>
        <w:rPr>
          <w:rFonts w:ascii="Times New Roman" w:eastAsia="Times New Roman" w:hAnsi="Times New Roman" w:cs="Times New Roman"/>
          <w:sz w:val="28"/>
        </w:rPr>
        <w:t xml:space="preserve"> Здоровое волнение – это нормально. Лучше снимать волнение небольшими прогулками, самовнушением;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</w:t>
      </w:r>
      <w:r>
        <w:rPr>
          <w:rFonts w:ascii="Times New Roman" w:eastAsia="Times New Roman" w:hAnsi="Times New Roman" w:cs="Times New Roman"/>
          <w:sz w:val="28"/>
        </w:rPr>
        <w:t>ганизму – обеспечьте ему полноценное питание, давайте ему периоды отдыха с переменой вида деятельности;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учебном процессе образовательного учреждения выделяются два вида самостоятельной работы: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</w:p>
    <w:p w:rsidR="00851269" w:rsidRDefault="0008444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самостоятельных работ; </w:t>
      </w:r>
    </w:p>
    <w:p w:rsidR="00851269" w:rsidRDefault="0008444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851269" w:rsidRDefault="0008444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851269" w:rsidRDefault="0008444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851269" w:rsidRDefault="0008444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внеаудиторная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</w:t>
      </w:r>
      <w:r>
        <w:rPr>
          <w:rFonts w:ascii="Times New Roman" w:eastAsia="Times New Roman" w:hAnsi="Times New Roman" w:cs="Times New Roman"/>
          <w:sz w:val="28"/>
        </w:rPr>
        <w:t xml:space="preserve">стоятельное изучение в соответствии с рабочими программами учебной дисциплины или профессионального модуля;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выполнение индивидуальных заданий, направленных на развитие у студентов самостоятельност</w:t>
      </w:r>
      <w:r>
        <w:rPr>
          <w:rFonts w:ascii="Times New Roman" w:eastAsia="Times New Roman" w:hAnsi="Times New Roman" w:cs="Times New Roman"/>
          <w:sz w:val="28"/>
        </w:rPr>
        <w:t xml:space="preserve">и и инициативы;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написание курсовой работы, реферата и других письменных работ на заданн</w:t>
      </w:r>
      <w:r>
        <w:rPr>
          <w:rFonts w:ascii="Times New Roman" w:eastAsia="Times New Roman" w:hAnsi="Times New Roman" w:cs="Times New Roman"/>
          <w:sz w:val="28"/>
        </w:rPr>
        <w:t xml:space="preserve">ые темы;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</w:t>
      </w:r>
      <w:r>
        <w:rPr>
          <w:rFonts w:ascii="Times New Roman" w:eastAsia="Times New Roman" w:hAnsi="Times New Roman" w:cs="Times New Roman"/>
          <w:color w:val="000000"/>
          <w:sz w:val="28"/>
        </w:rPr>
        <w:t>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ситуации. Включает следующую 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Internet–ресурсы, повторение учебного материала и др.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– реконструктивная, связанная с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ованием накопленных знаний и известного способа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</w:t>
      </w:r>
      <w:r>
        <w:rPr>
          <w:rFonts w:ascii="Times New Roman" w:eastAsia="Times New Roman" w:hAnsi="Times New Roman" w:cs="Times New Roman"/>
          <w:sz w:val="28"/>
        </w:rPr>
        <w:t xml:space="preserve">нтрольных, курсовых работ и др.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в научн</w:t>
      </w:r>
      <w:r>
        <w:rPr>
          <w:rFonts w:ascii="Times New Roman" w:eastAsia="Times New Roman" w:hAnsi="Times New Roman" w:cs="Times New Roman"/>
          <w:sz w:val="28"/>
        </w:rPr>
        <w:t>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важных форм самостоятельной работы студента является работа с литературой ко всем видам занятий: л</w:t>
      </w:r>
      <w:r>
        <w:rPr>
          <w:rFonts w:ascii="Times New Roman" w:eastAsia="Times New Roman" w:hAnsi="Times New Roman" w:cs="Times New Roman"/>
          <w:sz w:val="28"/>
        </w:rPr>
        <w:t xml:space="preserve">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</w:t>
      </w:r>
      <w:r>
        <w:rPr>
          <w:rFonts w:ascii="Times New Roman" w:eastAsia="Times New Roman" w:hAnsi="Times New Roman" w:cs="Times New Roman"/>
          <w:color w:val="000000"/>
          <w:sz w:val="28"/>
        </w:rPr>
        <w:t>ь механически и поверхностно. Полученные таким путем сведения легко забываются.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</w:t>
      </w:r>
      <w:r>
        <w:rPr>
          <w:rFonts w:ascii="Times New Roman" w:eastAsia="Times New Roman" w:hAnsi="Times New Roman" w:cs="Times New Roman"/>
          <w:color w:val="000000"/>
          <w:sz w:val="28"/>
        </w:rPr>
        <w:t>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смысленные связи, структурировать новые сведения.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автора, упрощает понимание глав</w:t>
      </w:r>
      <w:r>
        <w:rPr>
          <w:rFonts w:ascii="Times New Roman" w:eastAsia="Times New Roman" w:hAnsi="Times New Roman" w:cs="Times New Roman"/>
          <w:color w:val="000000"/>
          <w:sz w:val="28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ыскивать в источнике нужные места, факты, цитаты и т. д.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</w:t>
      </w:r>
      <w:r>
        <w:rPr>
          <w:rFonts w:ascii="Times New Roman" w:eastAsia="Times New Roman" w:hAnsi="Times New Roman" w:cs="Times New Roman"/>
          <w:color w:val="000000"/>
          <w:sz w:val="28"/>
        </w:rPr>
        <w:t>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</w:t>
      </w:r>
      <w:r>
        <w:rPr>
          <w:rFonts w:ascii="Times New Roman" w:eastAsia="Times New Roman" w:hAnsi="Times New Roman" w:cs="Times New Roman"/>
          <w:color w:val="000000"/>
          <w:sz w:val="28"/>
        </w:rPr>
        <w:t>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Тезисы – </w:t>
      </w:r>
      <w:r>
        <w:rPr>
          <w:rFonts w:ascii="Times New Roman" w:eastAsia="Times New Roman" w:hAnsi="Times New Roman" w:cs="Times New Roman"/>
          <w:color w:val="000000"/>
          <w:sz w:val="28"/>
        </w:rPr>
        <w:t>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</w:t>
      </w:r>
      <w:r>
        <w:rPr>
          <w:rFonts w:ascii="Times New Roman" w:eastAsia="Times New Roman" w:hAnsi="Times New Roman" w:cs="Times New Roman"/>
          <w:color w:val="000000"/>
          <w:sz w:val="28"/>
        </w:rPr>
        <w:t>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конспекта т</w:t>
      </w:r>
      <w:r>
        <w:rPr>
          <w:rFonts w:ascii="Times New Roman" w:eastAsia="Times New Roman" w:hAnsi="Times New Roman" w:cs="Times New Roman"/>
          <w:color w:val="000000"/>
          <w:sz w:val="28"/>
        </w:rPr>
        <w:t>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</w:t>
      </w:r>
      <w:r>
        <w:rPr>
          <w:rFonts w:ascii="Times New Roman" w:eastAsia="Times New Roman" w:hAnsi="Times New Roman" w:cs="Times New Roman"/>
          <w:color w:val="000000"/>
          <w:sz w:val="28"/>
        </w:rPr>
        <w:t>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положения,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и их доказательства. При оформлении конспекта необходимо стремиться к емкости каждого предложения. Мысли автора книги следует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конспекта должно быть логическ</w:t>
      </w:r>
      <w:r>
        <w:rPr>
          <w:rFonts w:ascii="Times New Roman" w:eastAsia="Times New Roman" w:hAnsi="Times New Roman" w:cs="Times New Roman"/>
          <w:sz w:val="28"/>
        </w:rPr>
        <w:t>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851269" w:rsidRDefault="00851269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51269" w:rsidRDefault="000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Введение в курс. Классы функций в оптимизации. Скорости сходимости.</w:t>
      </w:r>
    </w:p>
    <w:p w:rsidR="00851269" w:rsidRDefault="000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Одномерная оптимизация.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Метод градиентного спуска.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Матричные разложения и метод Ньютона.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Метод сопряженных градиентов.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</w:rPr>
        <w:t>Безгессианный метод Ньютона. Выпуклые множества.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Квазиньютоновские методы. Выпуклые функции.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Задачи условной оптимизации. Теорема Каруша-Куна-Таккера.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Метод Ньютона и метод логарифмических барьеров для решения задач условной оптимизации. Стандартн</w:t>
      </w:r>
      <w:r>
        <w:rPr>
          <w:rFonts w:ascii="Times New Roman" w:eastAsia="Times New Roman" w:hAnsi="Times New Roman" w:cs="Times New Roman"/>
          <w:color w:val="000000"/>
          <w:sz w:val="28"/>
        </w:rPr>
        <w:t>ые классы выпуклых условных задач оптимизации. Эквивалентные преобразования задач.</w:t>
      </w:r>
    </w:p>
    <w:p w:rsidR="00851269" w:rsidRDefault="000844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Подготовка и сдача зачета.</w:t>
      </w:r>
    </w:p>
    <w:p w:rsidR="00851269" w:rsidRDefault="008512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1269" w:rsidRDefault="008512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851269" w:rsidRDefault="008512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851269" w:rsidRDefault="000844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851269" w:rsidRDefault="008512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Предко М. Устройства управления роботами / Москва: ДМК Пресс, 2010. 404 с.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>Садовский Г.А. Теоретические основы информационно-измерительной техники: учеб.пособие / М.: Высш.шк., 2008. 478 с.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Раннев Г.Г., Тарасенко А.П. Методы и средства измерений: учеб. / М.: Академия, 2008. 331 с.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Юревич Е.И. Основы робототехники: учеб.посо</w:t>
      </w:r>
      <w:r>
        <w:rPr>
          <w:rFonts w:ascii="Times New Roman" w:eastAsia="Times New Roman" w:hAnsi="Times New Roman" w:cs="Times New Roman"/>
          <w:color w:val="000000"/>
          <w:sz w:val="28"/>
        </w:rPr>
        <w:t>бие / СПб.: БХВ-Петербург, 2005, 401 с.; CD-ROM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Дьяконов В.П. MATLAB и SIMULINK для радиоинженеров / Профобразование; Саратов, 2019. 976 с.</w:t>
      </w:r>
    </w:p>
    <w:p w:rsidR="00851269" w:rsidRDefault="000844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85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FELayout/>
  </w:compat>
  <w:rsids>
    <w:rsidRoot w:val="00851269"/>
    <w:rsid w:val="00084444"/>
    <w:rsid w:val="0085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3762</Words>
  <Characters>21447</Characters>
  <Application>Microsoft Office Word</Application>
  <DocSecurity>0</DocSecurity>
  <Lines>178</Lines>
  <Paragraphs>50</Paragraphs>
  <ScaleCrop>false</ScaleCrop>
  <Company/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2023-07-25T09:01:00Z</dcterms:created>
  <dcterms:modified xsi:type="dcterms:W3CDTF">2023-07-25T09:01:00Z</dcterms:modified>
</cp:coreProperties>
</file>