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22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НАУКИ И ВЫСШЕГО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ФЕДЕРАЛЬНОЕ ГОСУДАРСТВЕННОЕ БЮДЖЕТНОЕ ОБРАЗОВАТЕЛЬНОЕ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УЧРЕЖДЕНИЕ ВЫСШЕГО ОБРАЗОВАНИЯ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«Рязанский государственный радиотехнический университет имени В.Ф. Уткина»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" w:right="25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КАФЕДРА «ЭЛЕКТРОННЫЕ ВЫЧИСЛИТЕЛЬНЫЕ МАШИНЫ»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" w:right="25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ОЦЕНОЧНЫЕ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«Эконометрика»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направление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38.03.05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Бизнес-информатика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Профиль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Бизнес-информатика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Квалификация (степень) выпускника — бакалавр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Форма обучения — очная, очно-заочная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" w:right="25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40" w:w="11910" w:orient="portrait"/>
          <w:pgMar w:bottom="1134" w:top="1134" w:left="1134" w:right="567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before="71" w:lineRule="auto"/>
        <w:ind w:left="3960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задача – обеспечить оценку уровня сформированности компетенций, закрепленных за дисциплиной.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1" w:firstLine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проведения зачета – письменный опрос по теоретическим вопросам.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ind w:left="418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 ОПИСАНИЕ ПОКАЗАТЕЛЕЙ И КРИТЕРИЕВ ОЦЕНИВАНИЯ КОМПЕТЕНЦИЙ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5"/>
        </w:tabs>
        <w:spacing w:after="0" w:before="0" w:line="240" w:lineRule="auto"/>
        <w:ind w:left="221" w:right="223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пороговый уровень является обязательным для всех обучающихся по завершении освоения дисциплины;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5"/>
          <w:tab w:val="left" w:pos="3173"/>
          <w:tab w:val="left" w:pos="4430"/>
          <w:tab w:val="left" w:pos="6545"/>
          <w:tab w:val="left" w:pos="8424"/>
        </w:tabs>
        <w:spacing w:after="0" w:before="0" w:line="240" w:lineRule="auto"/>
        <w:ind w:left="221" w:right="227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5"/>
        </w:tabs>
        <w:spacing w:after="0" w:before="0" w:line="240" w:lineRule="auto"/>
        <w:ind w:left="221" w:right="222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line="458" w:lineRule="auto"/>
        <w:ind w:left="941" w:right="1134" w:firstLine="108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Уровень освоения компетенций, формируемых дисциплиной: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критериев и шкалы оценивания теоретического вопроса: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7.0" w:type="dxa"/>
        <w:jc w:val="left"/>
        <w:tblInd w:w="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3"/>
        <w:tblGridChange w:id="0">
          <w:tblGrid>
            <w:gridCol w:w="3034"/>
            <w:gridCol w:w="6663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5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 (продвинутый уровень)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 (пороговый уровень)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3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не смог ответить на вопрос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1" w:right="224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промежуточную аттестацию (зачет) выносится два теоретических вопроса. Максимально студент может набрать 3 балла.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«зачтено»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не менее 3 баллов (ответил на один вопрос на эталонном уровне, на другой – не ответил, либо оба вопроса ответит на продвинутом уровне, либо один на продвинутом, а другой не ниже порогового). Обязательным условием является выполнение всех предусмотренных в течение семестра контрольных заданий.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«не зачтено»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менее 3 баллов, либо имеет к моменту проведения промежуточной аттестации несданные контрольные.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ind w:left="255" w:right="255" w:firstLine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 ПАСПОРТ ОЦЕНОЧНЫХ МАТЕРИАЛОВ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ind w:left="255" w:right="255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9.0" w:type="dxa"/>
        <w:jc w:val="left"/>
        <w:tblInd w:w="12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356"/>
        <w:gridCol w:w="2551"/>
        <w:gridCol w:w="2942"/>
        <w:tblGridChange w:id="0">
          <w:tblGrid>
            <w:gridCol w:w="4356"/>
            <w:gridCol w:w="2551"/>
            <w:gridCol w:w="2942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5" w:right="328" w:hanging="1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2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Вид, метод, форма оценочного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 Основные аспекты экономического моделирования. Математический аппарат эконометрики.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ПК-2.1, ПК-2.2, ПК-2.3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Парный корреляционный и регрессионный анализ.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ПК-2.1, ПК-2.2, ПК-2.3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 Множественный корреляционный и регрессионный анализ.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ПК-2.1, ПК-2.2, ПК-2.3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4. Модели временных рядов.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ПК-2.1, ПК-2.2, ПК-2.3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5. Системы одновременных эконометрических уравнений.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ПК-2.1, ПК-2.2, ПК-2.3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Style w:val="Heading1"/>
        <w:ind w:left="255" w:right="255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numPr>
          <w:ilvl w:val="0"/>
          <w:numId w:val="3"/>
        </w:numPr>
        <w:spacing w:before="90" w:lineRule="auto"/>
        <w:ind w:left="1409" w:hanging="48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ТИПОВЫЕ КОНТРОЛЬНЫЕ ЗАДАНИЯ ИЛИ ИНЫЕ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spacing w:before="90" w:lineRule="auto"/>
        <w:ind w:firstLine="78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</w:tabs>
        <w:spacing w:after="0" w:before="171" w:line="240" w:lineRule="auto"/>
        <w:ind w:left="1409" w:right="0" w:hanging="48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Промежуточная аттестация в форме зачета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9"/>
        <w:gridCol w:w="7366"/>
        <w:tblGridChange w:id="0">
          <w:tblGrid>
            <w:gridCol w:w="2489"/>
            <w:gridCol w:w="7366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4" w:right="1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2" w:right="2090" w:hanging="146.99999999999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ОПОП Содержание компетенций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Способен выполнять работы и управлять работами предконтрактного,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Типовые вопросы к зачету открытого типа: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Основные понятия и определения в сфере эконометрики. Понятие модели и процесса моделирования.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Теоретические аспекты построения экономических моделей.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Виды экономических моделей.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Критерии выбора экономической модели.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Экономический прогноз на основе экономической модели.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Длительность периода прогноза. Виды прогнозов.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Понятия корреляционного и регрессионного анализа.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Корреляционная зависимость признака и фактора.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Виды парных корреляционных зависимостей.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Характеристики линейной модели зависимости. Оценка её параметров.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Характеристики показательной модели зависимости. Оценка её параметров.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Характеристики квадратичной модели зависимости. Оценка её параметров.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Характеристики экспоненциальной модели зависимости. Оценка её параметров.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Характеристики гиперболической модели зависимости. Оценка её параметров.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Характеристики степенной модели зависимости. Оценка её параметров.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Коэффициент корреляции и его оценка.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Оценка точности экономической модели.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Понятие множественно регрессии. Многофакторные модели.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Виды многофакторных моделей.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Характеристики многофакторной линейной модели зависимости. Оценка её параметров.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Характеристики многофакторной показательной модели зависимости. Оценка её параметров.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Характеристики многофакторной квадратичной модели зависимости. Оценка её параметров.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Характеристики многофакторной экспоненциальной модели зависимости. Оценка её параметров.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Характеристики многофакторной гиперболической модели зависимости. Оценка её параметров.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Характеристики многофакторной степенной модели зависимости. Оценка её параметров.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Множественный коэффициент корреляции.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Общая и остаточная дисперсии.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Общий вид уравнения многофакторной модели.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Проверка адекватности и точности модели.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Критерии отбора факторных признаков в модель.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Прогноз на основе многофакторных моделей.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Понятие временного ряда. Ряды динамики.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Сравнение уровней ряда динамики.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Среднее значение уровней ряда динамики и его числовые характеристики.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Предварительная обработка эмпирических данных.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Аналитическая модель рядов динамики.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Факторы, влияющие на формирование значений уровней рядов динамики.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Функция тренда.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Сезонная составляющая рядов динамики.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Неслучайная составляющая рядов динамики.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Проверка точности модели.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type w:val="nextPage"/>
      <w:pgSz w:h="16840" w:w="11910" w:orient="portrait"/>
      <w:pgMar w:bottom="1134" w:top="1134" w:left="1134" w:right="707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08205" y="364030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115" cy="288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5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3">
    <w:lvl w:ilvl="0">
      <w:start w:val="4"/>
      <w:numFmt w:val="decimal"/>
      <w:lvlText w:val="%1"/>
      <w:lvlJc w:val="left"/>
      <w:pPr>
        <w:ind w:left="1409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0"/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349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81" w:right="0" w:hanging="78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0">
    <w:name w:val="Заголовок 1"/>
    <w:basedOn w:val="Текст2"/>
    <w:next w:val="Обычный"/>
    <w:autoRedefine w:val="0"/>
    <w:hidden w:val="0"/>
    <w:qFormat w:val="0"/>
    <w:pPr>
      <w:widowControl w:val="0"/>
      <w:numPr>
        <w:ilvl w:val="0"/>
        <w:numId w:val="12"/>
      </w:numPr>
      <w:tabs>
        <w:tab w:val="left" w:leader="none" w:pos="993"/>
      </w:tabs>
      <w:suppressAutoHyphens w:val="1"/>
      <w:spacing w:after="120" w:before="240" w:line="240" w:lineRule="auto"/>
      <w:ind w:left="0" w:right="0" w:leftChars="-1" w:rightChars="0" w:firstLine="760" w:firstLineChars="-1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Заголовок21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0"/>
        <w:numId w:val="2"/>
      </w:num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0"/>
        <w:numId w:val="2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i w:val="1"/>
      <w:i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character" w:styleId="WW8Num4z1">
    <w:name w:val="WW8Num4z1"/>
    <w:next w:val="WW8Num4z1"/>
    <w:autoRedefine w:val="0"/>
    <w:hidden w:val="0"/>
    <w:qFormat w:val="0"/>
    <w:rPr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i w:val="0"/>
      <w:iCs w:val="0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bidi="hi-IN" w:eastAsia="zh-CN" w:val="ru-RU"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Open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en-US"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bidi="hi-IN" w:eastAsia="zh-CN" w:val="ru-RU"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basedOn w:val="Основнойшрифтабзаца1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(2)_">
    <w:name w:val="Основной текст (2)_"/>
    <w:next w:val="Основнойтекст(2)_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Подписьктаблице_">
    <w:name w:val="Подпись к таблице_"/>
    <w:next w:val="Подписьктаблице_"/>
    <w:autoRedefine w:val="0"/>
    <w:hidden w:val="0"/>
    <w:qFormat w:val="0"/>
    <w:rPr>
      <w:rFonts w:ascii="Times New Roman" w:cs="Times New Roman" w:hAnsi="Times New Roman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Основнойтекст+11">
    <w:name w:val="Основной текст + 11"/>
    <w:next w:val="Основнойтекст+11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szCs w:val="23"/>
      <w:u w:val="none"/>
      <w:effect w:val="none"/>
      <w:vertAlign w:val="baseline"/>
      <w:cs w:val="0"/>
      <w:em w:val="none"/>
      <w:lang/>
    </w:rPr>
  </w:style>
  <w:style w:type="character" w:styleId="Основнойтекст(7)_">
    <w:name w:val="Основной текст (7)_"/>
    <w:next w:val="Основнойтекст(7)_"/>
    <w:autoRedefine w:val="0"/>
    <w:hidden w:val="0"/>
    <w:qFormat w:val="0"/>
    <w:rPr>
      <w:rFonts w:ascii="Times New Roman" w:cs="Times New Roman" w:hAnsi="Times New Roman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Знак1">
    <w:name w:val="Основной текст Знак1"/>
    <w:next w:val="ОсновнойтекстЗнак1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6"/>
      <w:szCs w:val="26"/>
      <w:u w:val="none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und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und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Текст2">
    <w:name w:val="Текст2"/>
    <w:basedOn w:val="Обычный"/>
    <w:next w:val="Текст2"/>
    <w:autoRedefine w:val="0"/>
    <w:hidden w:val="0"/>
    <w:qFormat w:val="0"/>
    <w:pPr>
      <w:widowControl w:val="0"/>
      <w:suppressAutoHyphens w:val="1"/>
      <w:spacing w:line="300" w:lineRule="auto"/>
      <w:ind w:left="0" w:right="0" w:leftChars="-1" w:rightChars="0" w:firstLine="76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3">
    <w:name w:val="Заголовок3"/>
    <w:basedOn w:val="Обычный"/>
    <w:next w:val="Основнойтекст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4">
    <w:name w:val="Название объекта4"/>
    <w:basedOn w:val="Обычный"/>
    <w:next w:val="Названиеобъекта4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2"/>
    <w:basedOn w:val="Обычный"/>
    <w:next w:val="Основнойтекст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3">
    <w:name w:val="Название объекта3"/>
    <w:basedOn w:val="Обычный"/>
    <w:next w:val="Названиеобъекта3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en-US"/>
    </w:rPr>
  </w:style>
  <w:style w:type="paragraph" w:styleId="Названиеобъекта2">
    <w:name w:val="Название объекта2"/>
    <w:basedOn w:val="Обычный"/>
    <w:next w:val="Названиеобъекта2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1">
    <w:name w:val="Название объекта1"/>
    <w:basedOn w:val="Обычный"/>
    <w:next w:val="Названиеобъекта1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Текст1">
    <w:name w:val="Текст1"/>
    <w:basedOn w:val="Обычный"/>
    <w:next w:val="Текст1"/>
    <w:autoRedefine w:val="0"/>
    <w:hidden w:val="0"/>
    <w:qFormat w:val="0"/>
    <w:pPr>
      <w:widowControl w:val="0"/>
      <w:suppressAutoHyphens w:val="1"/>
      <w:spacing w:line="300" w:lineRule="auto"/>
      <w:ind w:left="0" w:right="0" w:leftChars="-1" w:rightChars="0" w:firstLine="76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effect w:val="none"/>
      <w:vertAlign w:val="baseline"/>
      <w:cs w:val="0"/>
      <w:em w:val="none"/>
      <w:lang w:bidi="hi-IN" w:eastAsia="zh-CN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врезки">
    <w:name w:val="Содержимое врезки"/>
    <w:basedOn w:val="Обычный"/>
    <w:next w:val="Содержимоеврез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BodyTextIndent3">
    <w:name w:val="Body Text Indent 3"/>
    <w:basedOn w:val="Обычный"/>
    <w:next w:val="BodyTextIndent3"/>
    <w:autoRedefine w:val="0"/>
    <w:hidden w:val="0"/>
    <w:qFormat w:val="0"/>
    <w:pPr>
      <w:suppressAutoHyphens w:val="1"/>
      <w:spacing w:after="120" w:before="0" w:line="1" w:lineRule="atLeast"/>
      <w:ind w:left="283" w:right="0" w:leftChars="-1" w:rightChars="0" w:firstLine="76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after="120" w:before="0" w:line="1" w:lineRule="atLeast"/>
      <w:ind w:left="283" w:right="0" w:leftChars="-1" w:rightChars="0" w:firstLine="76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Подписьктаблице">
    <w:name w:val="Подпись к таблице"/>
    <w:basedOn w:val="Обычный"/>
    <w:next w:val="Подписьктаблице"/>
    <w:autoRedefine w:val="0"/>
    <w:hidden w:val="0"/>
    <w:qFormat w:val="0"/>
    <w:pPr>
      <w:shd w:color="auto" w:fill="ffffff" w:val="clear"/>
      <w:suppressAutoHyphens w:val="1"/>
      <w:spacing w:line="240" w:lineRule="atLeast"/>
      <w:ind w:left="0" w:right="0" w:leftChars="-1" w:rightChars="0" w:firstLine="0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Заголовок№2">
    <w:name w:val="Заголовок №2"/>
    <w:basedOn w:val="Обычный"/>
    <w:next w:val="Заголовок№2"/>
    <w:autoRedefine w:val="0"/>
    <w:hidden w:val="0"/>
    <w:qFormat w:val="0"/>
    <w:pPr>
      <w:shd w:color="auto" w:fill="ffffff" w:val="clear"/>
      <w:suppressAutoHyphens w:val="1"/>
      <w:spacing w:after="840" w:before="840" w:line="322" w:lineRule="atLeast"/>
      <w:ind w:left="0" w:right="0" w:leftChars="-1" w:rightChars="0" w:hanging="40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ru-RU"/>
    </w:rPr>
  </w:style>
  <w:style w:type="paragraph" w:styleId="Normal(Web)">
    <w:name w:val="Normal (Web)"/>
    <w:basedOn w:val="Обычный"/>
    <w:next w:val="Normal(Web)"/>
    <w:autoRedefine w:val="0"/>
    <w:hidden w:val="0"/>
    <w:qFormat w:val="0"/>
    <w:pPr>
      <w:widowControl w:val="1"/>
      <w:suppressAutoHyphens w:val="1"/>
      <w:spacing w:after="280" w:before="280" w:line="240" w:lineRule="auto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Таблица">
    <w:name w:val="Таблица"/>
    <w:basedOn w:val="Названиеобъекта2"/>
    <w:next w:val="Таблица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312" w:lineRule="auto"/>
      <w:ind w:leftChars="-1" w:rightChars="0" w:firstLine="460" w:firstLineChars="-1"/>
      <w:jc w:val="both"/>
      <w:textDirection w:val="btLr"/>
      <w:textAlignment w:val="top"/>
      <w:outlineLvl w:val="0"/>
    </w:pPr>
    <w:rPr>
      <w:rFonts w:ascii="Courier New" w:cs="Calibri" w:hAnsi="Courier New"/>
      <w:w w:val="100"/>
      <w:position w:val="-1"/>
      <w:sz w:val="18"/>
      <w:effect w:val="none"/>
      <w:vertAlign w:val="baseline"/>
      <w:cs w:val="0"/>
      <w:em w:val="none"/>
      <w:lang w:bidi="ar-SA" w:eastAsia="zh-CN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styleId="WW8Num32z7">
    <w:name w:val="WW8Num32z7"/>
    <w:next w:val="WW8Num3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WW-Default">
    <w:name w:val="WW-Default"/>
    <w:next w:val="WW-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zh-CN" w:val="und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312" w:leftChars="-1" w:rightChars="0" w:hanging="36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ru-RU" w:eastAsia="zh-CN" w:val="ru-RU"/>
    </w:rPr>
  </w:style>
  <w:style w:type="paragraph" w:styleId="Heading1">
    <w:name w:val="Heading 1"/>
    <w:basedOn w:val="Обычный"/>
    <w:next w:val="Heading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781"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ru-RU" w:eastAsia="zh-CN" w:val="ru-RU"/>
    </w:rPr>
  </w:style>
  <w:style w:type="paragraph" w:styleId="TableParagraph">
    <w:name w:val="Table Paragraph"/>
    <w:basedOn w:val="Обычный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07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ru-RU" w:eastAsia="zh-CN" w:val="ru-RU"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MS Sans Serif" w:hAnsi="MS Sans Serif"/>
      <w:w w:val="100"/>
      <w:position w:val="-1"/>
      <w:sz w:val="20"/>
      <w:effect w:val="none"/>
      <w:vertAlign w:val="baseline"/>
      <w:cs w:val="0"/>
      <w:em w:val="none"/>
      <w:lang w:bidi="ar-SA" w:eastAsia="zh-CN" w:val="ru-RU"/>
    </w:rPr>
  </w:style>
  <w:style w:type="character" w:styleId="ТекстпримечанияЗнак">
    <w:name w:val="Текст примечания Знак"/>
    <w:next w:val="ТекстпримечанияЗнак"/>
    <w:autoRedefine w:val="0"/>
    <w:hidden w:val="0"/>
    <w:qFormat w:val="0"/>
    <w:rPr>
      <w:rFonts w:ascii="MS Sans Serif" w:hAnsi="MS Sans Serif"/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Style97">
    <w:name w:val="Style97"/>
    <w:basedOn w:val="Обычный"/>
    <w:next w:val="Style97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98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PlQvKgRJFm40eYE6WbnNE9L3A==">AMUW2mUpBgcmMIvXxmBfPXLgo/Yf6bsW6S7IlbI9VTBX0FgDa7UwWBPho2JkHOG0udndO56AdhK/vy74qVFvIgygyueEEXk0LJGzTOhnKIWpdsRWrWWfF5Q=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2022-10-28T08:23:00Z</dcterms:created>
  <dc:creator>САПР ВС</dc:creator>
</cp:coreProperties>
</file>