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24DDD" w14:textId="1F55F415" w:rsidR="00024938" w:rsidRPr="00AC7572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572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AC7572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AC7572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7572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AC7572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7572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AC7572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AC7572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7572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AC7572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AC7572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572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AC757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AC757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AC757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AC757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AC757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397C13ED" w:rsidR="00067DD5" w:rsidRPr="00AC7572" w:rsidRDefault="00D46BD3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572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</w:t>
      </w:r>
      <w:r w:rsidR="00067DD5" w:rsidRPr="00AC7572">
        <w:rPr>
          <w:rFonts w:ascii="Times New Roman" w:hAnsi="Times New Roman" w:cs="Times New Roman"/>
          <w:b/>
          <w:bCs/>
          <w:sz w:val="28"/>
          <w:szCs w:val="28"/>
        </w:rPr>
        <w:t>МАТЕРИАЛЫ ПО ДИСЦИПЛИНЕ</w:t>
      </w:r>
    </w:p>
    <w:p w14:paraId="265A370C" w14:textId="57D710D0" w:rsidR="00067DD5" w:rsidRPr="00AC7572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1026EACB" w:rsidR="00067DD5" w:rsidRPr="0093462F" w:rsidRDefault="008F00D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62F">
        <w:rPr>
          <w:rFonts w:ascii="Times New Roman" w:hAnsi="Times New Roman" w:cs="Times New Roman"/>
          <w:sz w:val="28"/>
          <w:szCs w:val="28"/>
        </w:rPr>
        <w:t xml:space="preserve"> «</w:t>
      </w:r>
      <w:r w:rsidR="0093462F" w:rsidRPr="0093462F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Автоматизированное управление жизненным циклом продукции</w:t>
      </w:r>
      <w:r w:rsidRPr="0093462F">
        <w:rPr>
          <w:rFonts w:ascii="Times New Roman" w:hAnsi="Times New Roman" w:cs="Times New Roman"/>
          <w:sz w:val="28"/>
          <w:szCs w:val="28"/>
        </w:rPr>
        <w:t>»</w:t>
      </w:r>
    </w:p>
    <w:p w14:paraId="62C7EC09" w14:textId="012B2E93" w:rsidR="00AA1A3C" w:rsidRPr="00AC7572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AC757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AC757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F64DE" w14:textId="0F005EE8" w:rsidR="00AA1A3C" w:rsidRPr="00AC7572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572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1C45B523" w14:textId="07C4DB66" w:rsidR="00AA1A3C" w:rsidRPr="00AC7572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572">
        <w:rPr>
          <w:rFonts w:ascii="Times New Roman" w:hAnsi="Times New Roman" w:cs="Times New Roman"/>
          <w:sz w:val="28"/>
          <w:szCs w:val="28"/>
        </w:rPr>
        <w:t>15.03.04 «Автоматизация технологических процессов и производств»</w:t>
      </w:r>
    </w:p>
    <w:p w14:paraId="26219280" w14:textId="70FE060C" w:rsidR="00EA0C57" w:rsidRPr="00AC7572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3AFA7C" w14:textId="02AEFFD9" w:rsidR="00EA0C57" w:rsidRPr="00AC7572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572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0E99DADD" w14:textId="2F2374D4" w:rsidR="00EA0C57" w:rsidRPr="00AC7572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572">
        <w:rPr>
          <w:rFonts w:ascii="Times New Roman" w:hAnsi="Times New Roman" w:cs="Times New Roman"/>
          <w:sz w:val="28"/>
          <w:szCs w:val="28"/>
        </w:rPr>
        <w:t>Автоматизация технологических процессов и производств</w:t>
      </w:r>
    </w:p>
    <w:p w14:paraId="7E45C566" w14:textId="3AB2CB84" w:rsidR="00D97E0E" w:rsidRPr="00AC7572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66D61" w14:textId="5B0F07B1" w:rsidR="000D05A9" w:rsidRPr="00AC757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6E90A" w14:textId="77777777" w:rsidR="000D05A9" w:rsidRPr="00AC757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54A1B" w14:textId="248BDACB" w:rsidR="00D97E0E" w:rsidRPr="00AC7572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572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24555BDD" w14:textId="56CB5605" w:rsidR="00D97E0E" w:rsidRPr="00AC7572" w:rsidRDefault="006B0CB2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572">
        <w:rPr>
          <w:rFonts w:ascii="Times New Roman" w:hAnsi="Times New Roman" w:cs="Times New Roman"/>
          <w:sz w:val="28"/>
          <w:szCs w:val="28"/>
        </w:rPr>
        <w:t>Б</w:t>
      </w:r>
      <w:r w:rsidR="00D97E0E" w:rsidRPr="00AC7572">
        <w:rPr>
          <w:rFonts w:ascii="Times New Roman" w:hAnsi="Times New Roman" w:cs="Times New Roman"/>
          <w:sz w:val="28"/>
          <w:szCs w:val="28"/>
        </w:rPr>
        <w:t>акалавриат</w:t>
      </w:r>
    </w:p>
    <w:p w14:paraId="5AACCDF4" w14:textId="47EBCB82" w:rsidR="00D97E0E" w:rsidRPr="00AC7572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2DFC9" w14:textId="2371AD6F" w:rsidR="002F1E10" w:rsidRPr="00AC7572" w:rsidRDefault="001171A3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572">
        <w:rPr>
          <w:rFonts w:ascii="Times New Roman" w:hAnsi="Times New Roman" w:cs="Times New Roman"/>
          <w:sz w:val="28"/>
          <w:szCs w:val="28"/>
        </w:rPr>
        <w:t>Квалификация выпускника</w:t>
      </w:r>
      <w:r w:rsidR="00742DA2" w:rsidRPr="00AC7572">
        <w:rPr>
          <w:rFonts w:ascii="Times New Roman" w:hAnsi="Times New Roman" w:cs="Times New Roman"/>
          <w:sz w:val="28"/>
          <w:szCs w:val="28"/>
        </w:rPr>
        <w:t xml:space="preserve"> – б</w:t>
      </w:r>
      <w:r w:rsidR="002F1E10" w:rsidRPr="00AC7572">
        <w:rPr>
          <w:rFonts w:ascii="Times New Roman" w:hAnsi="Times New Roman" w:cs="Times New Roman"/>
          <w:sz w:val="28"/>
          <w:szCs w:val="28"/>
        </w:rPr>
        <w:t>акалавр</w:t>
      </w:r>
    </w:p>
    <w:p w14:paraId="7F5EFB6E" w14:textId="79E094E8" w:rsidR="002F1E10" w:rsidRPr="00AC7572" w:rsidRDefault="002F1E10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7D4F87" w14:textId="3F83F810" w:rsidR="002F1E10" w:rsidRPr="00AC7572" w:rsidRDefault="002F1E10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572">
        <w:rPr>
          <w:rFonts w:ascii="Times New Roman" w:hAnsi="Times New Roman" w:cs="Times New Roman"/>
          <w:sz w:val="28"/>
          <w:szCs w:val="28"/>
        </w:rPr>
        <w:t>Форм</w:t>
      </w:r>
      <w:r w:rsidR="00D85B57" w:rsidRPr="00AC7572">
        <w:rPr>
          <w:rFonts w:ascii="Times New Roman" w:hAnsi="Times New Roman" w:cs="Times New Roman"/>
          <w:sz w:val="28"/>
          <w:szCs w:val="28"/>
        </w:rPr>
        <w:t>а</w:t>
      </w:r>
      <w:r w:rsidRPr="00AC7572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742DA2" w:rsidRPr="00AC7572">
        <w:rPr>
          <w:rFonts w:ascii="Times New Roman" w:hAnsi="Times New Roman" w:cs="Times New Roman"/>
          <w:sz w:val="28"/>
          <w:szCs w:val="28"/>
        </w:rPr>
        <w:t xml:space="preserve"> – о</w:t>
      </w:r>
      <w:r w:rsidRPr="00AC7572">
        <w:rPr>
          <w:rFonts w:ascii="Times New Roman" w:hAnsi="Times New Roman" w:cs="Times New Roman"/>
          <w:sz w:val="28"/>
          <w:szCs w:val="28"/>
        </w:rPr>
        <w:t>чная</w:t>
      </w:r>
      <w:r w:rsidR="002C121B">
        <w:rPr>
          <w:rFonts w:ascii="Times New Roman" w:hAnsi="Times New Roman" w:cs="Times New Roman"/>
          <w:sz w:val="28"/>
          <w:szCs w:val="28"/>
        </w:rPr>
        <w:t xml:space="preserve">, </w:t>
      </w:r>
      <w:r w:rsidR="002C121B">
        <w:rPr>
          <w:rStyle w:val="1"/>
          <w:b w:val="0"/>
          <w:color w:val="000000"/>
          <w:sz w:val="28"/>
          <w:szCs w:val="28"/>
        </w:rPr>
        <w:t>заочная</w:t>
      </w:r>
      <w:bookmarkStart w:id="0" w:name="_GoBack"/>
      <w:bookmarkEnd w:id="0"/>
    </w:p>
    <w:p w14:paraId="26DBEF2C" w14:textId="20471960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52B33" w14:textId="75772D9F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4C196F5D" w:rsidR="000D05A9" w:rsidRPr="00AC7572" w:rsidRDefault="00D71EFC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EFC">
        <w:rPr>
          <w:rFonts w:ascii="Times New Roman" w:hAnsi="Times New Roman" w:cs="Times New Roman"/>
          <w:sz w:val="28"/>
          <w:szCs w:val="28"/>
        </w:rPr>
        <w:t xml:space="preserve">Рязань </w:t>
      </w:r>
      <w:r w:rsidRPr="00D71EFC">
        <w:rPr>
          <w:rFonts w:ascii="Times New Roman" w:hAnsi="Times New Roman" w:cs="Times New Roman"/>
          <w:sz w:val="28"/>
          <w:szCs w:val="28"/>
        </w:rPr>
        <w:fldChar w:fldCharType="begin"/>
      </w:r>
      <w:r w:rsidRPr="00D71EFC">
        <w:rPr>
          <w:rFonts w:ascii="Times New Roman" w:hAnsi="Times New Roman" w:cs="Times New Roman"/>
          <w:sz w:val="28"/>
          <w:szCs w:val="28"/>
        </w:rPr>
        <w:instrText xml:space="preserve"> TIME \@ "yyyy" </w:instrText>
      </w:r>
      <w:r w:rsidRPr="00D71EFC">
        <w:rPr>
          <w:rFonts w:ascii="Times New Roman" w:hAnsi="Times New Roman" w:cs="Times New Roman"/>
          <w:sz w:val="28"/>
          <w:szCs w:val="28"/>
        </w:rPr>
        <w:fldChar w:fldCharType="separate"/>
      </w:r>
      <w:r w:rsidR="002C121B">
        <w:rPr>
          <w:rFonts w:ascii="Times New Roman" w:hAnsi="Times New Roman" w:cs="Times New Roman"/>
          <w:noProof/>
          <w:sz w:val="28"/>
          <w:szCs w:val="28"/>
        </w:rPr>
        <w:t>2023</w:t>
      </w:r>
      <w:r w:rsidRPr="00D71EFC">
        <w:rPr>
          <w:rFonts w:ascii="Times New Roman" w:hAnsi="Times New Roman" w:cs="Times New Roman"/>
          <w:sz w:val="28"/>
          <w:szCs w:val="28"/>
        </w:rPr>
        <w:fldChar w:fldCharType="end"/>
      </w:r>
    </w:p>
    <w:p w14:paraId="3C4479B1" w14:textId="77777777" w:rsidR="00E523F2" w:rsidRPr="00AC7572" w:rsidRDefault="00E523F2" w:rsidP="00E52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Методические рекомендации студентам по освоению дисциплины</w:t>
      </w:r>
    </w:p>
    <w:p w14:paraId="29FD44A8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3FB433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Перед началом изучения дисциплины студенту необходимо ознакомиться с содержан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ем рабочей программы дисциплины, с целями и задачами дисциплины, её связями с другими дисциплинами образовательной программы, методическими разработками по данной дисц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плине, имеющимися на образовательном ресурсе РГРТУ и сайте университета.</w:t>
      </w:r>
    </w:p>
    <w:p w14:paraId="4AF0FA31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9BB18C6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Методические рекомендации студентам по работе над конспектом лекции</w:t>
      </w:r>
    </w:p>
    <w:p w14:paraId="39B217C8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04721D0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Основу теоретического обучения студентов составляют лекции. Они дают системат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зированные знания студентам о наиболее сложных и актуальных проблемах изучаемой ди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честв.</w:t>
      </w:r>
    </w:p>
    <w:p w14:paraId="43E8C6FC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Перед каждой лекцией студенту необходимо просматривать рабочую программу ди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циплины, что позволит сэкономить время на записывание темы лекции, её основных вопр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сов, рекомендуемой литературы.</w:t>
      </w:r>
    </w:p>
    <w:p w14:paraId="542681A5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Перед очередной лекцией необходимо просмотреть по конспекту материал предыд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щей лекции. При затруднениях в восприятии материала следует обратиться к основным л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Не оставляйте «белых пятен» в освоении материала.</w:t>
      </w:r>
    </w:p>
    <w:p w14:paraId="644885D5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ки, схемы, чертежи и т. д.), которые использует преподаватель. </w:t>
      </w:r>
    </w:p>
    <w:p w14:paraId="4D4335FD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тонацией или повторяет несколько раз. Именно поэтому предварительная подготовка к ле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ции позволит студенту уловить тот момент, когда следует перейти к конспектированию, а когда можно просто внимательно слушать лекцию. В связи с этим перед началом сессии ещё раз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267AFD2F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Чтобы правильно и быстро конспектировать лекцию важно учитывать, что способы п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дачи лекционного материала могут быть разными. Преподаватель может диктовать матер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бов. </w:t>
      </w:r>
    </w:p>
    <w:p w14:paraId="574FB87C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Эффективность конспектирования зависит от умения владеть правильной методикой записи лекции. Способы конспектирования у каждого человека индивидуальны. Однако с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ществуют некоторые наиболее употребляемые и целесообразные приёмы записи лекционн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го материала.</w:t>
      </w:r>
    </w:p>
    <w:p w14:paraId="286540AB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Запись лекции можно вести в виде тезисов – коротких, простых предложений, фикс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можно приносить соответствующий иллюстративный материал на бумажных или электронных н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сителях, представленный лектором на портале или присланный на «электронный почтовый 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ящик группы» (таблицы, графики, схемы). Данный материал будет охарактеризован, пр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комментирован, дополнен непосредственно на лекции.</w:t>
      </w:r>
    </w:p>
    <w:p w14:paraId="4F6EAEDF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Кроме тезисов важно записывать примеры, доказательства, даты и цифры, имена. Зн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6437772D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Хорошо если конспект лекции дополняется собственными мыслями, суждениями, в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подавателем на консультации. </w:t>
      </w:r>
    </w:p>
    <w:p w14:paraId="3EE3F534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Важно и то, как будет расположен материал в лекции. Если запись тезисов ведётся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ля. Наличие полей в тетради позволяет не только получить «ровный» текст, но и даёт во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можность при необходимости вставить важные дополнения и изменения в конспект лекции.</w:t>
      </w:r>
    </w:p>
    <w:p w14:paraId="4A42AF65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дивидуальную систему записи материала, научиться </w:t>
      </w: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рационально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сокращать слова и отдел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ные словосочетания. </w:t>
      </w:r>
    </w:p>
    <w:p w14:paraId="7B4F97EB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Практика показывает, что не всегда студенту удаётся успевать записывать слова лект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 даже при использовании приёмов сокращения слов. В этом случае допустимо </w:t>
      </w: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обратиться к лектору с просьбой повторить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сказанное. При обращении важно чётко сформулировать просьбу, указать какой отрывок необходимо воспроизвести ещё раз. Однако не всегда удо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 прерывать ход лекции. В этом </w:t>
      </w:r>
      <w:r w:rsidRPr="00AC7572">
        <w:rPr>
          <w:rFonts w:ascii="Times New Roman" w:eastAsia="Calibri" w:hAnsi="Times New Roman" w:cs="Times New Roman"/>
          <w:sz w:val="24"/>
          <w:szCs w:val="24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37841798" w14:textId="11478F9B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Работу над конспектом следует начинать с его доработки, желательно в тот же день, пока материал </w:t>
      </w:r>
      <w:r w:rsidR="00DB0491"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ещё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легко воспроизводим в памяти (через 10 часов после лекции в памяти остаётся не более 30…40 %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сл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дует прочитать материал по рекомендуемой литературе, разрешая в ходе </w:t>
      </w: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чтения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 текста. В ходе доработки конспекта углубляются, расширяются и закрепляются знания, а также дополняе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ся, исправляется и совершенствуется конспект.</w:t>
      </w:r>
    </w:p>
    <w:p w14:paraId="6189FA8F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Подготовленный конспект и рекомендуемая литература используются при подготовке к лабораторным работам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ются средством самоконтроля.</w:t>
      </w:r>
    </w:p>
    <w:p w14:paraId="06F341D7" w14:textId="665F74D7" w:rsidR="00E523F2" w:rsidRPr="00AC7572" w:rsidRDefault="00E523F2" w:rsidP="00DB0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Непременным условием глубокого усвоения учебного материала является знание о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реосмыслить его с иных позиций, определить для него наиболее подходящее место в уже 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3D319BD7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Методические рекомендации студентам по работе с литературой</w:t>
      </w:r>
    </w:p>
    <w:p w14:paraId="33344C91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86A18C2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 рабочей программе дисциплины для каждого раздела и темы дисциплины указывае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ся основная и дополнительная литература, позволяющая более глубоко изучить данный в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прос. Обычно список всей рекомендуемой литературы преподаватель озвучивает на первой лекции или даёт ссылки на её местонахождение (на образовательном портале РГРТУ, на са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те кафедры, электронные библиотечные системы и т. д.).</w:t>
      </w:r>
    </w:p>
    <w:p w14:paraId="1944D2A0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При работе с рекомендуемой литературой целесообразно придерживаться такой посл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довательности. Сначала лучше прочитать заданный текст в быстром темпе. Цель такого чт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ния понять и запомнить смысл каждой фразы, каждого положения и вопроса в целом. </w:t>
      </w:r>
    </w:p>
    <w:p w14:paraId="0050F941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ставлением плана. Если материал содержит новую и трудно усваиваемую информацию, ц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лесообразно его законспектировать. </w:t>
      </w:r>
    </w:p>
    <w:p w14:paraId="3D76DDC6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1426C063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Конспект – это систематизированное, логичное изложение материала источника. Ра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личаются четыре типа конспектов: </w:t>
      </w:r>
    </w:p>
    <w:p w14:paraId="2DAF5475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- план-конспект – это развёрнутый детализированный план, в котором по наиболее сложным вопросам даются подробные пояснения;</w:t>
      </w:r>
    </w:p>
    <w:p w14:paraId="3A47D2B6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- текстуальный конспект – это воспроизведение наиболее важных положений и фактов источника;</w:t>
      </w:r>
    </w:p>
    <w:p w14:paraId="706B7185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- свободный конспект – это чётко и кратко изложенные основные положения в резул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тате глубокого изучения материала, могут присутствовать выписки, цитаты, тезисы; часть материала может быть представлена планом;</w:t>
      </w:r>
    </w:p>
    <w:p w14:paraId="64EF009D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- тематический конспект – составляется на основе изучения ряда источников и даёт 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вет по изучаемому вопросу.</w:t>
      </w:r>
    </w:p>
    <w:p w14:paraId="3FF76645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111B39BD" w14:textId="77777777" w:rsidR="00E523F2" w:rsidRPr="00AC7572" w:rsidRDefault="00E523F2" w:rsidP="00E52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2C4E0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Методические рекомендации студентам по подготовке к лабораторным работам</w:t>
      </w:r>
    </w:p>
    <w:p w14:paraId="1FC7AE94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811824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Лабораторная работа – это форма организации учебного процесса, когда обучающиеся по заданию и под руководством преподавателя самостоятельно проводят опыты, измерения, экспериментальные исследования, вычислительные расчёты, разработку программного обе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печения на основе специально разработанных заданий.</w:t>
      </w:r>
    </w:p>
    <w:p w14:paraId="5587F5A4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Для проведения лабораторных работ используется специальное лабораторное оборуд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вание, измерительная аппаратура, вычислительная техника, которые размещаются в спец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ально оборудованных учебных лабораториях.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Перед началом цикла лабораторных работ преподаватель или другое ответственное лицо проводит с </w:t>
      </w: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инструктаж о пр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вилах техники безопасности в данной лаборатории, после чего студенты расписываются в специальном журнале техники безопасности.</w:t>
      </w:r>
    </w:p>
    <w:p w14:paraId="5BE7893D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По каждой лабораторной работе разрабатываются методические указания по их пров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дению. Они используются </w:t>
      </w: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 выполнении лабораторной работы.</w:t>
      </w:r>
    </w:p>
    <w:p w14:paraId="5C88E23E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Применяются разные формы организации обучающихся на лабораторных работах: </w:t>
      </w: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фронтальная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ганизации занятий одна и та же работа выполняется группами по 2…3 человека. При инд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видуальной форме организации занятий каждый обучающийся выполняет индивидуальное задание. Выбор метода зависит от учебно-методической базы и задач курса.</w:t>
      </w:r>
    </w:p>
    <w:p w14:paraId="0A5C52BF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До начала лабораторной работы студент должен ознакомиться с теоретическими в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просами, которые будут изучаться или исследоваться в этой работе. Также необходимо п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знакомиться с принципами работы лабораторного оборудования, используемого в лабор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торной работе. Перед началом лабораторной работы преподаватель может провести прове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ку знаний обучающихся – их теоретической готовности к выполнению задания. 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своевременная сдача предыдущей л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бораторной работы (или подготовка отчёта по ней).</w:t>
      </w:r>
    </w:p>
    <w:p w14:paraId="12DF2449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Во время лабораторной работы обучающиеся выполняют запланированное лаборато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ное задание.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 полученные результаты (числовые данные, графики, тексты программ) необходимо зафиксировать в черновике отчёта или сохранить в электронном виде на сме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ном носителе.</w:t>
      </w:r>
    </w:p>
    <w:p w14:paraId="157FAF28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Завершается лабораторная работа оформлением индивидуального отчёта и его защитой у преподавателя.</w:t>
      </w:r>
    </w:p>
    <w:p w14:paraId="5E6F5291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Приступая к работе в лаборатории студенту следует знать, что в отличи</w:t>
      </w: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других в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дации учебных задолженностей. Поэтому пропускать лабораторную работу без уважител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ной причины крайне нежелательно.</w:t>
      </w:r>
    </w:p>
    <w:p w14:paraId="6FBF77FD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6754394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AE67E5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Методические рекомендации студентам по подготовке к зачёту или экзамену</w:t>
      </w:r>
    </w:p>
    <w:p w14:paraId="7CD4A1F1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4558E05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зачёту или экзамену студент должен повторно изучить конспекты лекций и рекомендованную литературу, просмотреть решения основных задач, решённых самостоятельно и на семинарах, а также составить письменные ответы на все вопросы, вын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сенные на зачёт или экзамен.</w:t>
      </w:r>
    </w:p>
    <w:p w14:paraId="613605D8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помнить, что практически все зачёты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зачётами 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 у преподавателя порядок проведения промежуточной аттест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ходимо вовремя и с нужным качеством выполнить или защитить контрольные работы, тип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расчёты, лабораторные работы, т. к. всё это может являться обязательной частью уче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процесса по данной дисциплине.</w:t>
      </w:r>
    </w:p>
    <w:p w14:paraId="708B19DD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разработать план подготовки к каждому зачёту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36C30CB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089898D1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период сдачи зачётов и экзаменов организм студента работает в крайне напряженном режиме и для успешной сдачи сессии нужно не забывать о простых, но обязательных прав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лах:</w:t>
      </w:r>
    </w:p>
    <w:p w14:paraId="612B3ED3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возможности обеспечить достаточную изоляцию, не отвлекаться на разговоры с друзьями, просмотры телепередач, общение в социальных сетях;</w:t>
      </w:r>
    </w:p>
    <w:p w14:paraId="531607A2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уделять достаточное время сну;</w:t>
      </w:r>
    </w:p>
    <w:p w14:paraId="0F2FA9AC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8CDA77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A5DCCC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помогите своему организму – обеспечьте ему полноценное питание, давайте ему п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риоды отдыха с переменой вида деятельности;</w:t>
      </w:r>
    </w:p>
    <w:p w14:paraId="56146895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следуйте плану подготовки.</w:t>
      </w:r>
    </w:p>
    <w:p w14:paraId="67FCFA3D" w14:textId="05179599" w:rsidR="00E523F2" w:rsidRPr="00AC7572" w:rsidRDefault="00E523F2" w:rsidP="00E52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2B6AA" w14:textId="52B69EC7" w:rsidR="001E3DCE" w:rsidRPr="00AC7572" w:rsidRDefault="001E3DCE" w:rsidP="00E52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61E6C" w14:textId="77777777" w:rsidR="001E3DCE" w:rsidRPr="00AC7572" w:rsidRDefault="001E3DCE" w:rsidP="00E52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18D564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Методические рекомендации студентам по проведению самостоятельной работы</w:t>
      </w:r>
    </w:p>
    <w:p w14:paraId="26BF585D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ADA528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Самостоятельная работа студента над учебным материалом является неотъемлемой частью учебного процесса в вузе.</w:t>
      </w:r>
    </w:p>
    <w:p w14:paraId="41A599F1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 учебном процессе образовательного учреждения выделяются два вида самостоятел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ной работы:</w:t>
      </w:r>
    </w:p>
    <w:p w14:paraId="090F850D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1) аудиторная – выполняется на учебных занятиях, под непосредственным руково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ством преподавателя и по его заданию), студентам могут быть предложены следующие виды заданий:</w:t>
      </w:r>
      <w:proofErr w:type="gramEnd"/>
    </w:p>
    <w:p w14:paraId="336FF6AD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выполнение самостоятельных работ; </w:t>
      </w:r>
    </w:p>
    <w:p w14:paraId="6957121A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выполнение контрольных и лабораторных работ; </w:t>
      </w:r>
    </w:p>
    <w:p w14:paraId="4C5E65AF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составление схем, диаграмм, заполнение таблиц; </w:t>
      </w:r>
    </w:p>
    <w:p w14:paraId="5C6FB62D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решение задач; </w:t>
      </w:r>
    </w:p>
    <w:p w14:paraId="44ACC0C0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работу со справочной, нормативной документацией и научной литературой; </w:t>
      </w:r>
    </w:p>
    <w:p w14:paraId="326B6EE0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защиту выполненных работ; </w:t>
      </w:r>
    </w:p>
    <w:p w14:paraId="5E895B25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– тестирование и т. д.</w:t>
      </w:r>
    </w:p>
    <w:p w14:paraId="567A7720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внеаудиторная</w:t>
      </w:r>
      <w:proofErr w:type="gramEnd"/>
      <w:r w:rsidRPr="00AC757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– 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выполняется по заданию преподавателя, но без его непосредстве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ного участия, включает следующие виды деятельности.</w:t>
      </w:r>
    </w:p>
    <w:p w14:paraId="3338FAEA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sz w:val="24"/>
          <w:szCs w:val="24"/>
        </w:rPr>
        <w:t>– подготовку к аудиторным занятиям (теоретическим, практическим занятиям, лабор</w:t>
      </w:r>
      <w:r w:rsidRPr="00AC7572">
        <w:rPr>
          <w:rFonts w:ascii="Times New Roman" w:eastAsia="Calibri" w:hAnsi="Times New Roman" w:cs="Times New Roman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sz w:val="24"/>
          <w:szCs w:val="24"/>
        </w:rPr>
        <w:t>торным работам);</w:t>
      </w:r>
    </w:p>
    <w:p w14:paraId="2BFEB940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sz w:val="24"/>
          <w:szCs w:val="24"/>
        </w:rPr>
        <w:t>– изучение учебного материала, вынесенного на самостоятельную проработку: работа над определёнными темами, разделами, вынесенными на самостоятельное изучение в соо</w:t>
      </w:r>
      <w:r w:rsidRPr="00AC7572">
        <w:rPr>
          <w:rFonts w:ascii="Times New Roman" w:eastAsia="Calibri" w:hAnsi="Times New Roman" w:cs="Times New Roman"/>
          <w:sz w:val="24"/>
          <w:szCs w:val="24"/>
        </w:rPr>
        <w:t>т</w:t>
      </w:r>
      <w:r w:rsidRPr="00AC7572">
        <w:rPr>
          <w:rFonts w:ascii="Times New Roman" w:eastAsia="Calibri" w:hAnsi="Times New Roman" w:cs="Times New Roman"/>
          <w:sz w:val="24"/>
          <w:szCs w:val="24"/>
        </w:rPr>
        <w:t>ветствии с рабочими программами учебной дисциплины или профессионального модуля;</w:t>
      </w:r>
    </w:p>
    <w:p w14:paraId="6615A8B6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sz w:val="24"/>
          <w:szCs w:val="24"/>
        </w:rPr>
        <w:t>– выполнение домашних заданий разнообразного характера;</w:t>
      </w:r>
    </w:p>
    <w:p w14:paraId="67F62D80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sz w:val="24"/>
          <w:szCs w:val="24"/>
        </w:rPr>
        <w:t>– выполнение индивидуальных заданий, направленных на развитие у студентов сам</w:t>
      </w:r>
      <w:r w:rsidRPr="00AC7572">
        <w:rPr>
          <w:rFonts w:ascii="Times New Roman" w:eastAsia="Calibri" w:hAnsi="Times New Roman" w:cs="Times New Roman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sz w:val="24"/>
          <w:szCs w:val="24"/>
        </w:rPr>
        <w:t xml:space="preserve">стоятельности и инициативы; </w:t>
      </w:r>
    </w:p>
    <w:p w14:paraId="6A3C6A1A" w14:textId="083392F8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sz w:val="24"/>
          <w:szCs w:val="24"/>
        </w:rPr>
        <w:t>– подготовку к учебной и производственной практикам и выполнение заданий, пред</w:t>
      </w:r>
      <w:r w:rsidRPr="00AC7572">
        <w:rPr>
          <w:rFonts w:ascii="Times New Roman" w:eastAsia="Calibri" w:hAnsi="Times New Roman" w:cs="Times New Roman"/>
          <w:sz w:val="24"/>
          <w:szCs w:val="24"/>
        </w:rPr>
        <w:t>у</w:t>
      </w:r>
      <w:r w:rsidRPr="00AC7572">
        <w:rPr>
          <w:rFonts w:ascii="Times New Roman" w:eastAsia="Calibri" w:hAnsi="Times New Roman" w:cs="Times New Roman"/>
          <w:sz w:val="24"/>
          <w:szCs w:val="24"/>
        </w:rPr>
        <w:t>смотренных программами практик;</w:t>
      </w:r>
    </w:p>
    <w:p w14:paraId="2ABF6926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sz w:val="24"/>
          <w:szCs w:val="24"/>
        </w:rPr>
        <w:t xml:space="preserve">– подготовку к контрольной работе, зачёту, экзамену; </w:t>
      </w:r>
    </w:p>
    <w:p w14:paraId="0C319A65" w14:textId="71C40653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sz w:val="24"/>
          <w:szCs w:val="24"/>
        </w:rPr>
        <w:t>– написание курсовой работы</w:t>
      </w:r>
      <w:r w:rsidR="00A80BDF" w:rsidRPr="00AC7572">
        <w:rPr>
          <w:rFonts w:ascii="Times New Roman" w:eastAsia="Calibri" w:hAnsi="Times New Roman" w:cs="Times New Roman"/>
          <w:sz w:val="24"/>
          <w:szCs w:val="24"/>
        </w:rPr>
        <w:t xml:space="preserve"> (проекта)</w:t>
      </w:r>
      <w:r w:rsidRPr="00AC7572">
        <w:rPr>
          <w:rFonts w:ascii="Times New Roman" w:eastAsia="Calibri" w:hAnsi="Times New Roman" w:cs="Times New Roman"/>
          <w:sz w:val="24"/>
          <w:szCs w:val="24"/>
        </w:rPr>
        <w:t>, реферата и других письменных работ на з</w:t>
      </w:r>
      <w:r w:rsidRPr="00AC7572">
        <w:rPr>
          <w:rFonts w:ascii="Times New Roman" w:eastAsia="Calibri" w:hAnsi="Times New Roman" w:cs="Times New Roman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sz w:val="24"/>
          <w:szCs w:val="24"/>
        </w:rPr>
        <w:t xml:space="preserve">данные темы; </w:t>
      </w:r>
    </w:p>
    <w:p w14:paraId="65FCC205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sz w:val="24"/>
          <w:szCs w:val="24"/>
        </w:rPr>
        <w:t>– подготовку к ГИА, в том числе выполнение ВКР;</w:t>
      </w:r>
    </w:p>
    <w:p w14:paraId="2CAC35E6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sz w:val="24"/>
          <w:szCs w:val="24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659C8A99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тов и устанавливает сроки выполнения задания.</w:t>
      </w:r>
    </w:p>
    <w:p w14:paraId="417E0BD0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При планировании заданий для внеаудиторной самостоятельной работы используются следующие типы самостоятельной работы:</w:t>
      </w:r>
    </w:p>
    <w:p w14:paraId="1B980A8C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– воспроизводящая (репродуктивная), предполагающая алгоритмическую деятельность по образцу в аналогичной ситуации.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Включает следующую основную деятельность: сам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стоятельное прочтение, просмотр, конспектирование учебной литературы, прослушивание записанных лекций, заучивание, пересказ, запоминание, </w:t>
      </w:r>
      <w:r w:rsidRPr="00AC757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Internet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-ресурсы, повторение уче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ного материала и др. </w:t>
      </w:r>
    </w:p>
    <w:p w14:paraId="32D96A7C" w14:textId="374BD140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реконструктивная, связанная с использованием накопленных знаний и известного способа действия в частично изменённой ситуации, предполагает </w:t>
      </w:r>
      <w:r w:rsidRPr="00AC7572">
        <w:rPr>
          <w:rFonts w:ascii="Times New Roman" w:eastAsia="Calibri" w:hAnsi="Times New Roman" w:cs="Times New Roman"/>
          <w:sz w:val="24"/>
          <w:szCs w:val="24"/>
        </w:rPr>
        <w:t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</w:t>
      </w:r>
      <w:r w:rsidR="00A80BDF" w:rsidRPr="00AC7572">
        <w:rPr>
          <w:rFonts w:ascii="Times New Roman" w:eastAsia="Calibri" w:hAnsi="Times New Roman" w:cs="Times New Roman"/>
          <w:sz w:val="24"/>
          <w:szCs w:val="24"/>
        </w:rPr>
        <w:t xml:space="preserve"> (проектов)</w:t>
      </w:r>
      <w:r w:rsidRPr="00AC7572">
        <w:rPr>
          <w:rFonts w:ascii="Times New Roman" w:eastAsia="Calibri" w:hAnsi="Times New Roman" w:cs="Times New Roman"/>
          <w:sz w:val="24"/>
          <w:szCs w:val="24"/>
        </w:rPr>
        <w:t xml:space="preserve"> и др. </w:t>
      </w:r>
    </w:p>
    <w:p w14:paraId="59D6F7C7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gramStart"/>
      <w:r w:rsidRPr="00AC7572">
        <w:rPr>
          <w:rFonts w:ascii="Times New Roman" w:eastAsia="Calibri" w:hAnsi="Times New Roman" w:cs="Times New Roman"/>
          <w:sz w:val="24"/>
          <w:szCs w:val="24"/>
        </w:rPr>
        <w:t>эвристическая</w:t>
      </w:r>
      <w:proofErr w:type="gramEnd"/>
      <w:r w:rsidRPr="00AC7572">
        <w:rPr>
          <w:rFonts w:ascii="Times New Roman" w:eastAsia="Calibri" w:hAnsi="Times New Roman" w:cs="Times New Roman"/>
          <w:sz w:val="24"/>
          <w:szCs w:val="24"/>
        </w:rPr>
        <w:t xml:space="preserve"> (частично-поисковая) и творческая, направленная на развитие спосо</w:t>
      </w:r>
      <w:r w:rsidRPr="00AC7572">
        <w:rPr>
          <w:rFonts w:ascii="Times New Roman" w:eastAsia="Calibri" w:hAnsi="Times New Roman" w:cs="Times New Roman"/>
          <w:sz w:val="24"/>
          <w:szCs w:val="24"/>
        </w:rPr>
        <w:t>б</w:t>
      </w:r>
      <w:r w:rsidRPr="00AC7572">
        <w:rPr>
          <w:rFonts w:ascii="Times New Roman" w:eastAsia="Calibri" w:hAnsi="Times New Roman" w:cs="Times New Roman"/>
          <w:sz w:val="24"/>
          <w:szCs w:val="24"/>
        </w:rPr>
        <w:t>ностей студентов к исследовательской деятельности. Включает следующие виды деятельн</w:t>
      </w:r>
      <w:r w:rsidRPr="00AC7572">
        <w:rPr>
          <w:rFonts w:ascii="Times New Roman" w:eastAsia="Calibri" w:hAnsi="Times New Roman" w:cs="Times New Roman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sz w:val="24"/>
          <w:szCs w:val="24"/>
        </w:rPr>
        <w:t>сти: написание рефератов, научных статей, участие в научно–исследовательской работе, по</w:t>
      </w:r>
      <w:r w:rsidRPr="00AC7572">
        <w:rPr>
          <w:rFonts w:ascii="Times New Roman" w:eastAsia="Calibri" w:hAnsi="Times New Roman" w:cs="Times New Roman"/>
          <w:sz w:val="24"/>
          <w:szCs w:val="24"/>
        </w:rPr>
        <w:t>д</w:t>
      </w:r>
      <w:r w:rsidRPr="00AC7572">
        <w:rPr>
          <w:rFonts w:ascii="Times New Roman" w:eastAsia="Calibri" w:hAnsi="Times New Roman" w:cs="Times New Roman"/>
          <w:sz w:val="24"/>
          <w:szCs w:val="24"/>
        </w:rPr>
        <w:t>готовка дипломной работы (проекта), выполнение специальных заданий и др., участие в ст</w:t>
      </w:r>
      <w:r w:rsidRPr="00AC7572">
        <w:rPr>
          <w:rFonts w:ascii="Times New Roman" w:eastAsia="Calibri" w:hAnsi="Times New Roman" w:cs="Times New Roman"/>
          <w:sz w:val="24"/>
          <w:szCs w:val="24"/>
        </w:rPr>
        <w:t>у</w:t>
      </w:r>
      <w:r w:rsidRPr="00AC7572">
        <w:rPr>
          <w:rFonts w:ascii="Times New Roman" w:eastAsia="Calibri" w:hAnsi="Times New Roman" w:cs="Times New Roman"/>
          <w:sz w:val="24"/>
          <w:szCs w:val="24"/>
        </w:rPr>
        <w:t>денческой научной конференции.</w:t>
      </w:r>
    </w:p>
    <w:p w14:paraId="26EC7A3E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sz w:val="24"/>
          <w:szCs w:val="24"/>
        </w:rPr>
        <w:t>Одной из важных форм самостоятельной работы студента является работа с литерат</w:t>
      </w:r>
      <w:r w:rsidRPr="00AC7572">
        <w:rPr>
          <w:rFonts w:ascii="Times New Roman" w:eastAsia="Calibri" w:hAnsi="Times New Roman" w:cs="Times New Roman"/>
          <w:sz w:val="24"/>
          <w:szCs w:val="24"/>
        </w:rPr>
        <w:t>у</w:t>
      </w:r>
      <w:r w:rsidRPr="00AC7572">
        <w:rPr>
          <w:rFonts w:ascii="Times New Roman" w:eastAsia="Calibri" w:hAnsi="Times New Roman" w:cs="Times New Roman"/>
          <w:sz w:val="24"/>
          <w:szCs w:val="24"/>
        </w:rPr>
        <w:t xml:space="preserve">рой ко всем видам занятий: лабораторным, 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семинарским, практическим, при подготовке к зачётам, экзаменам, тестированию, участию в научных конференциях.</w:t>
      </w:r>
    </w:p>
    <w:p w14:paraId="591A540B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Один из методов работы с литературой – повторение: прочитанный текст можно з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учить наизусть. Простое повторение воздействует на память механически и поверхностно. Полученные таким путём сведения легко забываются.</w:t>
      </w:r>
    </w:p>
    <w:p w14:paraId="62171AB0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Более эффективный метод – метод кодирования: прочитанный текст нужно подвер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нуть большей, чем простое заучивание, обработке. Чтобы основательно обработать инфо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мацию и закодировать её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известными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14:paraId="2B67B2F9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научной учебной и иной литературы требует ведения рабочих записей. Фо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ма записей может быть весьма разнообразной: простой или развёрнутый план, тезисы, цит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ты, конспект.</w:t>
      </w:r>
    </w:p>
    <w:p w14:paraId="4449B68D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распространённой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развёрн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тым. Их отличие состоит в степени детализации содержания и, соответственно, в объёме.</w:t>
      </w:r>
    </w:p>
    <w:p w14:paraId="5AED0C9F" w14:textId="3CB9766E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тельно, гораздо легче ориентироваться в его содержании и быстрее обычного вспомнить </w:t>
      </w: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прочитанное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. С помощью плана удобнее отыскивать в источнике нужные места, факты, ц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таты и т. д.</w:t>
      </w:r>
    </w:p>
    <w:p w14:paraId="530A21F4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Выписки представляют собой небольшие фрагменты текста (неполные и полные пре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ложения, отдельные абзацы, а также дословные и близкие к дословным записи об излага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мых в нем фактах), содержащие в себе квинтэссенцию содержания прочитанного.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Выписки представляют собой более сложную форму записи содержания исходного источника инфо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мации. По сути, выписки – не что иное, как цитаты, заимствованные из текста. Выписки по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воляют в концентрированные форме и с максимальной точностью воспроизвести наиболее 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важные мысли автора. В отдельных случаях – когда это оправдано с точки зрения продолж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ния работы над текстом – вполне допустимо заменять цитирование изложением, близким </w:t>
      </w: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словному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6C56096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</w:t>
      </w:r>
      <w:r w:rsidRPr="00AC757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тезисах отмечается преобладание выводов над </w:t>
      </w:r>
      <w:r w:rsidRPr="00AC7572">
        <w:rPr>
          <w:rFonts w:ascii="Times New Roman" w:eastAsia="Calibri" w:hAnsi="Times New Roman" w:cs="Times New Roman"/>
          <w:sz w:val="24"/>
          <w:szCs w:val="24"/>
        </w:rPr>
        <w:t>общими рассуждениями. Записываются они близко к оригинал</w:t>
      </w:r>
      <w:r w:rsidRPr="00AC7572">
        <w:rPr>
          <w:rFonts w:ascii="Times New Roman" w:eastAsia="Calibri" w:hAnsi="Times New Roman" w:cs="Times New Roman"/>
          <w:sz w:val="24"/>
          <w:szCs w:val="24"/>
        </w:rPr>
        <w:t>ь</w:t>
      </w:r>
      <w:r w:rsidRPr="00AC7572">
        <w:rPr>
          <w:rFonts w:ascii="Times New Roman" w:eastAsia="Calibri" w:hAnsi="Times New Roman" w:cs="Times New Roman"/>
          <w:sz w:val="24"/>
          <w:szCs w:val="24"/>
        </w:rPr>
        <w:t>ному тексту, т. е. без использования прямого цитирования.</w:t>
      </w:r>
    </w:p>
    <w:p w14:paraId="1D173742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Аннотация – краткое изложение основного содержания исходного источника информ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ции, дающее о нем обобщённое представление. К написанию аннотаций прибегают в тех случаях, когда подлинная ценность и пригодность исходного источника информации испо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нителю письменной работы окончательно неясна, но в то же время о нем необходимо ост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вить краткую запись с обобщающей характеристикой. </w:t>
      </w:r>
    </w:p>
    <w:p w14:paraId="1EAF8D82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бе данные не из основного содержания исходного источника информации, а из его заключ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тельной части, прежде </w:t>
      </w: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всего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4FD48659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Конспект представляет собой сложную запись содержания исходного текста, включ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14:paraId="2732E12C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При выполнении конспекта требуется внимательно прочитать текст, уточнить в спр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чётко следуя пунктам плана и выражая мысль своими словами. Цитаты должны быть запис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ны грамотно, учитывать лаконичность, значимость мысли.</w:t>
      </w:r>
    </w:p>
    <w:p w14:paraId="04A0050D" w14:textId="7EC286C1" w:rsidR="00E523F2" w:rsidRPr="00AC7572" w:rsidRDefault="00E523F2" w:rsidP="00270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 тексте конспекта желательно приводить не только тезисные положения, но и их док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зательства. При оформлении конспекта необходимо стремиться к ёмкости каждого предл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жения. Мысли автора книги следует излагать кратко, заботясь о стиле и выразительности написанного. Число дополнительных </w:t>
      </w:r>
      <w:r w:rsidRPr="00AC7572">
        <w:rPr>
          <w:rFonts w:ascii="Times New Roman" w:eastAsia="Calibri" w:hAnsi="Times New Roman" w:cs="Times New Roman"/>
          <w:sz w:val="24"/>
          <w:szCs w:val="24"/>
        </w:rPr>
        <w:t>элементов конспекта должно быть логически обосн</w:t>
      </w:r>
      <w:r w:rsidRPr="00AC7572">
        <w:rPr>
          <w:rFonts w:ascii="Times New Roman" w:eastAsia="Calibri" w:hAnsi="Times New Roman" w:cs="Times New Roman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sz w:val="24"/>
          <w:szCs w:val="24"/>
        </w:rPr>
        <w:t>ванным, записи должны распределяться в определённой последовательности, отвечающей логической структуре произведения. Для уточнения и дополнения необходимо оставлять п</w:t>
      </w:r>
      <w:r w:rsidRPr="00AC7572">
        <w:rPr>
          <w:rFonts w:ascii="Times New Roman" w:eastAsia="Calibri" w:hAnsi="Times New Roman" w:cs="Times New Roman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sz w:val="24"/>
          <w:szCs w:val="24"/>
        </w:rPr>
        <w:t>ля. Необходимо указывать библиографическое описание конспектируемого источника.</w:t>
      </w:r>
    </w:p>
    <w:p w14:paraId="7BC77AA0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E523F2" w:rsidRPr="00AC7572" w:rsidSect="000E4D16">
      <w:foot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45705" w14:textId="77777777" w:rsidR="004F0EC1" w:rsidRDefault="004F0EC1" w:rsidP="000E4D16">
      <w:pPr>
        <w:spacing w:after="0" w:line="240" w:lineRule="auto"/>
      </w:pPr>
      <w:r>
        <w:separator/>
      </w:r>
    </w:p>
  </w:endnote>
  <w:endnote w:type="continuationSeparator" w:id="0">
    <w:p w14:paraId="567FC37F" w14:textId="77777777" w:rsidR="004F0EC1" w:rsidRDefault="004F0EC1" w:rsidP="000E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619156"/>
      <w:docPartObj>
        <w:docPartGallery w:val="Page Numbers (Bottom of Page)"/>
        <w:docPartUnique/>
      </w:docPartObj>
    </w:sdtPr>
    <w:sdtEndPr/>
    <w:sdtContent>
      <w:p w14:paraId="6C690BBE" w14:textId="72CED21D" w:rsidR="000E4D16" w:rsidRDefault="000E4D16" w:rsidP="000E4D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21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D3BD1" w14:textId="77777777" w:rsidR="004F0EC1" w:rsidRDefault="004F0EC1" w:rsidP="000E4D16">
      <w:pPr>
        <w:spacing w:after="0" w:line="240" w:lineRule="auto"/>
      </w:pPr>
      <w:r>
        <w:separator/>
      </w:r>
    </w:p>
  </w:footnote>
  <w:footnote w:type="continuationSeparator" w:id="0">
    <w:p w14:paraId="758193D0" w14:textId="77777777" w:rsidR="004F0EC1" w:rsidRDefault="004F0EC1" w:rsidP="000E4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590B"/>
    <w:multiLevelType w:val="hybridMultilevel"/>
    <w:tmpl w:val="2E70FF68"/>
    <w:lvl w:ilvl="0" w:tplc="87AA02B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C6DA9"/>
    <w:multiLevelType w:val="hybridMultilevel"/>
    <w:tmpl w:val="39EA27AE"/>
    <w:lvl w:ilvl="0" w:tplc="7B06F762">
      <w:start w:val="1"/>
      <w:numFmt w:val="bullet"/>
      <w:suff w:val="space"/>
      <w:lvlText w:val="­"/>
      <w:lvlJc w:val="left"/>
      <w:pPr>
        <w:ind w:left="0" w:firstLine="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F735809"/>
    <w:multiLevelType w:val="hybridMultilevel"/>
    <w:tmpl w:val="DDCED470"/>
    <w:lvl w:ilvl="0" w:tplc="918A02C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98437C"/>
    <w:multiLevelType w:val="hybridMultilevel"/>
    <w:tmpl w:val="5064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00"/>
    <w:rsid w:val="00020445"/>
    <w:rsid w:val="00024938"/>
    <w:rsid w:val="00067DD5"/>
    <w:rsid w:val="00071F55"/>
    <w:rsid w:val="00076F57"/>
    <w:rsid w:val="0008014D"/>
    <w:rsid w:val="00081C19"/>
    <w:rsid w:val="00082438"/>
    <w:rsid w:val="000850A8"/>
    <w:rsid w:val="00091F1A"/>
    <w:rsid w:val="000A7198"/>
    <w:rsid w:val="000B1224"/>
    <w:rsid w:val="000D05A9"/>
    <w:rsid w:val="000E4A53"/>
    <w:rsid w:val="000E4D16"/>
    <w:rsid w:val="001171A3"/>
    <w:rsid w:val="001326F0"/>
    <w:rsid w:val="00146485"/>
    <w:rsid w:val="00147BCB"/>
    <w:rsid w:val="00167F35"/>
    <w:rsid w:val="00180D3B"/>
    <w:rsid w:val="00192088"/>
    <w:rsid w:val="001E3DCE"/>
    <w:rsid w:val="001F0DF7"/>
    <w:rsid w:val="00200891"/>
    <w:rsid w:val="002022E5"/>
    <w:rsid w:val="00242C5A"/>
    <w:rsid w:val="00252526"/>
    <w:rsid w:val="00253419"/>
    <w:rsid w:val="0026128B"/>
    <w:rsid w:val="00270E44"/>
    <w:rsid w:val="00286D12"/>
    <w:rsid w:val="002970FC"/>
    <w:rsid w:val="002A3192"/>
    <w:rsid w:val="002A3835"/>
    <w:rsid w:val="002B47BD"/>
    <w:rsid w:val="002C121B"/>
    <w:rsid w:val="002C3A5E"/>
    <w:rsid w:val="002E51DB"/>
    <w:rsid w:val="002F1E10"/>
    <w:rsid w:val="0031271C"/>
    <w:rsid w:val="00380884"/>
    <w:rsid w:val="00390AAC"/>
    <w:rsid w:val="003D1D28"/>
    <w:rsid w:val="004170E3"/>
    <w:rsid w:val="0045693D"/>
    <w:rsid w:val="00456DAE"/>
    <w:rsid w:val="004A0870"/>
    <w:rsid w:val="004B1CED"/>
    <w:rsid w:val="004D08BF"/>
    <w:rsid w:val="004E5E17"/>
    <w:rsid w:val="004F0EC1"/>
    <w:rsid w:val="00517B50"/>
    <w:rsid w:val="005255E4"/>
    <w:rsid w:val="00536976"/>
    <w:rsid w:val="00564C4B"/>
    <w:rsid w:val="0057072C"/>
    <w:rsid w:val="00585E40"/>
    <w:rsid w:val="00587937"/>
    <w:rsid w:val="005B0EB4"/>
    <w:rsid w:val="005C2320"/>
    <w:rsid w:val="005D17E7"/>
    <w:rsid w:val="005F0445"/>
    <w:rsid w:val="00634F17"/>
    <w:rsid w:val="00652AA3"/>
    <w:rsid w:val="00667C21"/>
    <w:rsid w:val="006A2C94"/>
    <w:rsid w:val="006B09A7"/>
    <w:rsid w:val="006B0CB2"/>
    <w:rsid w:val="006B71E2"/>
    <w:rsid w:val="006C224C"/>
    <w:rsid w:val="006C677A"/>
    <w:rsid w:val="006D2E87"/>
    <w:rsid w:val="0072093F"/>
    <w:rsid w:val="00723F33"/>
    <w:rsid w:val="0074181E"/>
    <w:rsid w:val="00742DA2"/>
    <w:rsid w:val="0077032A"/>
    <w:rsid w:val="00770AD2"/>
    <w:rsid w:val="0077493F"/>
    <w:rsid w:val="00784924"/>
    <w:rsid w:val="007901BD"/>
    <w:rsid w:val="007A21ED"/>
    <w:rsid w:val="007A533A"/>
    <w:rsid w:val="00810D15"/>
    <w:rsid w:val="00811A54"/>
    <w:rsid w:val="008522F8"/>
    <w:rsid w:val="00852348"/>
    <w:rsid w:val="008809C7"/>
    <w:rsid w:val="008A61D3"/>
    <w:rsid w:val="008C0AF8"/>
    <w:rsid w:val="008E187D"/>
    <w:rsid w:val="008F00D9"/>
    <w:rsid w:val="0093462F"/>
    <w:rsid w:val="00953454"/>
    <w:rsid w:val="00986BA1"/>
    <w:rsid w:val="009A34D0"/>
    <w:rsid w:val="009C184C"/>
    <w:rsid w:val="009D0267"/>
    <w:rsid w:val="00A066C8"/>
    <w:rsid w:val="00A807C3"/>
    <w:rsid w:val="00A80BDF"/>
    <w:rsid w:val="00AA1A3C"/>
    <w:rsid w:val="00AC7572"/>
    <w:rsid w:val="00AD5F60"/>
    <w:rsid w:val="00AE2C2E"/>
    <w:rsid w:val="00AF4018"/>
    <w:rsid w:val="00B02383"/>
    <w:rsid w:val="00B249F0"/>
    <w:rsid w:val="00B36FDE"/>
    <w:rsid w:val="00B92072"/>
    <w:rsid w:val="00B942E9"/>
    <w:rsid w:val="00BA0C00"/>
    <w:rsid w:val="00BE143D"/>
    <w:rsid w:val="00C3592F"/>
    <w:rsid w:val="00C71455"/>
    <w:rsid w:val="00CA10A8"/>
    <w:rsid w:val="00CC55DD"/>
    <w:rsid w:val="00CC7F26"/>
    <w:rsid w:val="00CD2D05"/>
    <w:rsid w:val="00CE4C4B"/>
    <w:rsid w:val="00CF56E4"/>
    <w:rsid w:val="00D14A39"/>
    <w:rsid w:val="00D46BD3"/>
    <w:rsid w:val="00D5471B"/>
    <w:rsid w:val="00D57ED5"/>
    <w:rsid w:val="00D63175"/>
    <w:rsid w:val="00D63177"/>
    <w:rsid w:val="00D667CC"/>
    <w:rsid w:val="00D71EFC"/>
    <w:rsid w:val="00D82FFE"/>
    <w:rsid w:val="00D85B16"/>
    <w:rsid w:val="00D85B57"/>
    <w:rsid w:val="00D97E0E"/>
    <w:rsid w:val="00DB0491"/>
    <w:rsid w:val="00DB44FB"/>
    <w:rsid w:val="00DE26A9"/>
    <w:rsid w:val="00E17793"/>
    <w:rsid w:val="00E35B53"/>
    <w:rsid w:val="00E370D7"/>
    <w:rsid w:val="00E41673"/>
    <w:rsid w:val="00E41B6F"/>
    <w:rsid w:val="00E523F2"/>
    <w:rsid w:val="00E72FC9"/>
    <w:rsid w:val="00E74FBE"/>
    <w:rsid w:val="00E75E86"/>
    <w:rsid w:val="00E809E3"/>
    <w:rsid w:val="00EA0C57"/>
    <w:rsid w:val="00EB538C"/>
    <w:rsid w:val="00EC788F"/>
    <w:rsid w:val="00F35EEC"/>
    <w:rsid w:val="00F43ABF"/>
    <w:rsid w:val="00F47C90"/>
    <w:rsid w:val="00F5182F"/>
    <w:rsid w:val="00F63C8E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7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4D16"/>
  </w:style>
  <w:style w:type="paragraph" w:styleId="a7">
    <w:name w:val="footer"/>
    <w:basedOn w:val="a"/>
    <w:link w:val="a8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4D16"/>
  </w:style>
  <w:style w:type="character" w:styleId="a9">
    <w:name w:val="Hyperlink"/>
    <w:basedOn w:val="a0"/>
    <w:uiPriority w:val="99"/>
    <w:unhideWhenUsed/>
    <w:rsid w:val="00FF6EC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6ECE"/>
    <w:rPr>
      <w:color w:val="605E5C"/>
      <w:shd w:val="clear" w:color="auto" w:fill="E1DFDD"/>
    </w:rPr>
  </w:style>
  <w:style w:type="character" w:customStyle="1" w:styleId="1">
    <w:name w:val="Основной текст Знак1"/>
    <w:rsid w:val="002C121B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7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4D16"/>
  </w:style>
  <w:style w:type="paragraph" w:styleId="a7">
    <w:name w:val="footer"/>
    <w:basedOn w:val="a"/>
    <w:link w:val="a8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4D16"/>
  </w:style>
  <w:style w:type="character" w:styleId="a9">
    <w:name w:val="Hyperlink"/>
    <w:basedOn w:val="a0"/>
    <w:uiPriority w:val="99"/>
    <w:unhideWhenUsed/>
    <w:rsid w:val="00FF6EC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6ECE"/>
    <w:rPr>
      <w:color w:val="605E5C"/>
      <w:shd w:val="clear" w:color="auto" w:fill="E1DFDD"/>
    </w:rPr>
  </w:style>
  <w:style w:type="character" w:customStyle="1" w:styleId="1">
    <w:name w:val="Основной текст Знак1"/>
    <w:rsid w:val="002C121B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349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3655</Words>
  <Characters>20839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DRN</dc:creator>
  <cp:lastModifiedBy>Microsoft Office</cp:lastModifiedBy>
  <cp:revision>3</cp:revision>
  <dcterms:created xsi:type="dcterms:W3CDTF">2023-10-17T08:34:00Z</dcterms:created>
  <dcterms:modified xsi:type="dcterms:W3CDTF">2023-10-31T11:07:00Z</dcterms:modified>
</cp:coreProperties>
</file>