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11" w:rsidRPr="003374B2" w:rsidRDefault="00680111" w:rsidP="00680111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:rsidR="00680111" w:rsidRPr="003374B2" w:rsidRDefault="00680111" w:rsidP="00680111">
      <w:pPr>
        <w:jc w:val="center"/>
        <w:rPr>
          <w:rFonts w:eastAsia="Calibri"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</w:p>
    <w:p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80111" w:rsidRDefault="00680111" w:rsidP="00680111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практики</w:t>
      </w:r>
    </w:p>
    <w:p w:rsidR="00680111" w:rsidRDefault="00341793" w:rsidP="00680111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Учебная</w:t>
      </w:r>
      <w:r w:rsidR="00680111">
        <w:rPr>
          <w:b/>
          <w:bCs/>
          <w:sz w:val="28"/>
          <w:szCs w:val="28"/>
          <w:lang w:eastAsia="ru-RU"/>
        </w:rPr>
        <w:t xml:space="preserve"> практика</w:t>
      </w:r>
    </w:p>
    <w:p w:rsidR="00680111" w:rsidRPr="003374B2" w:rsidRDefault="00680111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:rsidR="00680111" w:rsidRPr="003374B2" w:rsidRDefault="00341793" w:rsidP="00680111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02.02</w:t>
      </w:r>
      <w:r w:rsidR="00680111">
        <w:rPr>
          <w:rFonts w:cs="Calibri"/>
          <w:sz w:val="28"/>
          <w:szCs w:val="28"/>
        </w:rPr>
        <w:t>.03</w:t>
      </w:r>
      <w:r w:rsidR="00680111" w:rsidRPr="003374B2">
        <w:rPr>
          <w:rFonts w:cs="Calibri"/>
          <w:sz w:val="28"/>
          <w:szCs w:val="28"/>
        </w:rPr>
        <w:t xml:space="preserve"> </w:t>
      </w:r>
      <w:r w:rsidR="00680111">
        <w:rPr>
          <w:rFonts w:cs="Calibri"/>
          <w:sz w:val="28"/>
          <w:szCs w:val="28"/>
        </w:rPr>
        <w:t xml:space="preserve">«Математическое обеспечение и администрирование </w:t>
      </w:r>
      <w:r w:rsidR="00680111">
        <w:rPr>
          <w:rFonts w:cs="Calibri"/>
          <w:sz w:val="28"/>
          <w:szCs w:val="28"/>
        </w:rPr>
        <w:br/>
        <w:t>информационных систем»</w:t>
      </w: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C07309">
        <w:rPr>
          <w:rFonts w:cs="Calibri"/>
          <w:sz w:val="28"/>
          <w:szCs w:val="28"/>
        </w:rPr>
        <w:t xml:space="preserve">Математическое обеспечение и администрирование </w:t>
      </w:r>
      <w:r w:rsidR="00C07309">
        <w:rPr>
          <w:rFonts w:cs="Calibri"/>
          <w:sz w:val="28"/>
          <w:szCs w:val="28"/>
        </w:rPr>
        <w:br/>
        <w:t>информационных систем</w:t>
      </w:r>
      <w:bookmarkStart w:id="0" w:name="_GoBack"/>
      <w:bookmarkEnd w:id="0"/>
      <w:r w:rsidRPr="003374B2">
        <w:rPr>
          <w:rFonts w:cs="Calibri"/>
          <w:sz w:val="28"/>
          <w:szCs w:val="28"/>
        </w:rPr>
        <w:t>»</w:t>
      </w: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341793">
        <w:rPr>
          <w:rFonts w:cs="Calibri"/>
          <w:sz w:val="28"/>
          <w:szCs w:val="28"/>
        </w:rPr>
        <w:t>бакалавр</w:t>
      </w:r>
    </w:p>
    <w:p w:rsidR="00680111" w:rsidRPr="003374B2" w:rsidRDefault="00680111" w:rsidP="00680111">
      <w:pPr>
        <w:jc w:val="center"/>
        <w:rPr>
          <w:rFonts w:cs="Calibri"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очная, очно-заочная</w:t>
      </w: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:rsidR="003350D0" w:rsidRDefault="00680111" w:rsidP="00680111">
      <w:pPr>
        <w:pStyle w:val="a3"/>
        <w:spacing w:before="1"/>
        <w:ind w:left="863" w:right="766"/>
        <w:jc w:val="center"/>
      </w:pPr>
      <w:r w:rsidRPr="003374B2">
        <w:rPr>
          <w:lang w:eastAsia="ru-RU"/>
        </w:rPr>
        <w:t>Рязань</w:t>
      </w:r>
    </w:p>
    <w:p w:rsidR="003350D0" w:rsidRDefault="003350D0">
      <w:pPr>
        <w:jc w:val="center"/>
        <w:sectPr w:rsidR="003350D0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:rsidR="003350D0" w:rsidRDefault="003350D0" w:rsidP="00680111">
      <w:pPr>
        <w:pStyle w:val="a3"/>
        <w:spacing w:before="7"/>
        <w:jc w:val="both"/>
        <w:rPr>
          <w:sz w:val="9"/>
        </w:rPr>
      </w:pPr>
    </w:p>
    <w:p w:rsidR="003350D0" w:rsidRDefault="000F6225" w:rsidP="00680111">
      <w:pPr>
        <w:pStyle w:val="11"/>
        <w:numPr>
          <w:ilvl w:val="0"/>
          <w:numId w:val="10"/>
        </w:numPr>
        <w:tabs>
          <w:tab w:val="left" w:pos="567"/>
          <w:tab w:val="left" w:pos="3998"/>
        </w:tabs>
        <w:ind w:hanging="9494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350D0" w:rsidRDefault="000F6225">
      <w:pPr>
        <w:pStyle w:val="a3"/>
        <w:spacing w:before="76"/>
        <w:ind w:left="212" w:right="110" w:firstLine="708"/>
        <w:jc w:val="both"/>
      </w:pPr>
      <w:r>
        <w:t>Оценочные материалы – это совокупность учебно-методических материалов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программы.</w:t>
      </w:r>
    </w:p>
    <w:p w:rsidR="003350D0" w:rsidRDefault="000F6225">
      <w:pPr>
        <w:pStyle w:val="a3"/>
        <w:spacing w:before="1"/>
        <w:ind w:left="212" w:right="109" w:firstLine="707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основной профессиональной образовательной программы в ходе проведения промежуточной</w:t>
      </w:r>
      <w:r>
        <w:rPr>
          <w:spacing w:val="-1"/>
        </w:rPr>
        <w:t xml:space="preserve"> </w:t>
      </w:r>
      <w:r>
        <w:t>аттестации.</w:t>
      </w:r>
    </w:p>
    <w:p w:rsidR="003350D0" w:rsidRDefault="000F6225">
      <w:pPr>
        <w:pStyle w:val="a3"/>
        <w:ind w:left="212" w:right="113" w:firstLine="708"/>
        <w:jc w:val="both"/>
      </w:pPr>
      <w:r>
        <w:t>Контроль знаний проводится в форме дифференцированного зачета – 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</w:p>
    <w:p w:rsidR="003350D0" w:rsidRDefault="003350D0">
      <w:pPr>
        <w:pStyle w:val="a3"/>
        <w:spacing w:before="4"/>
      </w:pPr>
    </w:p>
    <w:p w:rsidR="003350D0" w:rsidRDefault="000F6225">
      <w:pPr>
        <w:pStyle w:val="11"/>
        <w:numPr>
          <w:ilvl w:val="0"/>
          <w:numId w:val="10"/>
        </w:numPr>
        <w:tabs>
          <w:tab w:val="left" w:pos="2136"/>
        </w:tabs>
        <w:spacing w:before="1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:rsidR="003350D0" w:rsidRDefault="003350D0">
      <w:pPr>
        <w:pStyle w:val="a3"/>
        <w:spacing w:before="7"/>
        <w:rPr>
          <w:b/>
          <w:sz w:val="9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729"/>
        <w:gridCol w:w="142"/>
        <w:gridCol w:w="818"/>
        <w:gridCol w:w="65"/>
        <w:gridCol w:w="629"/>
        <w:gridCol w:w="40"/>
        <w:gridCol w:w="1038"/>
        <w:gridCol w:w="34"/>
        <w:gridCol w:w="1238"/>
        <w:gridCol w:w="26"/>
        <w:gridCol w:w="1321"/>
      </w:tblGrid>
      <w:tr w:rsidR="0011261A" w:rsidTr="0011261A">
        <w:trPr>
          <w:trHeight w:hRule="exact" w:val="416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Pr="008663F2" w:rsidRDefault="0011261A" w:rsidP="00984C1F">
            <w:pPr>
              <w:jc w:val="center"/>
              <w:rPr>
                <w:sz w:val="19"/>
                <w:szCs w:val="19"/>
              </w:rPr>
            </w:pPr>
            <w:r w:rsidRPr="008663F2"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Компетен-</w:t>
            </w:r>
          </w:p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11261A" w:rsidTr="0011261A">
        <w:trPr>
          <w:trHeight w:hRule="exact" w:val="61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3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1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2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</w:tr>
      <w:tr w:rsidR="0011261A" w:rsidTr="0011261A">
        <w:trPr>
          <w:trHeight w:hRule="exact" w:val="216"/>
        </w:trPr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3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6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1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2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</w:tr>
      <w:tr w:rsidR="0011261A" w:rsidTr="0011261A">
        <w:trPr>
          <w:trHeight w:hRule="exact" w:val="47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Подготовительный этап  /Тема/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11261A" w:rsidTr="0011261A">
        <w:trPr>
          <w:trHeight w:hRule="exact" w:val="3115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Общее собрание обучающихся по вопросам организации практики, ознакомление их с программой практики. Выдача заданий на практику, определение объекта и места практики; календарно-тематического плана практики по получению профессиональных умений и опыта профессиональной деятельности; закрепление рабочего места за студентом; ознакомление с распорядком прохождения практики; ознакомление обучающегося с формой и видом отчетности, порядком защиты отчета по практике и требованиями к оформлению отчета по практике. /КВР/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r w:rsidRPr="008663F2">
              <w:rPr>
                <w:color w:val="000000"/>
                <w:sz w:val="19"/>
                <w:szCs w:val="19"/>
              </w:rPr>
              <w:t>ПК-2.1-З ПК-2.2-З ПК-3.1-З ПК-3.2-З ПК-3.3-З ПК-1.1-З ПК-1.2-З ПК-1.3-З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11261A" w:rsidTr="0011261A">
        <w:trPr>
          <w:trHeight w:hRule="exact" w:val="27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2. Основной этап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</w:tr>
      <w:tr w:rsidR="0011261A" w:rsidTr="0011261A">
        <w:trPr>
          <w:trHeight w:hRule="exact" w:val="47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Основной этап  /Тема/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Pr="008663F2" w:rsidRDefault="0011261A" w:rsidP="00984C1F"/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Pr="008663F2" w:rsidRDefault="0011261A" w:rsidP="00984C1F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:rsidTr="0011261A">
        <w:trPr>
          <w:trHeight w:hRule="exact" w:val="625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2.2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Знакомство с предприятием, получение общего представления о рабочих циклах, выпускаемой продукции, применяемых информационных технологиях и программном обеспечении. Для решения этих задач на предприятии проводятся общие теоретические занятия, экскурсии, в которых каждый студент должен принимать активное участие. На этом этапе практикант выполняет обязательные требования программы практики, связанные с изучением структуры предприятия и применяемыми на нем технологиями. /КВР/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ПК-2.1-З ПК-2.1-У ПК-2.1-В ПК-2.2-З ПК-2.2-У ПК-2.2-В ПК-3.1-З ПК-3.1-У ПК-3.1-В ПК-3.2-З ПК-3.2-У ПК-3.2-В ПК-3.3-З ПК-3.3-У ПК-3.3-В ПК-1.1-З ПК-1.1-У ПК-1.1-В ПК-1.2-З ПК-1.2-У ПК-1.2-В ПК-1.3-З ПК-1.3-У ПК-1.3-В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Л1.4Л2.1Л3.1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:rsidTr="0011261A">
        <w:trPr>
          <w:trHeight w:hRule="exact" w:val="62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2.3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Выполнение программы практики, подбор материалов для формирования отчёта, выполнение индивидуального задания. Этот этап сопровождается ежедневным ведением отчета по практике с заполнением видов работ, используемых теоретических, справочных, материалов, программных продуктов, средств и систем автоматизации разработки информационных систем и программного обеспечения. /ИФР/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ПК-2.1-З ПК-2.1-У ПК-2.1-В ПК-2.2-З ПК-2.2-У ПК-2.2-В ПК-3.1-З ПК-3.1-У ПК-3.1-В ПК-3.2-З ПК-3.2-У ПК-3.2-В ПК-3.3-З ПК-3.3-У ПК-3.3-В ПК-1.1-З ПК-1.1-У ПК-1.1-В ПК-1.2-З ПК-1.2-У ПК-1.2-В ПК-1.3-З ПК-1.3-У ПК-1.3-В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 Л1.3Л2.1 Л2.2 Л2.3Л3.1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:rsidTr="0011261A">
        <w:trPr>
          <w:trHeight w:hRule="exact" w:val="27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</w:tr>
      <w:tr w:rsidR="0011261A" w:rsidTr="0011261A">
        <w:trPr>
          <w:trHeight w:hRule="exact" w:val="47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/Тема/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/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:rsidTr="0011261A">
        <w:trPr>
          <w:trHeight w:hRule="exact" w:val="554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3.2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Систематизация и анализ изученных материалов. Окончательная доработка и защита студентом отчёта по практике. Отчёт по практике выполняется индивидуально каждым студентом и должен отражать основные достигнутые результаты. /ИФР/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ПК-2.1-З ПК-2.1-У ПК-2.1-В ПК-2.2-З ПК-2.2-У ПК-2.2-В ПК-3.1-З ПК-3.1-У ПК-3.1-В ПК-3.2-З ПК-3.2-У ПК-3.2-В ПК-3.3-З ПК-3.3-У ПК-3.3-В ПК-1.1-З ПК-1.1-У ПК-1.1-В ПК-1.2-З ПК-1.2-У ПК-1.2-В ПК-1.3-З ПК-1.3-У ПК-1.3-В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</w:t>
            </w:r>
          </w:p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</w:tbl>
    <w:p w:rsidR="0011261A" w:rsidRDefault="0011261A">
      <w:pPr>
        <w:pStyle w:val="a3"/>
        <w:spacing w:before="7"/>
        <w:rPr>
          <w:b/>
          <w:sz w:val="9"/>
        </w:rPr>
      </w:pPr>
    </w:p>
    <w:p w:rsidR="0011261A" w:rsidRDefault="0011261A">
      <w:pPr>
        <w:pStyle w:val="a3"/>
        <w:spacing w:before="7"/>
        <w:rPr>
          <w:b/>
          <w:sz w:val="9"/>
        </w:rPr>
      </w:pPr>
    </w:p>
    <w:p w:rsidR="0011261A" w:rsidRDefault="0011261A">
      <w:pPr>
        <w:pStyle w:val="a3"/>
        <w:spacing w:before="7"/>
        <w:rPr>
          <w:b/>
          <w:sz w:val="9"/>
        </w:rPr>
      </w:pPr>
    </w:p>
    <w:p w:rsidR="003350D0" w:rsidRDefault="000F6225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3"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:rsidR="003350D0" w:rsidRDefault="003350D0">
      <w:pPr>
        <w:pStyle w:val="a3"/>
        <w:spacing w:before="8"/>
        <w:rPr>
          <w:b/>
          <w:sz w:val="27"/>
        </w:rPr>
      </w:pPr>
    </w:p>
    <w:p w:rsidR="003350D0" w:rsidRDefault="000F6225">
      <w:pPr>
        <w:pStyle w:val="a3"/>
        <w:ind w:left="213" w:right="110" w:firstLine="707"/>
        <w:jc w:val="both"/>
      </w:pPr>
      <w:r>
        <w:t>Основным оценочным средством контроля освоения компетенций, предусмотренных рабочей программой практики, является отчет студента, в 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:rsidR="003350D0" w:rsidRDefault="003350D0">
      <w:pPr>
        <w:pStyle w:val="a3"/>
        <w:spacing w:before="9"/>
        <w:rPr>
          <w:sz w:val="27"/>
        </w:rPr>
      </w:pPr>
    </w:p>
    <w:p w:rsidR="003350D0" w:rsidRDefault="000F6225">
      <w:pPr>
        <w:pStyle w:val="a3"/>
        <w:spacing w:before="1"/>
        <w:ind w:left="213" w:right="113" w:firstLine="760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:rsidR="003350D0" w:rsidRDefault="003350D0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7370"/>
      </w:tblGrid>
      <w:tr w:rsidR="003350D0">
        <w:trPr>
          <w:trHeight w:val="690"/>
        </w:trPr>
        <w:tc>
          <w:tcPr>
            <w:tcW w:w="2138" w:type="dxa"/>
          </w:tcPr>
          <w:p w:rsidR="003350D0" w:rsidRDefault="000F6225" w:rsidP="001971B2">
            <w:pPr>
              <w:pStyle w:val="TableParagraph"/>
              <w:spacing w:before="1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971B2">
              <w:rPr>
                <w:b/>
                <w:sz w:val="24"/>
              </w:rPr>
              <w:t>оценива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7370" w:type="dxa"/>
          </w:tcPr>
          <w:p w:rsidR="003350D0" w:rsidRDefault="000F6225">
            <w:pPr>
              <w:pStyle w:val="TableParagraph"/>
              <w:spacing w:before="171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3350D0">
        <w:trPr>
          <w:trHeight w:val="2258"/>
        </w:trPr>
        <w:tc>
          <w:tcPr>
            <w:tcW w:w="2138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:rsidR="003350D0" w:rsidRDefault="000F6225">
            <w:pPr>
              <w:pStyle w:val="TableParagraph"/>
              <w:spacing w:before="1"/>
              <w:ind w:left="475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53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46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3350D0">
        <w:trPr>
          <w:trHeight w:val="2255"/>
        </w:trPr>
        <w:tc>
          <w:tcPr>
            <w:tcW w:w="2138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:rsidR="003350D0" w:rsidRDefault="000F6225">
            <w:pPr>
              <w:pStyle w:val="TableParagraph"/>
              <w:spacing w:before="1"/>
              <w:ind w:left="345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8"/>
              <w:ind w:left="276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5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0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>
        <w:trPr>
          <w:trHeight w:val="2891"/>
        </w:trPr>
        <w:tc>
          <w:tcPr>
            <w:tcW w:w="2138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2"/>
              <w:rPr>
                <w:sz w:val="37"/>
              </w:rPr>
            </w:pPr>
          </w:p>
          <w:p w:rsidR="003350D0" w:rsidRDefault="000F6225">
            <w:pPr>
              <w:pStyle w:val="TableParagraph"/>
              <w:ind w:left="475" w:right="466" w:firstLine="3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2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65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частично,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92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поддержке со стороны руководителя от университета,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>
        <w:trPr>
          <w:trHeight w:val="918"/>
        </w:trPr>
        <w:tc>
          <w:tcPr>
            <w:tcW w:w="2138" w:type="dxa"/>
          </w:tcPr>
          <w:p w:rsidR="003350D0" w:rsidRDefault="003350D0">
            <w:pPr>
              <w:pStyle w:val="TableParagraph"/>
              <w:spacing w:before="5"/>
              <w:rPr>
                <w:sz w:val="27"/>
              </w:rPr>
            </w:pPr>
          </w:p>
          <w:p w:rsidR="003350D0" w:rsidRDefault="000F6225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0" w:type="dxa"/>
          </w:tcPr>
          <w:p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77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:rsidR="003350D0" w:rsidRDefault="003350D0">
      <w:pPr>
        <w:pStyle w:val="a3"/>
        <w:spacing w:before="2"/>
        <w:rPr>
          <w:sz w:val="9"/>
        </w:rPr>
      </w:pPr>
    </w:p>
    <w:p w:rsidR="003350D0" w:rsidRDefault="000F6225">
      <w:pPr>
        <w:pStyle w:val="a3"/>
        <w:spacing w:before="89"/>
        <w:ind w:left="973"/>
      </w:pP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:rsidR="003350D0" w:rsidRDefault="003350D0">
      <w:pPr>
        <w:pStyle w:val="a3"/>
        <w:rPr>
          <w:sz w:val="20"/>
        </w:rPr>
      </w:pPr>
    </w:p>
    <w:p w:rsidR="003350D0" w:rsidRDefault="003350D0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3350D0">
        <w:trPr>
          <w:trHeight w:val="254"/>
        </w:trPr>
        <w:tc>
          <w:tcPr>
            <w:tcW w:w="2234" w:type="dxa"/>
          </w:tcPr>
          <w:p w:rsidR="003350D0" w:rsidRDefault="000F6225">
            <w:pPr>
              <w:pStyle w:val="TableParagraph"/>
              <w:spacing w:line="234" w:lineRule="exact"/>
              <w:ind w:left="118" w:right="112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2" w:type="dxa"/>
          </w:tcPr>
          <w:p w:rsidR="003350D0" w:rsidRDefault="000F6225">
            <w:pPr>
              <w:pStyle w:val="TableParagraph"/>
              <w:spacing w:line="234" w:lineRule="exact"/>
              <w:ind w:left="3173" w:right="315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350D0">
        <w:trPr>
          <w:trHeight w:val="1931"/>
        </w:trPr>
        <w:tc>
          <w:tcPr>
            <w:tcW w:w="2234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:rsidR="003350D0" w:rsidRDefault="000F6225">
            <w:pPr>
              <w:pStyle w:val="TableParagraph"/>
              <w:ind w:left="525" w:right="514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7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94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>
        <w:trPr>
          <w:trHeight w:val="1931"/>
        </w:trPr>
        <w:tc>
          <w:tcPr>
            <w:tcW w:w="2234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:rsidR="003350D0" w:rsidRDefault="000F6225">
            <w:pPr>
              <w:pStyle w:val="TableParagraph"/>
              <w:ind w:left="388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0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оперировал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 характер.</w:t>
            </w:r>
          </w:p>
        </w:tc>
      </w:tr>
      <w:tr w:rsidR="003350D0">
        <w:trPr>
          <w:trHeight w:val="1931"/>
        </w:trPr>
        <w:tc>
          <w:tcPr>
            <w:tcW w:w="2234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:rsidR="003350D0" w:rsidRDefault="000F6225">
            <w:pPr>
              <w:pStyle w:val="TableParagraph"/>
              <w:ind w:left="520" w:right="512" w:firstLine="1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3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>
        <w:trPr>
          <w:trHeight w:val="1654"/>
        </w:trPr>
        <w:tc>
          <w:tcPr>
            <w:tcW w:w="2234" w:type="dxa"/>
          </w:tcPr>
          <w:p w:rsidR="003350D0" w:rsidRDefault="003350D0">
            <w:pPr>
              <w:pStyle w:val="TableParagraph"/>
              <w:rPr>
                <w:sz w:val="26"/>
              </w:rPr>
            </w:pPr>
          </w:p>
          <w:p w:rsidR="003350D0" w:rsidRDefault="003350D0">
            <w:pPr>
              <w:pStyle w:val="TableParagraph"/>
              <w:spacing w:before="6"/>
              <w:rPr>
                <w:sz w:val="33"/>
              </w:rPr>
            </w:pPr>
          </w:p>
          <w:p w:rsidR="003350D0" w:rsidRDefault="000F6225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6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:rsidR="003350D0" w:rsidRDefault="003350D0">
      <w:pPr>
        <w:pStyle w:val="a3"/>
        <w:spacing w:before="9"/>
        <w:rPr>
          <w:sz w:val="19"/>
        </w:rPr>
      </w:pPr>
    </w:p>
    <w:p w:rsidR="00680111" w:rsidRDefault="00680111">
      <w:pPr>
        <w:rPr>
          <w:sz w:val="28"/>
          <w:szCs w:val="28"/>
        </w:rPr>
      </w:pPr>
      <w:r>
        <w:br w:type="page"/>
      </w:r>
    </w:p>
    <w:p w:rsidR="003350D0" w:rsidRDefault="000F6225">
      <w:pPr>
        <w:pStyle w:val="a3"/>
        <w:spacing w:before="89"/>
        <w:ind w:left="212" w:right="109" w:firstLine="760"/>
        <w:jc w:val="both"/>
      </w:pPr>
      <w:r>
        <w:lastRenderedPageBreak/>
        <w:t>Максимально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Итоговый</w:t>
      </w:r>
      <w:r>
        <w:rPr>
          <w:spacing w:val="70"/>
        </w:rPr>
        <w:t xml:space="preserve"> </w:t>
      </w:r>
      <w:r>
        <w:t>суммарный</w:t>
      </w:r>
      <w:r>
        <w:rPr>
          <w:spacing w:val="-67"/>
        </w:rPr>
        <w:t xml:space="preserve"> </w:t>
      </w:r>
      <w:r>
        <w:t>балл студента переводится в традиционную форму по системе «отлично», «хорошо», «удовлетворительно», «неудовлетворительно» при условии выполнения</w:t>
      </w:r>
      <w:r>
        <w:rPr>
          <w:spacing w:val="-67"/>
        </w:rPr>
        <w:t xml:space="preserve"> </w:t>
      </w:r>
      <w:r>
        <w:t>всех видов заданий на уровне не ниже порогового в соответствии со следующей</w:t>
      </w:r>
      <w:r>
        <w:rPr>
          <w:spacing w:val="-67"/>
        </w:rPr>
        <w:t xml:space="preserve"> </w:t>
      </w:r>
      <w:r>
        <w:t>шкалой.</w:t>
      </w:r>
    </w:p>
    <w:p w:rsidR="003350D0" w:rsidRDefault="003350D0">
      <w:pPr>
        <w:pStyle w:val="a3"/>
        <w:rPr>
          <w:sz w:val="20"/>
        </w:rPr>
      </w:pPr>
    </w:p>
    <w:p w:rsidR="003350D0" w:rsidRDefault="003350D0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0"/>
      </w:tblGrid>
      <w:tr w:rsidR="003350D0">
        <w:trPr>
          <w:trHeight w:val="453"/>
        </w:trPr>
        <w:tc>
          <w:tcPr>
            <w:tcW w:w="6062" w:type="dxa"/>
          </w:tcPr>
          <w:p w:rsidR="003350D0" w:rsidRDefault="000F6225">
            <w:pPr>
              <w:pStyle w:val="TableParagraph"/>
              <w:spacing w:before="5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0" w:type="dxa"/>
          </w:tcPr>
          <w:p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350D0">
        <w:trPr>
          <w:trHeight w:val="455"/>
        </w:trPr>
        <w:tc>
          <w:tcPr>
            <w:tcW w:w="6062" w:type="dxa"/>
          </w:tcPr>
          <w:p w:rsidR="003350D0" w:rsidRDefault="000F6225">
            <w:pPr>
              <w:pStyle w:val="TableParagraph"/>
              <w:spacing w:before="49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0" w:type="dxa"/>
          </w:tcPr>
          <w:p w:rsidR="003350D0" w:rsidRDefault="000F6225">
            <w:pPr>
              <w:pStyle w:val="TableParagraph"/>
              <w:spacing w:before="49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3350D0">
        <w:trPr>
          <w:trHeight w:val="453"/>
        </w:trPr>
        <w:tc>
          <w:tcPr>
            <w:tcW w:w="6062" w:type="dxa"/>
          </w:tcPr>
          <w:p w:rsidR="003350D0" w:rsidRDefault="000F6225">
            <w:pPr>
              <w:pStyle w:val="TableParagraph"/>
              <w:spacing w:before="47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0" w:type="dxa"/>
          </w:tcPr>
          <w:p w:rsidR="003350D0" w:rsidRDefault="000F6225">
            <w:pPr>
              <w:pStyle w:val="TableParagraph"/>
              <w:spacing w:before="47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3350D0">
        <w:trPr>
          <w:trHeight w:val="453"/>
        </w:trPr>
        <w:tc>
          <w:tcPr>
            <w:tcW w:w="6062" w:type="dxa"/>
          </w:tcPr>
          <w:p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0" w:type="dxa"/>
          </w:tcPr>
          <w:p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2 3 баллов</w:t>
            </w:r>
          </w:p>
        </w:tc>
      </w:tr>
      <w:tr w:rsidR="003350D0">
        <w:trPr>
          <w:trHeight w:val="455"/>
        </w:trPr>
        <w:tc>
          <w:tcPr>
            <w:tcW w:w="6062" w:type="dxa"/>
          </w:tcPr>
          <w:p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0" w:type="dxa"/>
          </w:tcPr>
          <w:p w:rsidR="003350D0" w:rsidRDefault="000F6225">
            <w:pPr>
              <w:pStyle w:val="TableParagraph"/>
              <w:spacing w:before="49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:rsidR="003350D0" w:rsidRDefault="003350D0" w:rsidP="00680111">
      <w:pPr>
        <w:pStyle w:val="a3"/>
        <w:spacing w:before="7"/>
        <w:rPr>
          <w:sz w:val="9"/>
        </w:rPr>
      </w:pPr>
    </w:p>
    <w:sectPr w:rsidR="003350D0" w:rsidSect="003350D0">
      <w:headerReference w:type="default" r:id="rId7"/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6E" w:rsidRDefault="005A116E" w:rsidP="003350D0">
      <w:r>
        <w:separator/>
      </w:r>
    </w:p>
  </w:endnote>
  <w:endnote w:type="continuationSeparator" w:id="0">
    <w:p w:rsidR="005A116E" w:rsidRDefault="005A116E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6E" w:rsidRDefault="005A116E" w:rsidP="003350D0">
      <w:r>
        <w:separator/>
      </w:r>
    </w:p>
  </w:footnote>
  <w:footnote w:type="continuationSeparator" w:id="0">
    <w:p w:rsidR="005A116E" w:rsidRDefault="005A116E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0D0" w:rsidRDefault="005A116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pt;margin-top:34.6pt;width:13.05pt;height:17.55pt;z-index:-251658752;mso-position-horizontal-relative:page;mso-position-vertical-relative:page" filled="f" stroked="f">
          <v:textbox inset="0,0,0,0">
            <w:txbxContent>
              <w:p w:rsidR="003350D0" w:rsidRDefault="00193D90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0F6225">
                  <w:instrText xml:space="preserve"> PAGE </w:instrText>
                </w:r>
                <w:r>
                  <w:fldChar w:fldCharType="separate"/>
                </w:r>
                <w:r w:rsidR="00C0730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831"/>
    <w:multiLevelType w:val="hybridMultilevel"/>
    <w:tmpl w:val="85F6AC1A"/>
    <w:lvl w:ilvl="0" w:tplc="0CCA205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288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03EB2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F2F2BD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E648E6D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9B22E3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46BE6EC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8B7473F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FB27AF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A646E4"/>
    <w:multiLevelType w:val="hybridMultilevel"/>
    <w:tmpl w:val="CEECDB26"/>
    <w:lvl w:ilvl="0" w:tplc="BD888876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EC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6EF3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A5AB3E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D2695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86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A5A63E4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5492EEB6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08AF6C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9C4CF7"/>
    <w:multiLevelType w:val="hybridMultilevel"/>
    <w:tmpl w:val="D908B3AC"/>
    <w:lvl w:ilvl="0" w:tplc="743EE6D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DCF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17A4AD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87E60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BA783BD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0E58A56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F63885A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85CEB5B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9AD8E5F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1D6D4F"/>
    <w:multiLevelType w:val="hybridMultilevel"/>
    <w:tmpl w:val="858CAD76"/>
    <w:lvl w:ilvl="0" w:tplc="2080557C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580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6C86C48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DE3A04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7D6AD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2334F46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59B25D5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4C6C5A0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BF2727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C35776"/>
    <w:multiLevelType w:val="hybridMultilevel"/>
    <w:tmpl w:val="3724CC7A"/>
    <w:lvl w:ilvl="0" w:tplc="F006ADA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D15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ABDA701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563EE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0C82DD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EEC103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26831C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363020A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84EEB1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9B14E0A"/>
    <w:multiLevelType w:val="hybridMultilevel"/>
    <w:tmpl w:val="54860B00"/>
    <w:lvl w:ilvl="0" w:tplc="3BCA400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3B0B53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74D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FE62910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D060F0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65B2CC6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FFCAA380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013EFCB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ED397E"/>
    <w:multiLevelType w:val="hybridMultilevel"/>
    <w:tmpl w:val="9216C37E"/>
    <w:lvl w:ilvl="0" w:tplc="35DE07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3FD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FD4A0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AED00B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ED88DC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7A92D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A470DE9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DB86286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1FFA0B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8F569D4"/>
    <w:multiLevelType w:val="hybridMultilevel"/>
    <w:tmpl w:val="81DA1858"/>
    <w:lvl w:ilvl="0" w:tplc="4906F3B6">
      <w:start w:val="1"/>
      <w:numFmt w:val="decimal"/>
      <w:lvlText w:val="%1."/>
      <w:lvlJc w:val="left"/>
      <w:pPr>
        <w:ind w:left="94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7820D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4998B02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2EAA897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17CAFFF2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88AE047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19C04BA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953EE7F8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C9AE989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BAD4901"/>
    <w:multiLevelType w:val="hybridMultilevel"/>
    <w:tmpl w:val="C09A8544"/>
    <w:lvl w:ilvl="0" w:tplc="F4CA7352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6E2F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AD8F00A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3D147560">
      <w:numFmt w:val="bullet"/>
      <w:lvlText w:val="•"/>
      <w:lvlJc w:val="left"/>
      <w:pPr>
        <w:ind w:left="3535" w:hanging="567"/>
      </w:pPr>
      <w:rPr>
        <w:rFonts w:hint="default"/>
        <w:lang w:val="ru-RU" w:eastAsia="en-US" w:bidi="ar-SA"/>
      </w:rPr>
    </w:lvl>
    <w:lvl w:ilvl="4" w:tplc="510CC15E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E452A152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67A82430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 w:tplc="C6542B2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03D0ADB4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92834C1"/>
    <w:multiLevelType w:val="hybridMultilevel"/>
    <w:tmpl w:val="4052FD74"/>
    <w:lvl w:ilvl="0" w:tplc="D96C80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B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F07C7C3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820968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AAE36B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F6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74624A5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9830F0C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DADCC558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350D0"/>
    <w:rsid w:val="000F6225"/>
    <w:rsid w:val="0011261A"/>
    <w:rsid w:val="00193D90"/>
    <w:rsid w:val="001971B2"/>
    <w:rsid w:val="003350D0"/>
    <w:rsid w:val="00341793"/>
    <w:rsid w:val="005A116E"/>
    <w:rsid w:val="00680111"/>
    <w:rsid w:val="008C19DB"/>
    <w:rsid w:val="00AD02CD"/>
    <w:rsid w:val="00B632FB"/>
    <w:rsid w:val="00C0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5CD217"/>
  <w15:docId w15:val="{98889586-7C53-44EE-917D-D132E1E6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Дарья</cp:lastModifiedBy>
  <cp:revision>7</cp:revision>
  <dcterms:created xsi:type="dcterms:W3CDTF">2023-09-16T08:24:00Z</dcterms:created>
  <dcterms:modified xsi:type="dcterms:W3CDTF">2023-09-24T17:18:00Z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