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23FE" w:rsidRDefault="00547EF5">
      <w:pPr>
        <w:ind w:firstLine="567"/>
      </w:pPr>
      <w:r>
        <w:t>МИНИСТЕРСТВО НАУКИ И ВЫСШЕГО ОБРАЗОВАНИЯ РОССИЙСКОЙ ФЕДЕРАЦИИ</w:t>
      </w:r>
    </w:p>
    <w:p w:rsidR="00D523FE" w:rsidRDefault="00D523FE">
      <w:pPr>
        <w:ind w:firstLine="567"/>
        <w:jc w:val="center"/>
        <w:rPr>
          <w:b/>
          <w:sz w:val="28"/>
          <w:szCs w:val="28"/>
        </w:rPr>
      </w:pPr>
    </w:p>
    <w:p w:rsidR="00D523FE" w:rsidRDefault="00547EF5">
      <w:pPr>
        <w:spacing w:line="360" w:lineRule="auto"/>
        <w:ind w:firstLine="567"/>
        <w:jc w:val="center"/>
        <w:rPr>
          <w:b/>
          <w:sz w:val="28"/>
          <w:szCs w:val="28"/>
        </w:rPr>
      </w:pPr>
      <w:r>
        <w:rPr>
          <w:b/>
          <w:sz w:val="28"/>
          <w:szCs w:val="28"/>
        </w:rPr>
        <w:t>РЯЗАНСКИЙ ГОСУДАРСТВЕННЫЙ РАДИОТЕХНИЧЕСКИЙ УНИВЕРСИТЕТ им. В.Ф. УТКИНА</w:t>
      </w:r>
    </w:p>
    <w:p w:rsidR="00D523FE" w:rsidRDefault="00D523FE">
      <w:pPr>
        <w:ind w:firstLine="567"/>
        <w:jc w:val="center"/>
        <w:rPr>
          <w:sz w:val="28"/>
          <w:szCs w:val="28"/>
        </w:rPr>
      </w:pPr>
    </w:p>
    <w:p w:rsidR="00D523FE" w:rsidRDefault="00547EF5">
      <w:pPr>
        <w:shd w:val="clear" w:color="auto" w:fill="FFFFFF"/>
        <w:ind w:firstLine="567"/>
        <w:jc w:val="center"/>
        <w:rPr>
          <w:color w:val="FF0000"/>
        </w:rPr>
      </w:pPr>
      <w:r>
        <w:rPr>
          <w:sz w:val="28"/>
          <w:szCs w:val="28"/>
        </w:rPr>
        <w:t>Кафедра «Информационно-измерительная и биомедицинская техника»</w:t>
      </w:r>
    </w:p>
    <w:p w:rsidR="00D523FE" w:rsidRDefault="00D523FE">
      <w:pPr>
        <w:ind w:firstLine="567"/>
        <w:jc w:val="center"/>
        <w:rPr>
          <w:sz w:val="28"/>
          <w:szCs w:val="28"/>
        </w:rPr>
      </w:pPr>
    </w:p>
    <w:p w:rsidR="00D523FE" w:rsidRDefault="00D523FE">
      <w:pPr>
        <w:ind w:firstLine="567"/>
        <w:jc w:val="center"/>
        <w:rPr>
          <w:sz w:val="28"/>
          <w:szCs w:val="28"/>
        </w:rPr>
      </w:pPr>
    </w:p>
    <w:p w:rsidR="00D523FE" w:rsidRDefault="00D523FE">
      <w:pPr>
        <w:ind w:firstLine="567"/>
        <w:jc w:val="center"/>
        <w:rPr>
          <w:sz w:val="28"/>
          <w:szCs w:val="28"/>
        </w:rPr>
      </w:pPr>
    </w:p>
    <w:p w:rsidR="00D523FE" w:rsidRDefault="00D523FE">
      <w:pPr>
        <w:ind w:firstLine="567"/>
        <w:jc w:val="center"/>
        <w:rPr>
          <w:sz w:val="28"/>
          <w:szCs w:val="28"/>
        </w:rPr>
      </w:pPr>
    </w:p>
    <w:p w:rsidR="00D523FE" w:rsidRDefault="00D523FE">
      <w:pPr>
        <w:ind w:firstLine="567"/>
        <w:jc w:val="center"/>
        <w:rPr>
          <w:sz w:val="28"/>
          <w:szCs w:val="28"/>
        </w:rPr>
      </w:pPr>
    </w:p>
    <w:p w:rsidR="00D523FE" w:rsidRDefault="00D523FE">
      <w:pPr>
        <w:ind w:firstLine="567"/>
        <w:jc w:val="center"/>
        <w:rPr>
          <w:sz w:val="28"/>
          <w:szCs w:val="28"/>
        </w:rPr>
      </w:pPr>
    </w:p>
    <w:p w:rsidR="00D523FE" w:rsidRDefault="00D523FE">
      <w:pPr>
        <w:ind w:firstLine="567"/>
        <w:jc w:val="center"/>
        <w:rPr>
          <w:sz w:val="28"/>
          <w:szCs w:val="28"/>
        </w:rPr>
      </w:pPr>
    </w:p>
    <w:p w:rsidR="00D523FE" w:rsidRDefault="00D523FE">
      <w:pPr>
        <w:ind w:firstLine="567"/>
        <w:jc w:val="center"/>
        <w:rPr>
          <w:sz w:val="28"/>
          <w:szCs w:val="28"/>
        </w:rPr>
      </w:pPr>
    </w:p>
    <w:p w:rsidR="00D523FE" w:rsidRDefault="00547EF5">
      <w:pPr>
        <w:widowControl w:val="0"/>
        <w:shd w:val="clear" w:color="auto" w:fill="FFFFFF"/>
        <w:ind w:firstLine="567"/>
        <w:jc w:val="center"/>
        <w:rPr>
          <w:b/>
          <w:color w:val="000000"/>
          <w:sz w:val="32"/>
          <w:szCs w:val="32"/>
        </w:rPr>
      </w:pPr>
      <w:r>
        <w:rPr>
          <w:b/>
          <w:color w:val="000000"/>
          <w:sz w:val="32"/>
          <w:szCs w:val="32"/>
        </w:rPr>
        <w:t>МЕТОДИЧЕСКОЕ ОБЕСПЕЧЕНИЕ ДИСЦИПЛИНЫ</w:t>
      </w:r>
    </w:p>
    <w:p w:rsidR="00D523FE" w:rsidRDefault="00D523FE">
      <w:pPr>
        <w:ind w:firstLine="567"/>
        <w:jc w:val="center"/>
        <w:rPr>
          <w:sz w:val="28"/>
          <w:szCs w:val="28"/>
        </w:rPr>
      </w:pPr>
    </w:p>
    <w:p w:rsidR="00D523FE" w:rsidRDefault="00547EF5">
      <w:pPr>
        <w:ind w:firstLine="567"/>
        <w:jc w:val="center"/>
        <w:rPr>
          <w:sz w:val="28"/>
          <w:szCs w:val="28"/>
        </w:rPr>
      </w:pPr>
      <w:r>
        <w:rPr>
          <w:b/>
          <w:i/>
          <w:sz w:val="40"/>
          <w:szCs w:val="40"/>
        </w:rPr>
        <w:t>Б1.В.01 «Основы проектирования приборов и систем»</w:t>
      </w:r>
    </w:p>
    <w:p w:rsidR="00D523FE" w:rsidRDefault="00D523FE">
      <w:pPr>
        <w:ind w:firstLine="567"/>
        <w:jc w:val="center"/>
        <w:rPr>
          <w:sz w:val="28"/>
          <w:szCs w:val="28"/>
        </w:rPr>
      </w:pPr>
    </w:p>
    <w:p w:rsidR="00D523FE" w:rsidRDefault="00D523FE">
      <w:pPr>
        <w:ind w:firstLine="567"/>
        <w:jc w:val="center"/>
        <w:rPr>
          <w:sz w:val="28"/>
          <w:szCs w:val="28"/>
        </w:rPr>
      </w:pPr>
    </w:p>
    <w:p w:rsidR="00D523FE" w:rsidRDefault="00D523FE">
      <w:pPr>
        <w:ind w:firstLine="567"/>
        <w:jc w:val="center"/>
        <w:rPr>
          <w:sz w:val="28"/>
          <w:szCs w:val="28"/>
        </w:rPr>
      </w:pPr>
    </w:p>
    <w:p w:rsidR="00D523FE" w:rsidRDefault="00D523FE">
      <w:pPr>
        <w:ind w:firstLine="567"/>
        <w:jc w:val="center"/>
        <w:rPr>
          <w:sz w:val="28"/>
          <w:szCs w:val="28"/>
        </w:rPr>
      </w:pPr>
    </w:p>
    <w:p w:rsidR="00D523FE" w:rsidRDefault="00D523FE">
      <w:pPr>
        <w:ind w:firstLine="567"/>
        <w:jc w:val="center"/>
        <w:rPr>
          <w:sz w:val="28"/>
          <w:szCs w:val="28"/>
        </w:rPr>
      </w:pPr>
    </w:p>
    <w:p w:rsidR="00D523FE" w:rsidRDefault="00D523FE">
      <w:pPr>
        <w:ind w:firstLine="567"/>
        <w:jc w:val="center"/>
        <w:rPr>
          <w:sz w:val="28"/>
          <w:szCs w:val="28"/>
        </w:rPr>
      </w:pPr>
    </w:p>
    <w:p w:rsidR="00D523FE" w:rsidRDefault="00D523FE">
      <w:pPr>
        <w:ind w:firstLine="567"/>
        <w:jc w:val="center"/>
        <w:rPr>
          <w:sz w:val="28"/>
          <w:szCs w:val="28"/>
        </w:rPr>
      </w:pPr>
    </w:p>
    <w:p w:rsidR="00D523FE" w:rsidRDefault="00D523FE">
      <w:pPr>
        <w:ind w:firstLine="567"/>
        <w:jc w:val="center"/>
        <w:rPr>
          <w:sz w:val="28"/>
          <w:szCs w:val="28"/>
        </w:rPr>
      </w:pPr>
    </w:p>
    <w:p w:rsidR="00D523FE" w:rsidRDefault="00D523FE">
      <w:pPr>
        <w:ind w:firstLine="567"/>
        <w:jc w:val="center"/>
        <w:rPr>
          <w:sz w:val="28"/>
          <w:szCs w:val="28"/>
        </w:rPr>
      </w:pPr>
    </w:p>
    <w:p w:rsidR="00D523FE" w:rsidRDefault="00D523FE">
      <w:pPr>
        <w:ind w:firstLine="567"/>
        <w:jc w:val="center"/>
        <w:rPr>
          <w:sz w:val="28"/>
          <w:szCs w:val="28"/>
        </w:rPr>
      </w:pPr>
    </w:p>
    <w:p w:rsidR="00D523FE" w:rsidRDefault="00D523FE">
      <w:pPr>
        <w:ind w:firstLine="567"/>
        <w:jc w:val="center"/>
        <w:rPr>
          <w:sz w:val="28"/>
          <w:szCs w:val="28"/>
        </w:rPr>
      </w:pPr>
    </w:p>
    <w:p w:rsidR="00D523FE" w:rsidRDefault="00D523FE">
      <w:pPr>
        <w:ind w:firstLine="567"/>
        <w:jc w:val="center"/>
        <w:rPr>
          <w:sz w:val="28"/>
          <w:szCs w:val="28"/>
        </w:rPr>
      </w:pPr>
    </w:p>
    <w:p w:rsidR="00D523FE" w:rsidRDefault="00D523FE">
      <w:pPr>
        <w:ind w:firstLine="567"/>
        <w:jc w:val="center"/>
        <w:rPr>
          <w:sz w:val="28"/>
          <w:szCs w:val="28"/>
        </w:rPr>
      </w:pPr>
    </w:p>
    <w:p w:rsidR="00D523FE" w:rsidRDefault="00D523FE">
      <w:pPr>
        <w:ind w:firstLine="567"/>
        <w:jc w:val="center"/>
        <w:rPr>
          <w:sz w:val="28"/>
          <w:szCs w:val="28"/>
        </w:rPr>
      </w:pPr>
    </w:p>
    <w:p w:rsidR="00D523FE" w:rsidRDefault="00D523FE">
      <w:pPr>
        <w:ind w:firstLine="567"/>
        <w:jc w:val="center"/>
        <w:rPr>
          <w:sz w:val="28"/>
          <w:szCs w:val="28"/>
        </w:rPr>
      </w:pPr>
    </w:p>
    <w:p w:rsidR="00D523FE" w:rsidRDefault="00547EF5">
      <w:pPr>
        <w:ind w:firstLine="567"/>
        <w:jc w:val="center"/>
        <w:rPr>
          <w:sz w:val="28"/>
          <w:szCs w:val="28"/>
        </w:rPr>
        <w:sectPr w:rsidR="00D523FE">
          <w:pgSz w:w="12240" w:h="15840"/>
          <w:pgMar w:top="1440" w:right="1440" w:bottom="1440" w:left="1440" w:header="708" w:footer="708" w:gutter="0"/>
          <w:pgNumType w:start="1"/>
          <w:cols w:space="720"/>
        </w:sectPr>
      </w:pPr>
      <w:r>
        <w:rPr>
          <w:sz w:val="28"/>
          <w:szCs w:val="28"/>
        </w:rPr>
        <w:t>Рязань 2023</w:t>
      </w:r>
    </w:p>
    <w:p w:rsidR="00D523FE" w:rsidRDefault="00547EF5">
      <w:pPr>
        <w:ind w:firstLine="567"/>
        <w:jc w:val="center"/>
        <w:rPr>
          <w:b/>
          <w:sz w:val="28"/>
          <w:szCs w:val="28"/>
        </w:rPr>
      </w:pPr>
      <w:r>
        <w:rPr>
          <w:b/>
          <w:sz w:val="28"/>
          <w:szCs w:val="28"/>
        </w:rPr>
        <w:lastRenderedPageBreak/>
        <w:t>Методические рекомендации студентам</w:t>
      </w:r>
    </w:p>
    <w:p w:rsidR="00D523FE" w:rsidRDefault="00547EF5">
      <w:pPr>
        <w:ind w:firstLine="567"/>
        <w:jc w:val="center"/>
        <w:rPr>
          <w:b/>
          <w:sz w:val="28"/>
          <w:szCs w:val="28"/>
        </w:rPr>
      </w:pPr>
      <w:r>
        <w:rPr>
          <w:b/>
          <w:sz w:val="28"/>
          <w:szCs w:val="28"/>
        </w:rPr>
        <w:t>по освоению дисциплины</w:t>
      </w:r>
    </w:p>
    <w:p w:rsidR="00D523FE" w:rsidRDefault="00D523FE">
      <w:pPr>
        <w:pBdr>
          <w:top w:val="nil"/>
          <w:left w:val="nil"/>
          <w:bottom w:val="nil"/>
          <w:right w:val="nil"/>
          <w:between w:val="nil"/>
        </w:pBdr>
        <w:ind w:firstLine="567"/>
        <w:rPr>
          <w:color w:val="000000"/>
          <w:sz w:val="28"/>
          <w:szCs w:val="28"/>
        </w:rPr>
      </w:pP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Перед началом изучения дисциплины студенту необходимо ознакомиться с содержанием рабочей программы дисциплины, с целями и задачами дисциплины, ее связями с другими дисциплинами образовательной программы, методическими разработками по данной дисциплине, име</w:t>
      </w:r>
      <w:r>
        <w:rPr>
          <w:color w:val="000000"/>
          <w:sz w:val="28"/>
          <w:szCs w:val="28"/>
        </w:rPr>
        <w:t>ющимися на образовательном портале РГРТУ и сайте кафедры.</w:t>
      </w:r>
    </w:p>
    <w:p w:rsidR="00D523FE" w:rsidRDefault="00D523FE">
      <w:pPr>
        <w:pBdr>
          <w:top w:val="nil"/>
          <w:left w:val="nil"/>
          <w:bottom w:val="nil"/>
          <w:right w:val="nil"/>
          <w:between w:val="nil"/>
        </w:pBdr>
        <w:ind w:firstLine="567"/>
        <w:jc w:val="center"/>
        <w:rPr>
          <w:b/>
          <w:color w:val="000000"/>
          <w:sz w:val="28"/>
          <w:szCs w:val="28"/>
        </w:rPr>
      </w:pPr>
    </w:p>
    <w:p w:rsidR="00D523FE" w:rsidRDefault="00547EF5">
      <w:pPr>
        <w:pBdr>
          <w:top w:val="nil"/>
          <w:left w:val="nil"/>
          <w:bottom w:val="nil"/>
          <w:right w:val="nil"/>
          <w:between w:val="nil"/>
        </w:pBdr>
        <w:ind w:firstLine="567"/>
        <w:jc w:val="center"/>
        <w:rPr>
          <w:b/>
          <w:color w:val="000000"/>
          <w:sz w:val="28"/>
          <w:szCs w:val="28"/>
        </w:rPr>
      </w:pPr>
      <w:r>
        <w:rPr>
          <w:b/>
          <w:color w:val="000000"/>
          <w:sz w:val="28"/>
          <w:szCs w:val="28"/>
        </w:rPr>
        <w:t>Методические рекомендации студентам</w:t>
      </w:r>
    </w:p>
    <w:p w:rsidR="00D523FE" w:rsidRDefault="00547EF5">
      <w:pPr>
        <w:pBdr>
          <w:top w:val="nil"/>
          <w:left w:val="nil"/>
          <w:bottom w:val="nil"/>
          <w:right w:val="nil"/>
          <w:between w:val="nil"/>
        </w:pBdr>
        <w:ind w:firstLine="567"/>
        <w:jc w:val="center"/>
        <w:rPr>
          <w:b/>
          <w:color w:val="000000"/>
          <w:sz w:val="28"/>
          <w:szCs w:val="28"/>
        </w:rPr>
      </w:pPr>
      <w:r>
        <w:rPr>
          <w:b/>
          <w:color w:val="000000"/>
          <w:sz w:val="28"/>
          <w:szCs w:val="28"/>
        </w:rPr>
        <w:t>по работе над конспектом лекции</w:t>
      </w:r>
    </w:p>
    <w:p w:rsidR="00D523FE" w:rsidRDefault="00D523FE">
      <w:pPr>
        <w:pBdr>
          <w:top w:val="nil"/>
          <w:left w:val="nil"/>
          <w:bottom w:val="nil"/>
          <w:right w:val="nil"/>
          <w:between w:val="nil"/>
        </w:pBdr>
        <w:ind w:firstLine="567"/>
        <w:jc w:val="center"/>
        <w:rPr>
          <w:color w:val="000000"/>
          <w:sz w:val="28"/>
          <w:szCs w:val="28"/>
        </w:rPr>
      </w:pP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xml:space="preserve">Основу теоретического обучения студентов составляют лекции. Они дают систематизированные знания студентам о наиболее сложных и актуальных проблемах изучаемой дисциплины. На лекциях особое внимание уделяется не только усвоению студентами изучаемых проблем, </w:t>
      </w:r>
      <w:r>
        <w:rPr>
          <w:color w:val="000000"/>
          <w:sz w:val="28"/>
          <w:szCs w:val="28"/>
        </w:rPr>
        <w:t xml:space="preserve">но и стимулированию их активной познавательной деятельности, творческого мышления, развитию научного мировоззрения, профессионально-значимых свойств и качеств.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Перед каждой лекцией студенту необходимо просматривать рабочую программу дисциплины, что позвол</w:t>
      </w:r>
      <w:r>
        <w:rPr>
          <w:color w:val="000000"/>
          <w:sz w:val="28"/>
          <w:szCs w:val="28"/>
        </w:rPr>
        <w:t xml:space="preserve">ит сэкономить время на записывание темы лекции, ее основных вопросов, рекомендуемой литературы.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Перед очередной лекцией необходимо просмотреть по конспекту материал предыдущей лекции. При затруднениях в восприятии материала следует обратиться к основным л</w:t>
      </w:r>
      <w:r>
        <w:rPr>
          <w:color w:val="000000"/>
          <w:sz w:val="28"/>
          <w:szCs w:val="28"/>
        </w:rPr>
        <w:t xml:space="preserve">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Не оставляйте «белых пятен» в освоении материала.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Во время лекции студенты должны не</w:t>
      </w:r>
      <w:r>
        <w:rPr>
          <w:color w:val="000000"/>
          <w:sz w:val="28"/>
          <w:szCs w:val="28"/>
        </w:rPr>
        <w:t xml:space="preserve"> только внимательно воспринимать действия преподавателя, но и самостоятельно мыслить, добиваться понимания изучаемого предмета. Студенты должны аккуратно вести конспект. В случае недопонимания какой-либо части предмета следует задать вопрос в установленном</w:t>
      </w:r>
      <w:r>
        <w:rPr>
          <w:color w:val="000000"/>
          <w:sz w:val="28"/>
          <w:szCs w:val="28"/>
        </w:rPr>
        <w:t xml:space="preserve"> порядке преподавателю. В процессе работы на лекции необходимо так же выполнять в конспектах модели изучаемого предмета (рисунки, схемы, чертежи и т. д.), которые использует преподаватель.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Слушая лекцию, нужно из всего получаемого материала выбирать и записывать самое главное. Следует знать, что главные положения лекции преподаватель обычно выделяет интонацией или повторяет несколько раз. Именно поэтому предварительная подготовка к лекции по</w:t>
      </w:r>
      <w:r>
        <w:rPr>
          <w:color w:val="000000"/>
          <w:sz w:val="28"/>
          <w:szCs w:val="28"/>
        </w:rPr>
        <w:t xml:space="preserve">зволит студенту уловить тот момент, когда следует перейти к конспектированию, а когда можно просто внимательно слушать лекцию. В связи с этим нелишне перед началом сессии еще раз бегло просмотреть учебники или прежние конспекты по изучаемым предметам. Это </w:t>
      </w:r>
      <w:r>
        <w:rPr>
          <w:color w:val="000000"/>
          <w:sz w:val="28"/>
          <w:szCs w:val="28"/>
        </w:rPr>
        <w:t xml:space="preserve">станет первичным знакомством с тем материалом, </w:t>
      </w:r>
      <w:r>
        <w:rPr>
          <w:color w:val="000000"/>
          <w:sz w:val="28"/>
          <w:szCs w:val="28"/>
        </w:rPr>
        <w:lastRenderedPageBreak/>
        <w:t>который прозвучит на лекции, а также создаст необходимый психологический настрой.</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Чтобы правильно и быстро конспектировать лекцию важно учитывать, что способы подачи лекционного материала могут быть разными. П</w:t>
      </w:r>
      <w:r>
        <w:rPr>
          <w:color w:val="000000"/>
          <w:sz w:val="28"/>
          <w:szCs w:val="28"/>
        </w:rPr>
        <w:t xml:space="preserve">реподаватель может диктовать материал, рассказывать его, не давая ничего под запись, либо проводить занятие в форме диалога со студентами. Чаще всего можно наблюдать соединение двух или трех вышеназванных способов.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Эффективность конспектирования зависит о</w:t>
      </w:r>
      <w:r>
        <w:rPr>
          <w:color w:val="000000"/>
          <w:sz w:val="28"/>
          <w:szCs w:val="28"/>
        </w:rPr>
        <w:t>т умения владеть правильной методикой записи лекции. Конечно, способы конспектирования у каждого человека индивидуальны. Однако существуют некоторые наиболее употребляемые и целесообразные приемы записи лекционного материала.</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Запись лекции можно вести в ви</w:t>
      </w:r>
      <w:r>
        <w:rPr>
          <w:color w:val="000000"/>
          <w:sz w:val="28"/>
          <w:szCs w:val="28"/>
        </w:rPr>
        <w:t>де тезисов – коротких, простых предложений, фиксирующих только основное содержание материала. Количество и краткость тезисов может определяться как преподавателем, так и студентом. Естественно, что такая запись лекции требует впоследствии обращения к допол</w:t>
      </w:r>
      <w:r>
        <w:rPr>
          <w:color w:val="000000"/>
          <w:sz w:val="28"/>
          <w:szCs w:val="28"/>
        </w:rPr>
        <w:t>нительной литературе. На отдельные лекции можно приносить соответствующий иллюстративный материал на бумажных или электронных носителях, представленный лектором на портале или присланный на «электронный почтовый ящик группы» (таблицы, графики, схемы). Данн</w:t>
      </w:r>
      <w:r>
        <w:rPr>
          <w:color w:val="000000"/>
          <w:sz w:val="28"/>
          <w:szCs w:val="28"/>
        </w:rPr>
        <w:t>ый материал будет охарактеризован, прокомментирован, дополнен непосредственно на лекции.</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Кроме тезисов важно записывать примеры, доказательства, даты и цифры, имена. Значительно облегчают понимание лекции те схемы и графики, которые вычерчивает на доске пр</w:t>
      </w:r>
      <w:r>
        <w:rPr>
          <w:color w:val="000000"/>
          <w:sz w:val="28"/>
          <w:szCs w:val="28"/>
        </w:rPr>
        <w:t xml:space="preserve">еподаватель. По мере возможности студенты должны переносить их в тетрадь рядом с тем текстом, к которому эти схемы и графики относятся.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xml:space="preserve">Хорошо если конспект лекции дополняется собственными мыслями, суждениями, вопросами, возникающими в ходе прослушивания </w:t>
      </w:r>
      <w:r>
        <w:rPr>
          <w:color w:val="000000"/>
          <w:sz w:val="28"/>
          <w:szCs w:val="28"/>
        </w:rPr>
        <w:t>содержания лекции. Те вопросы, которые возникают у студента при конспектировании лекции, не всегда целесообразно задавать сразу при их возникновении, чтобы не нарушить ход рассуждений преподавателя. Студент может попытаться ответить на них сам в процессе п</w:t>
      </w:r>
      <w:r>
        <w:rPr>
          <w:color w:val="000000"/>
          <w:sz w:val="28"/>
          <w:szCs w:val="28"/>
        </w:rPr>
        <w:t xml:space="preserve">одготовки к семинарам либо обсудить их с преподавателем на консультации.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Важно и то, как будет расположен материал в лекции. Если запись тезисов ведется по всей строке, то целесообразно отделять их время от времени красной строкой или пропуском строки. Пр</w:t>
      </w:r>
      <w:r>
        <w:rPr>
          <w:color w:val="000000"/>
          <w:sz w:val="28"/>
          <w:szCs w:val="28"/>
        </w:rPr>
        <w:t xml:space="preserve">имеры же и дополнительные сведения можно смещать вправо или влево под тезисом, а также на поля. В тетради нужно выделять темы лекций, записывать рекомендуемую для самостоятельной подготовки литературу, внести фамилию, имя и отчество преподавателя. Наличие </w:t>
      </w:r>
      <w:r>
        <w:rPr>
          <w:color w:val="000000"/>
          <w:sz w:val="28"/>
          <w:szCs w:val="28"/>
        </w:rPr>
        <w:t>полей в тетради позволяет не только получить «ровный» текст, но и дает возможность при необходимости вставить важные дополнения и изменения в конспект лекции.</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lastRenderedPageBreak/>
        <w:t>При составлении конспектов необходимо использовать основные навыки стенографии. Так в процессе со</w:t>
      </w:r>
      <w:r>
        <w:rPr>
          <w:color w:val="000000"/>
          <w:sz w:val="28"/>
          <w:szCs w:val="28"/>
        </w:rPr>
        <w:t xml:space="preserve">вершенствования навыков конспектирования лекций важно выработать индивидуальную систему записи материала, научиться рационально сокращать слова и отдельные словосочетания.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Практика показывает, что не всегда студенту удается успевать записывать слова лекто</w:t>
      </w:r>
      <w:r>
        <w:rPr>
          <w:color w:val="000000"/>
          <w:sz w:val="28"/>
          <w:szCs w:val="28"/>
        </w:rPr>
        <w:t>ра даже при использовании приемов сокращения слов. В этом случае допустимо обратиться к лектору с просьбой повторить сказанное. При обращении важно четко сформулировать просьбу, указать какой отрывок необходимо воспроизвести еще раз. Однако не всегда удобн</w:t>
      </w:r>
      <w:r>
        <w:rPr>
          <w:color w:val="000000"/>
          <w:sz w:val="28"/>
          <w:szCs w:val="28"/>
        </w:rPr>
        <w:t>о прерывать ход лекции. В этом случае можно оставить пропуск, и после лекции устранить его при помощи конспекта соседа. Важно сделать это в короткий срок, пока свежа память о воспринятой на лекции информации.</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Работу над конспектом следует начинать с его доработки, желательно в тот же день, пока материал еще легко воспроизводим в памяти (через 10 часов после лекции в памяти остается не более 30-40 % материала). С целью доработки необходимо прочитать записи, восс</w:t>
      </w:r>
      <w:r>
        <w:rPr>
          <w:color w:val="000000"/>
          <w:sz w:val="28"/>
          <w:szCs w:val="28"/>
        </w:rPr>
        <w:t>тановить текст в памяти, а также исправить описки, расшифровать не принятые ранее сокращения, заполнить пропущенные места, понять текст, вникнуть в его смысл. Далее следует прочитать материал по рекомендуемой литературе, разрешая в ходе чтения возникшие ра</w:t>
      </w:r>
      <w:r>
        <w:rPr>
          <w:color w:val="000000"/>
          <w:sz w:val="28"/>
          <w:szCs w:val="28"/>
        </w:rPr>
        <w:t>нее затруднения, вопросы, а также дополняя и исправляя свои записи. Записи должны быть наглядными, для чего следует применять различные способы выделений. В ходе доработки конспекта углубляются, расширяются и закрепляются знания, а также дополняется, испра</w:t>
      </w:r>
      <w:r>
        <w:rPr>
          <w:color w:val="000000"/>
          <w:sz w:val="28"/>
          <w:szCs w:val="28"/>
        </w:rPr>
        <w:t xml:space="preserve">вляется и совершенствуется конспект.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Подготовленный конспект и рекомендуемая литература используются при подготовке к семинарским и практическим занятиям. Подготовка сводится к внимательному прочтению учебного материала, к выводу с карандашом в руках всех</w:t>
      </w:r>
      <w:r>
        <w:rPr>
          <w:color w:val="000000"/>
          <w:sz w:val="28"/>
          <w:szCs w:val="28"/>
        </w:rPr>
        <w:t xml:space="preserve"> утверждений и формул, к решению примеров, задач, к ответам на вопросы. Примеры, задачи, вопросы по теме являются средством самоконтроля. </w:t>
      </w:r>
    </w:p>
    <w:p w:rsidR="00D523FE" w:rsidRDefault="00547EF5">
      <w:pPr>
        <w:ind w:firstLine="567"/>
        <w:jc w:val="both"/>
        <w:rPr>
          <w:sz w:val="28"/>
          <w:szCs w:val="28"/>
        </w:rPr>
      </w:pPr>
      <w:r>
        <w:rPr>
          <w:sz w:val="28"/>
          <w:szCs w:val="28"/>
        </w:rPr>
        <w:t>Непременным условием глубокого усвоения учебного материала является знание основ, на которых строится изложение матер</w:t>
      </w:r>
      <w:r>
        <w:rPr>
          <w:sz w:val="28"/>
          <w:szCs w:val="28"/>
        </w:rPr>
        <w:t>иала. Обычно преподаватель напоминает, какой ранее изученный материал и в какой степени требуется подготовить к очередному занятию. Обращение к ранее изученному материалу не только помогает восстановить в памяти известные положения, выводы, но и приводит р</w:t>
      </w:r>
      <w:r>
        <w:rPr>
          <w:sz w:val="28"/>
          <w:szCs w:val="28"/>
        </w:rPr>
        <w:t>азрозненные знания в систему, углубляет и расширяет их. Каждый возврат к старому материалу позволяет найти в нем что-то новое, переосмыслить его с иных позиций, определить для него наиболее подходящее место в уже имеющейся системе знаний. Неоднократное обр</w:t>
      </w:r>
      <w:r>
        <w:rPr>
          <w:sz w:val="28"/>
          <w:szCs w:val="28"/>
        </w:rPr>
        <w:t>ащение к пройденному материалу является наиболее рациональной формой приобретения и закрепления знаний.</w:t>
      </w:r>
    </w:p>
    <w:p w:rsidR="00D523FE" w:rsidRDefault="00D523FE">
      <w:pPr>
        <w:pBdr>
          <w:top w:val="nil"/>
          <w:left w:val="nil"/>
          <w:bottom w:val="nil"/>
          <w:right w:val="nil"/>
          <w:between w:val="nil"/>
        </w:pBdr>
        <w:ind w:firstLine="567"/>
        <w:rPr>
          <w:color w:val="000000"/>
          <w:sz w:val="28"/>
          <w:szCs w:val="28"/>
        </w:rPr>
      </w:pPr>
    </w:p>
    <w:p w:rsidR="00D523FE" w:rsidRDefault="00547EF5">
      <w:pPr>
        <w:pBdr>
          <w:top w:val="nil"/>
          <w:left w:val="nil"/>
          <w:bottom w:val="nil"/>
          <w:right w:val="nil"/>
          <w:between w:val="nil"/>
        </w:pBdr>
        <w:ind w:firstLine="567"/>
        <w:jc w:val="center"/>
        <w:rPr>
          <w:b/>
          <w:color w:val="000000"/>
          <w:sz w:val="28"/>
          <w:szCs w:val="28"/>
        </w:rPr>
      </w:pPr>
      <w:r>
        <w:rPr>
          <w:b/>
          <w:color w:val="000000"/>
          <w:sz w:val="28"/>
          <w:szCs w:val="28"/>
        </w:rPr>
        <w:t>Методические рекомендации студентам</w:t>
      </w:r>
    </w:p>
    <w:p w:rsidR="00D523FE" w:rsidRDefault="00547EF5">
      <w:pPr>
        <w:pBdr>
          <w:top w:val="nil"/>
          <w:left w:val="nil"/>
          <w:bottom w:val="nil"/>
          <w:right w:val="nil"/>
          <w:between w:val="nil"/>
        </w:pBdr>
        <w:ind w:firstLine="567"/>
        <w:jc w:val="center"/>
        <w:rPr>
          <w:b/>
          <w:color w:val="000000"/>
          <w:sz w:val="28"/>
          <w:szCs w:val="28"/>
        </w:rPr>
      </w:pPr>
      <w:r>
        <w:rPr>
          <w:b/>
          <w:color w:val="000000"/>
          <w:sz w:val="28"/>
          <w:szCs w:val="28"/>
        </w:rPr>
        <w:lastRenderedPageBreak/>
        <w:t>по работе с литературой</w:t>
      </w:r>
    </w:p>
    <w:p w:rsidR="00D523FE" w:rsidRDefault="00D523FE">
      <w:pPr>
        <w:pBdr>
          <w:top w:val="nil"/>
          <w:left w:val="nil"/>
          <w:bottom w:val="nil"/>
          <w:right w:val="nil"/>
          <w:between w:val="nil"/>
        </w:pBdr>
        <w:ind w:firstLine="567"/>
        <w:jc w:val="center"/>
        <w:rPr>
          <w:color w:val="000000"/>
          <w:sz w:val="28"/>
          <w:szCs w:val="28"/>
        </w:rPr>
      </w:pP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xml:space="preserve">В рабочей программе дисциплины для каждого раздела и темы дисциплины указывается основная </w:t>
      </w:r>
      <w:r>
        <w:rPr>
          <w:color w:val="000000"/>
          <w:sz w:val="28"/>
          <w:szCs w:val="28"/>
        </w:rPr>
        <w:t xml:space="preserve">и дополнительная литература, позволяющая более глубоко изучить данный вопрос. Обычно список всей рекомендуемой литературы преподаватель озвучивает на первой лекции или дает ссылки на ее местонахождение (на образовательном портале РГРТУ, на сайте кафедры и </w:t>
      </w:r>
      <w:r>
        <w:rPr>
          <w:color w:val="000000"/>
          <w:sz w:val="28"/>
          <w:szCs w:val="28"/>
        </w:rPr>
        <w:t>т. д.).</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При работе с рекомендуемой литературой целесообразно придерживаться такой последовательности. Сначала лучше прочитать заданный текст в быстром темпе. Цель такого чтения заключается в том, чтобы создать общее представление об изучаемом материале, по</w:t>
      </w:r>
      <w:r>
        <w:rPr>
          <w:color w:val="000000"/>
          <w:sz w:val="28"/>
          <w:szCs w:val="28"/>
        </w:rPr>
        <w:t xml:space="preserve">нять общий смысл прочитанного. Затем прочитать вторично, более медленно, чтобы в ходе чтения понять и запомнить смысл каждой фразы, каждого положения и вопроса в целом.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Чтение приносит пользу и становится продуктивным, когда сопровождается записями. Это м</w:t>
      </w:r>
      <w:r>
        <w:rPr>
          <w:color w:val="000000"/>
          <w:sz w:val="28"/>
          <w:szCs w:val="28"/>
        </w:rPr>
        <w:t>ожет быть составление плана прочитанного текста, тезисы или выписки, конспектирование и др. Выбор вида записи зависит от характера изучаемого материала и целей работы с ним. Если содержание материала несложное, легко усваиваемое, можно ограничиться составл</w:t>
      </w:r>
      <w:r>
        <w:rPr>
          <w:color w:val="000000"/>
          <w:sz w:val="28"/>
          <w:szCs w:val="28"/>
        </w:rPr>
        <w:t xml:space="preserve">ением плана. Если материал содержит новую и трудно усваиваемую информацию, целесообразно его законспектировать.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xml:space="preserve">План – это схема прочитанного материала, перечень вопросов, отражающих структуру и последовательность материала.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xml:space="preserve">Конспект – это систематизированное, логичное изложение материала источника. Различаются четыре типа конспектов: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xml:space="preserve">- план-конспект – это развернутый детализированный план, в котором по наиболее сложным вопросам даются подробные пояснения,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текстуальный кон</w:t>
      </w:r>
      <w:r>
        <w:rPr>
          <w:color w:val="000000"/>
          <w:sz w:val="28"/>
          <w:szCs w:val="28"/>
        </w:rPr>
        <w:t xml:space="preserve">спект – это воспроизведение наиболее важных положений и фактов источника,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свободный конспект – это четко и кратко изложенные основные положения в результате глубокого изучения материала, могут присутствовать выписки, цитаты, тезисы; часть материала може</w:t>
      </w:r>
      <w:r>
        <w:rPr>
          <w:color w:val="000000"/>
          <w:sz w:val="28"/>
          <w:szCs w:val="28"/>
        </w:rPr>
        <w:t xml:space="preserve">т быть представлена планом,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xml:space="preserve">- тематический конспект – составляется на основе изучения ряда источников и дает ответ по изучаемому вопросу. </w:t>
      </w:r>
    </w:p>
    <w:p w:rsidR="00D523FE" w:rsidRDefault="00547EF5">
      <w:pPr>
        <w:ind w:firstLine="567"/>
        <w:jc w:val="both"/>
        <w:rPr>
          <w:sz w:val="28"/>
          <w:szCs w:val="28"/>
        </w:rPr>
      </w:pPr>
      <w:r>
        <w:rPr>
          <w:sz w:val="28"/>
          <w:szCs w:val="28"/>
        </w:rPr>
        <w:t>В процессе изучения материала источника и составления конспекта нужно обязательно применять различные выделения, под</w:t>
      </w:r>
      <w:r>
        <w:rPr>
          <w:sz w:val="28"/>
          <w:szCs w:val="28"/>
        </w:rPr>
        <w:t>заголовки, создавая блочную структуру конспекта. Это делает конспект легко воспринимаемым и удобным для работы.</w:t>
      </w:r>
    </w:p>
    <w:p w:rsidR="00D523FE" w:rsidRDefault="00D523FE">
      <w:pPr>
        <w:ind w:firstLine="567"/>
        <w:jc w:val="both"/>
        <w:rPr>
          <w:sz w:val="28"/>
          <w:szCs w:val="28"/>
        </w:rPr>
      </w:pPr>
    </w:p>
    <w:p w:rsidR="00D523FE" w:rsidRDefault="00547EF5">
      <w:pPr>
        <w:pBdr>
          <w:top w:val="nil"/>
          <w:left w:val="nil"/>
          <w:bottom w:val="nil"/>
          <w:right w:val="nil"/>
          <w:between w:val="nil"/>
        </w:pBdr>
        <w:ind w:firstLine="567"/>
        <w:jc w:val="center"/>
        <w:rPr>
          <w:b/>
          <w:color w:val="000000"/>
          <w:sz w:val="28"/>
          <w:szCs w:val="28"/>
        </w:rPr>
      </w:pPr>
      <w:r>
        <w:rPr>
          <w:b/>
          <w:color w:val="000000"/>
          <w:sz w:val="28"/>
          <w:szCs w:val="28"/>
        </w:rPr>
        <w:t xml:space="preserve">Методические рекомендации студентам </w:t>
      </w:r>
    </w:p>
    <w:p w:rsidR="00D523FE" w:rsidRDefault="00547EF5">
      <w:pPr>
        <w:pBdr>
          <w:top w:val="nil"/>
          <w:left w:val="nil"/>
          <w:bottom w:val="nil"/>
          <w:right w:val="nil"/>
          <w:between w:val="nil"/>
        </w:pBdr>
        <w:ind w:firstLine="567"/>
        <w:jc w:val="center"/>
        <w:rPr>
          <w:b/>
          <w:color w:val="000000"/>
          <w:sz w:val="28"/>
          <w:szCs w:val="28"/>
        </w:rPr>
      </w:pPr>
      <w:r>
        <w:rPr>
          <w:b/>
          <w:color w:val="000000"/>
          <w:sz w:val="28"/>
          <w:szCs w:val="28"/>
        </w:rPr>
        <w:t>по подготовке к практическим занятиям</w:t>
      </w:r>
    </w:p>
    <w:p w:rsidR="00D523FE" w:rsidRDefault="00D523FE">
      <w:pPr>
        <w:ind w:firstLine="567"/>
        <w:jc w:val="both"/>
        <w:rPr>
          <w:sz w:val="28"/>
          <w:szCs w:val="28"/>
        </w:rPr>
      </w:pPr>
    </w:p>
    <w:p w:rsidR="00D523FE" w:rsidRDefault="00547EF5">
      <w:pPr>
        <w:ind w:firstLine="567"/>
        <w:jc w:val="both"/>
        <w:rPr>
          <w:sz w:val="28"/>
          <w:szCs w:val="28"/>
        </w:rPr>
      </w:pPr>
      <w:r>
        <w:rPr>
          <w:sz w:val="28"/>
          <w:szCs w:val="28"/>
        </w:rPr>
        <w:lastRenderedPageBreak/>
        <w:t>По наиболее сложным вопросам учебной дисциплины проводятся практиче</w:t>
      </w:r>
      <w:r>
        <w:rPr>
          <w:sz w:val="28"/>
          <w:szCs w:val="28"/>
        </w:rPr>
        <w:t>ские занятия. Их главной задачей является углубление и закрепление теоретических знаний у студентов, формирование и развитие у них умений и навыков применения знаний для успешного решения прикладных задач. Практическое занятие проводится в соответствии с п</w:t>
      </w:r>
      <w:r>
        <w:rPr>
          <w:sz w:val="28"/>
          <w:szCs w:val="28"/>
        </w:rPr>
        <w:t>ланом. В плане указываются тема, время, место, цели и задачи практического занятия, список основной и дополнительной литературы, рекомендованной к практическому занятию. Подготовка студентов к занятию включает:</w:t>
      </w:r>
    </w:p>
    <w:p w:rsidR="00D523FE" w:rsidRDefault="00547EF5">
      <w:pPr>
        <w:ind w:firstLine="567"/>
        <w:rPr>
          <w:sz w:val="28"/>
          <w:szCs w:val="28"/>
        </w:rPr>
      </w:pPr>
      <w:r>
        <w:rPr>
          <w:sz w:val="28"/>
          <w:szCs w:val="28"/>
        </w:rPr>
        <w:t>- заблаговременное ознакомление с планом заня</w:t>
      </w:r>
      <w:r>
        <w:rPr>
          <w:sz w:val="28"/>
          <w:szCs w:val="28"/>
        </w:rPr>
        <w:t>тия;</w:t>
      </w:r>
    </w:p>
    <w:p w:rsidR="00D523FE" w:rsidRDefault="00547EF5">
      <w:pPr>
        <w:ind w:firstLine="567"/>
        <w:rPr>
          <w:sz w:val="28"/>
          <w:szCs w:val="28"/>
        </w:rPr>
      </w:pPr>
      <w:r>
        <w:rPr>
          <w:sz w:val="28"/>
          <w:szCs w:val="28"/>
        </w:rPr>
        <w:t>- изучение рекомендованной литературы и конспекта лекций;</w:t>
      </w:r>
    </w:p>
    <w:p w:rsidR="00D523FE" w:rsidRDefault="00547EF5">
      <w:pPr>
        <w:ind w:firstLine="567"/>
        <w:jc w:val="both"/>
        <w:rPr>
          <w:sz w:val="28"/>
          <w:szCs w:val="28"/>
        </w:rPr>
      </w:pPr>
      <w:r>
        <w:rPr>
          <w:sz w:val="28"/>
          <w:szCs w:val="28"/>
        </w:rPr>
        <w:t>- подготовку полных и глубоких ответов по каждому вопросу, выносимому для обсуждения;</w:t>
      </w:r>
    </w:p>
    <w:p w:rsidR="00D523FE" w:rsidRDefault="00547EF5">
      <w:pPr>
        <w:ind w:firstLine="567"/>
        <w:jc w:val="both"/>
        <w:rPr>
          <w:sz w:val="28"/>
          <w:szCs w:val="28"/>
        </w:rPr>
      </w:pPr>
      <w:r>
        <w:rPr>
          <w:sz w:val="28"/>
          <w:szCs w:val="28"/>
        </w:rPr>
        <w:t>При проведении практического занятия уделяется особое внимание заданиям, предполагающим не только воспроизведение студентами знаний, но и направленных на развитие у них практических умений и навыков, а также творческого мышления, научного мировоззрения, пр</w:t>
      </w:r>
      <w:r>
        <w:rPr>
          <w:sz w:val="28"/>
          <w:szCs w:val="28"/>
        </w:rPr>
        <w:t>офессиональных представлений и способностей.</w:t>
      </w:r>
    </w:p>
    <w:p w:rsidR="00D523FE" w:rsidRDefault="00547EF5">
      <w:pPr>
        <w:ind w:firstLine="567"/>
        <w:jc w:val="both"/>
        <w:rPr>
          <w:sz w:val="28"/>
          <w:szCs w:val="28"/>
        </w:rPr>
      </w:pPr>
      <w:r>
        <w:rPr>
          <w:sz w:val="28"/>
          <w:szCs w:val="28"/>
        </w:rPr>
        <w:t xml:space="preserve">В ходе практического занятия студент должен опираться на свои конспекты, сделанные на лекции, собственные выписки из учебников по данной теме, примеры решения подобных задач, полученные во время самостоятельной </w:t>
      </w:r>
      <w:r>
        <w:rPr>
          <w:sz w:val="28"/>
          <w:szCs w:val="28"/>
        </w:rPr>
        <w:t>работы.</w:t>
      </w:r>
    </w:p>
    <w:p w:rsidR="00D523FE" w:rsidRDefault="00547EF5">
      <w:pPr>
        <w:pBdr>
          <w:top w:val="nil"/>
          <w:left w:val="nil"/>
          <w:bottom w:val="nil"/>
          <w:right w:val="nil"/>
          <w:between w:val="nil"/>
        </w:pBdr>
        <w:ind w:firstLine="567"/>
        <w:jc w:val="both"/>
        <w:rPr>
          <w:color w:val="000000"/>
        </w:rPr>
      </w:pPr>
      <w:r>
        <w:rPr>
          <w:color w:val="000000"/>
          <w:sz w:val="28"/>
          <w:szCs w:val="28"/>
        </w:rPr>
        <w:t xml:space="preserve">Самое главное на практическом занятии – уметь решить поставленную на занятии задачу и дать преподавателю и своим коллегам-студентам соответствующие пояснения. Поэтому необходимо обратить внимание на полезные советы: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xml:space="preserve">1. Если студент чувствует, что не владеет навыком устного изложения, необходимо составить подробный план материала, который он будет излагать. Но только план, а не подробный ответ, чтобы избежать зачитывания.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2. Студенту необходимо стараться отвечать, при</w:t>
      </w:r>
      <w:r>
        <w:rPr>
          <w:color w:val="000000"/>
          <w:sz w:val="28"/>
          <w:szCs w:val="28"/>
        </w:rPr>
        <w:t xml:space="preserve">держиваясь пунктов плана.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xml:space="preserve">3. При устном ответе не волноваться, так как вокруг друзья, а они очень благожелательны к присутствующим.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xml:space="preserve">4. Следует говорить внятно при ответе, не употреблять слова-паразиты.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5. Полезно изложить свои мысли по тому или иному во</w:t>
      </w:r>
      <w:r>
        <w:rPr>
          <w:color w:val="000000"/>
          <w:sz w:val="28"/>
          <w:szCs w:val="28"/>
        </w:rPr>
        <w:t xml:space="preserve">просу дома, в общежитии. </w:t>
      </w:r>
    </w:p>
    <w:p w:rsidR="00D523FE" w:rsidRDefault="00547EF5">
      <w:pPr>
        <w:ind w:firstLine="567"/>
        <w:jc w:val="both"/>
        <w:rPr>
          <w:sz w:val="28"/>
          <w:szCs w:val="28"/>
        </w:rPr>
      </w:pPr>
      <w:r>
        <w:rPr>
          <w:sz w:val="28"/>
          <w:szCs w:val="28"/>
        </w:rPr>
        <w:t>При необходимости следует обращаться за консультацией к преподавателю. Идя на консультацию, необходимо хорошо продумать вопросы, которые требуют разъяснения. Работа на всех практических занятиях в течение семестра позволяет подгот</w:t>
      </w:r>
      <w:r>
        <w:rPr>
          <w:sz w:val="28"/>
          <w:szCs w:val="28"/>
        </w:rPr>
        <w:t>овиться без трудностей и успешно сдать экзамен или зачет.</w:t>
      </w:r>
    </w:p>
    <w:p w:rsidR="00D523FE" w:rsidRDefault="00547EF5">
      <w:pPr>
        <w:spacing w:before="240" w:after="240"/>
        <w:jc w:val="center"/>
        <w:rPr>
          <w:b/>
          <w:sz w:val="28"/>
          <w:szCs w:val="28"/>
        </w:rPr>
      </w:pPr>
      <w:r>
        <w:rPr>
          <w:b/>
          <w:sz w:val="28"/>
          <w:szCs w:val="28"/>
        </w:rPr>
        <w:t>Методические рекомендации студентам</w:t>
      </w:r>
    </w:p>
    <w:p w:rsidR="00D523FE" w:rsidRDefault="00547EF5">
      <w:pPr>
        <w:spacing w:before="240" w:after="240"/>
        <w:jc w:val="center"/>
        <w:rPr>
          <w:b/>
          <w:sz w:val="28"/>
          <w:szCs w:val="28"/>
        </w:rPr>
      </w:pPr>
      <w:r>
        <w:rPr>
          <w:b/>
          <w:sz w:val="28"/>
          <w:szCs w:val="28"/>
        </w:rPr>
        <w:lastRenderedPageBreak/>
        <w:t>по подготовке курсовых работ</w:t>
      </w:r>
    </w:p>
    <w:p w:rsidR="00D523FE" w:rsidRDefault="00547EF5">
      <w:pPr>
        <w:spacing w:before="240" w:after="240"/>
        <w:jc w:val="both"/>
        <w:rPr>
          <w:sz w:val="28"/>
          <w:szCs w:val="28"/>
        </w:rPr>
      </w:pPr>
      <w:r>
        <w:rPr>
          <w:sz w:val="28"/>
          <w:szCs w:val="28"/>
        </w:rPr>
        <w:t xml:space="preserve"> </w:t>
      </w:r>
    </w:p>
    <w:p w:rsidR="00D523FE" w:rsidRDefault="00547EF5">
      <w:pPr>
        <w:spacing w:before="240" w:after="240"/>
        <w:jc w:val="both"/>
        <w:rPr>
          <w:sz w:val="28"/>
          <w:szCs w:val="28"/>
        </w:rPr>
      </w:pPr>
      <w:r>
        <w:rPr>
          <w:sz w:val="28"/>
          <w:szCs w:val="28"/>
        </w:rPr>
        <w:t>Курсовая работа имеет целью научить студентов самостоятельно применять полученные знания для комплексного решения конкретных теорет</w:t>
      </w:r>
      <w:r>
        <w:rPr>
          <w:sz w:val="28"/>
          <w:szCs w:val="28"/>
        </w:rPr>
        <w:t>ических или практических задач, привить навыки самостоятельного проведения научных исследований. Курсовая работа выполняется студентом самостоятельно под руководством преподавателя.</w:t>
      </w:r>
    </w:p>
    <w:p w:rsidR="00D523FE" w:rsidRDefault="00547EF5">
      <w:pPr>
        <w:spacing w:before="240" w:after="240"/>
        <w:jc w:val="both"/>
        <w:rPr>
          <w:sz w:val="28"/>
          <w:szCs w:val="28"/>
        </w:rPr>
      </w:pPr>
      <w:r>
        <w:rPr>
          <w:sz w:val="28"/>
          <w:szCs w:val="28"/>
        </w:rPr>
        <w:t>Структура курсовой работы:</w:t>
      </w:r>
    </w:p>
    <w:p w:rsidR="00D523FE" w:rsidRDefault="00547EF5">
      <w:pPr>
        <w:spacing w:before="240" w:after="240"/>
        <w:jc w:val="both"/>
        <w:rPr>
          <w:sz w:val="28"/>
          <w:szCs w:val="28"/>
        </w:rPr>
      </w:pPr>
      <w:r>
        <w:rPr>
          <w:sz w:val="28"/>
          <w:szCs w:val="28"/>
        </w:rPr>
        <w:t>- титульный лист;</w:t>
      </w:r>
    </w:p>
    <w:p w:rsidR="00D523FE" w:rsidRDefault="00547EF5">
      <w:pPr>
        <w:spacing w:before="240" w:after="240"/>
        <w:jc w:val="both"/>
        <w:rPr>
          <w:sz w:val="28"/>
          <w:szCs w:val="28"/>
        </w:rPr>
      </w:pPr>
      <w:r>
        <w:rPr>
          <w:sz w:val="28"/>
          <w:szCs w:val="28"/>
        </w:rPr>
        <w:t>- оглавление;</w:t>
      </w:r>
    </w:p>
    <w:p w:rsidR="00D523FE" w:rsidRDefault="00547EF5">
      <w:pPr>
        <w:spacing w:before="240" w:after="240"/>
        <w:jc w:val="both"/>
        <w:rPr>
          <w:sz w:val="28"/>
          <w:szCs w:val="28"/>
        </w:rPr>
      </w:pPr>
      <w:r>
        <w:rPr>
          <w:sz w:val="28"/>
          <w:szCs w:val="28"/>
        </w:rPr>
        <w:t>- введение;</w:t>
      </w:r>
    </w:p>
    <w:p w:rsidR="00D523FE" w:rsidRDefault="00547EF5">
      <w:pPr>
        <w:spacing w:before="240" w:after="240"/>
        <w:jc w:val="both"/>
        <w:rPr>
          <w:sz w:val="28"/>
          <w:szCs w:val="28"/>
        </w:rPr>
      </w:pPr>
      <w:r>
        <w:rPr>
          <w:sz w:val="28"/>
          <w:szCs w:val="28"/>
        </w:rPr>
        <w:t>- о</w:t>
      </w:r>
      <w:r>
        <w:rPr>
          <w:sz w:val="28"/>
          <w:szCs w:val="28"/>
        </w:rPr>
        <w:t>сновная часть, разделенная на главы и параграфы;</w:t>
      </w:r>
    </w:p>
    <w:p w:rsidR="00D523FE" w:rsidRDefault="00547EF5">
      <w:pPr>
        <w:spacing w:before="240" w:after="240"/>
        <w:jc w:val="both"/>
        <w:rPr>
          <w:sz w:val="28"/>
          <w:szCs w:val="28"/>
        </w:rPr>
      </w:pPr>
      <w:r>
        <w:rPr>
          <w:sz w:val="28"/>
          <w:szCs w:val="28"/>
        </w:rPr>
        <w:t>- заключение;</w:t>
      </w:r>
    </w:p>
    <w:p w:rsidR="00D523FE" w:rsidRDefault="00547EF5">
      <w:pPr>
        <w:spacing w:before="240" w:after="240"/>
        <w:jc w:val="both"/>
        <w:rPr>
          <w:sz w:val="28"/>
          <w:szCs w:val="28"/>
        </w:rPr>
      </w:pPr>
      <w:r>
        <w:rPr>
          <w:sz w:val="28"/>
          <w:szCs w:val="28"/>
        </w:rPr>
        <w:t>- список литературы;</w:t>
      </w:r>
    </w:p>
    <w:p w:rsidR="00D523FE" w:rsidRDefault="00547EF5">
      <w:pPr>
        <w:spacing w:before="240" w:after="240"/>
        <w:jc w:val="both"/>
        <w:rPr>
          <w:sz w:val="28"/>
          <w:szCs w:val="28"/>
        </w:rPr>
      </w:pPr>
      <w:r>
        <w:rPr>
          <w:sz w:val="28"/>
          <w:szCs w:val="28"/>
        </w:rPr>
        <w:t>- приложение.</w:t>
      </w:r>
    </w:p>
    <w:p w:rsidR="00D523FE" w:rsidRDefault="00547EF5">
      <w:pPr>
        <w:spacing w:before="240" w:after="240"/>
        <w:jc w:val="both"/>
        <w:rPr>
          <w:sz w:val="28"/>
          <w:szCs w:val="28"/>
        </w:rPr>
      </w:pPr>
      <w:r>
        <w:rPr>
          <w:sz w:val="28"/>
          <w:szCs w:val="28"/>
        </w:rPr>
        <w:t xml:space="preserve">Во введении должны быть освещены следующие вопросы: актуальность выбранной темы, объект и предмет разработки или исследования, цель и задачи курсовой работы; </w:t>
      </w:r>
      <w:r>
        <w:rPr>
          <w:sz w:val="28"/>
          <w:szCs w:val="28"/>
        </w:rPr>
        <w:t>методы разработки или исследования.</w:t>
      </w:r>
    </w:p>
    <w:p w:rsidR="00D523FE" w:rsidRDefault="00547EF5">
      <w:pPr>
        <w:spacing w:before="240" w:after="240"/>
        <w:jc w:val="both"/>
        <w:rPr>
          <w:sz w:val="28"/>
          <w:szCs w:val="28"/>
        </w:rPr>
      </w:pPr>
      <w:r>
        <w:rPr>
          <w:sz w:val="28"/>
          <w:szCs w:val="28"/>
        </w:rPr>
        <w:t>В основной части подробно раскрывается содержание темы. Каждая глава основной части должна заканчиваться выводами.</w:t>
      </w:r>
    </w:p>
    <w:p w:rsidR="00D523FE" w:rsidRDefault="00547EF5">
      <w:pPr>
        <w:spacing w:before="240" w:after="240"/>
        <w:jc w:val="both"/>
        <w:rPr>
          <w:sz w:val="28"/>
          <w:szCs w:val="28"/>
        </w:rPr>
      </w:pPr>
      <w:r>
        <w:rPr>
          <w:sz w:val="28"/>
          <w:szCs w:val="28"/>
        </w:rPr>
        <w:t>В заключении курсовой работы даются краткие выводы, полученные в результате исследования проблемы, а также практические рекомендации и предложения.</w:t>
      </w:r>
    </w:p>
    <w:p w:rsidR="00D523FE" w:rsidRDefault="00547EF5">
      <w:pPr>
        <w:spacing w:before="240" w:after="240"/>
        <w:jc w:val="both"/>
        <w:rPr>
          <w:sz w:val="28"/>
          <w:szCs w:val="28"/>
        </w:rPr>
      </w:pPr>
      <w:r>
        <w:rPr>
          <w:sz w:val="28"/>
          <w:szCs w:val="28"/>
        </w:rPr>
        <w:t>В список литературы студент включает только те документы, которые он использовал при написании курсовой рабо</w:t>
      </w:r>
      <w:r>
        <w:rPr>
          <w:sz w:val="28"/>
          <w:szCs w:val="28"/>
        </w:rPr>
        <w:t>ты.</w:t>
      </w:r>
    </w:p>
    <w:p w:rsidR="00D523FE" w:rsidRDefault="00547EF5">
      <w:pPr>
        <w:spacing w:before="240" w:after="240"/>
        <w:jc w:val="both"/>
        <w:rPr>
          <w:sz w:val="28"/>
          <w:szCs w:val="28"/>
        </w:rPr>
      </w:pPr>
      <w:r>
        <w:rPr>
          <w:sz w:val="28"/>
          <w:szCs w:val="28"/>
        </w:rPr>
        <w:t xml:space="preserve">В приложении содержится иллюстративный материал, тексты программ результаты исследований. </w:t>
      </w:r>
    </w:p>
    <w:p w:rsidR="00D523FE" w:rsidRDefault="00D523FE">
      <w:pPr>
        <w:ind w:firstLine="567"/>
        <w:jc w:val="both"/>
        <w:rPr>
          <w:sz w:val="28"/>
          <w:szCs w:val="28"/>
        </w:rPr>
      </w:pPr>
    </w:p>
    <w:p w:rsidR="00D523FE" w:rsidRDefault="00D523FE">
      <w:pPr>
        <w:ind w:firstLine="567"/>
        <w:jc w:val="both"/>
        <w:rPr>
          <w:sz w:val="28"/>
          <w:szCs w:val="28"/>
        </w:rPr>
      </w:pPr>
    </w:p>
    <w:p w:rsidR="00D523FE" w:rsidRDefault="00D523FE">
      <w:pPr>
        <w:ind w:firstLine="567"/>
        <w:jc w:val="both"/>
        <w:rPr>
          <w:sz w:val="28"/>
          <w:szCs w:val="28"/>
        </w:rPr>
      </w:pPr>
    </w:p>
    <w:p w:rsidR="00D523FE" w:rsidRDefault="00547EF5">
      <w:pPr>
        <w:pBdr>
          <w:top w:val="nil"/>
          <w:left w:val="nil"/>
          <w:bottom w:val="nil"/>
          <w:right w:val="nil"/>
          <w:between w:val="nil"/>
        </w:pBdr>
        <w:ind w:firstLine="567"/>
        <w:jc w:val="center"/>
        <w:rPr>
          <w:b/>
          <w:color w:val="000000"/>
          <w:sz w:val="28"/>
          <w:szCs w:val="28"/>
        </w:rPr>
      </w:pPr>
      <w:r>
        <w:rPr>
          <w:b/>
          <w:color w:val="000000"/>
          <w:sz w:val="28"/>
          <w:szCs w:val="28"/>
        </w:rPr>
        <w:lastRenderedPageBreak/>
        <w:t xml:space="preserve">Методические рекомендации студентам </w:t>
      </w:r>
    </w:p>
    <w:p w:rsidR="00D523FE" w:rsidRDefault="00547EF5">
      <w:pPr>
        <w:pBdr>
          <w:top w:val="nil"/>
          <w:left w:val="nil"/>
          <w:bottom w:val="nil"/>
          <w:right w:val="nil"/>
          <w:between w:val="nil"/>
        </w:pBdr>
        <w:ind w:firstLine="567"/>
        <w:jc w:val="center"/>
        <w:rPr>
          <w:b/>
          <w:color w:val="000000"/>
          <w:sz w:val="28"/>
          <w:szCs w:val="28"/>
        </w:rPr>
      </w:pPr>
      <w:r>
        <w:rPr>
          <w:b/>
          <w:color w:val="000000"/>
          <w:sz w:val="28"/>
          <w:szCs w:val="28"/>
        </w:rPr>
        <w:t>по подготовке к лабораторным работам</w:t>
      </w:r>
    </w:p>
    <w:p w:rsidR="00D523FE" w:rsidRDefault="00D523FE">
      <w:pPr>
        <w:pBdr>
          <w:top w:val="nil"/>
          <w:left w:val="nil"/>
          <w:bottom w:val="nil"/>
          <w:right w:val="nil"/>
          <w:between w:val="nil"/>
        </w:pBdr>
        <w:ind w:firstLine="567"/>
        <w:jc w:val="both"/>
        <w:rPr>
          <w:color w:val="000000"/>
          <w:sz w:val="28"/>
          <w:szCs w:val="28"/>
        </w:rPr>
      </w:pP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Лабораторная работа — это форма организации учебного процесса, когда обучающиеся по заданию и под руководством преподавателя самостоятельно проводят опыты, измерения, экспериментальные исследования, вычислительные расчеты, разработку программного обеспечен</w:t>
      </w:r>
      <w:r>
        <w:rPr>
          <w:color w:val="000000"/>
          <w:sz w:val="28"/>
          <w:szCs w:val="28"/>
        </w:rPr>
        <w:t xml:space="preserve">ия на основе специально разработанных заданий.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Для проведения лабораторных работ используется специальное лабораторное оборудование, измерительная аппаратура, вычислительная техника, которые размещаются в специально оборудованных учебных лабораториях. Пер</w:t>
      </w:r>
      <w:r>
        <w:rPr>
          <w:color w:val="000000"/>
          <w:sz w:val="28"/>
          <w:szCs w:val="28"/>
        </w:rPr>
        <w:t xml:space="preserve">ед началом цикла лабораторных работ преподаватель или другое ответственное лицо проводит с обучающимися инструктаж о правилах техники безопасности в данной лаборатории, после чего студенты расписываются в специальном журнале техники безопасности.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По каждо</w:t>
      </w:r>
      <w:r>
        <w:rPr>
          <w:color w:val="000000"/>
          <w:sz w:val="28"/>
          <w:szCs w:val="28"/>
        </w:rPr>
        <w:t xml:space="preserve">й лабораторной работе разрабатываются методические указания по их проведению. Они используются обучающимися при выполнении лабораторной работы.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Применяются разные формы организации обучающихся на лабораторных работах: фронтальная, групповая и индивидуаль</w:t>
      </w:r>
      <w:r>
        <w:rPr>
          <w:color w:val="000000"/>
          <w:sz w:val="28"/>
          <w:szCs w:val="28"/>
        </w:rPr>
        <w:t xml:space="preserve">ная. При фронтальной форме организации занятий все обучающиеся выполняют одновременно одну и ту же работу. При групповой форме организации занятий одна и та же работа выполняется группами по 2-5 человек. При индивидуальной форме организации занятий каждый </w:t>
      </w:r>
      <w:r>
        <w:rPr>
          <w:color w:val="000000"/>
          <w:sz w:val="28"/>
          <w:szCs w:val="28"/>
        </w:rPr>
        <w:t>обучающийся выполняет индивидуальное задание. Выбор метода зависит от учебно-методической базы и задач курса.</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До начала лабораторной работы студент должен ознакомиться с теоретическими вопросами, которые будут изучаться или исследоваться в этой работе. Так</w:t>
      </w:r>
      <w:r>
        <w:rPr>
          <w:color w:val="000000"/>
          <w:sz w:val="28"/>
          <w:szCs w:val="28"/>
        </w:rPr>
        <w:t xml:space="preserve">же необходимо познакомиться с принципами работы лабораторного оборудования, используемого в лабораторной работе. Перед началом лабораторной работы преподаватель может провести проверку знаний обучающихся - их теоретической готовности к выполнению задания. </w:t>
      </w:r>
      <w:r>
        <w:rPr>
          <w:color w:val="000000"/>
          <w:sz w:val="28"/>
          <w:szCs w:val="28"/>
        </w:rPr>
        <w:t>По итогам этой проверки студент допускается или не допускается к данной работе. О такой исходной проверке преподаватель информирует студентов заранее. Также возможна ситуация, когда допуском к очередной лабораторной работе является своевременная сдача пред</w:t>
      </w:r>
      <w:r>
        <w:rPr>
          <w:color w:val="000000"/>
          <w:sz w:val="28"/>
          <w:szCs w:val="28"/>
        </w:rPr>
        <w:t>ыдущей лабораторной работы (или подготовка отчета по ней).</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Во время лабораторной работы обучающиеся выполняют запланированное лабораторное задание. Все полученные результаты (числовые данные, графики, тексты программ) необходимо зафиксировать в черновике отчета или сохранить в электронном виде на сменном носителе.</w:t>
      </w:r>
      <w:r>
        <w:rPr>
          <w:color w:val="000000"/>
          <w:sz w:val="28"/>
          <w:szCs w:val="28"/>
        </w:rPr>
        <w:t xml:space="preserve">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Завершается лабораторная работа оформлением индивидуального отчета и его защитой перед преподавателем.</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lastRenderedPageBreak/>
        <w:t xml:space="preserve">Приступая к работе в лаборатории студенту следует знать, что в отличии от других видов занятий, пропущенную или некачественно выполненную лабораторную </w:t>
      </w:r>
      <w:r>
        <w:rPr>
          <w:color w:val="000000"/>
          <w:sz w:val="28"/>
          <w:szCs w:val="28"/>
        </w:rPr>
        <w:t>работу нельзя отработать в любое время. Для этого существуют специальные дополнительные дни ликвидации учебных задолженностей. Поэтому пропускать лабораторную работу без уважительной причины крайне нежелательно.</w:t>
      </w:r>
    </w:p>
    <w:p w:rsidR="00D523FE" w:rsidRDefault="00D523FE">
      <w:pPr>
        <w:pBdr>
          <w:top w:val="nil"/>
          <w:left w:val="nil"/>
          <w:bottom w:val="nil"/>
          <w:right w:val="nil"/>
          <w:between w:val="nil"/>
        </w:pBdr>
        <w:ind w:firstLine="567"/>
        <w:jc w:val="both"/>
        <w:rPr>
          <w:color w:val="000000"/>
          <w:sz w:val="28"/>
          <w:szCs w:val="28"/>
        </w:rPr>
      </w:pPr>
    </w:p>
    <w:p w:rsidR="00D523FE" w:rsidRDefault="00547EF5">
      <w:pPr>
        <w:pBdr>
          <w:top w:val="nil"/>
          <w:left w:val="nil"/>
          <w:bottom w:val="nil"/>
          <w:right w:val="nil"/>
          <w:between w:val="nil"/>
        </w:pBdr>
        <w:ind w:firstLine="567"/>
        <w:jc w:val="center"/>
        <w:rPr>
          <w:b/>
          <w:color w:val="000000"/>
          <w:sz w:val="28"/>
          <w:szCs w:val="28"/>
        </w:rPr>
      </w:pPr>
      <w:r>
        <w:rPr>
          <w:b/>
          <w:color w:val="000000"/>
          <w:sz w:val="28"/>
          <w:szCs w:val="28"/>
        </w:rPr>
        <w:t xml:space="preserve">Методические рекомендации студентам </w:t>
      </w:r>
    </w:p>
    <w:p w:rsidR="00D523FE" w:rsidRDefault="00547EF5">
      <w:pPr>
        <w:pBdr>
          <w:top w:val="nil"/>
          <w:left w:val="nil"/>
          <w:bottom w:val="nil"/>
          <w:right w:val="nil"/>
          <w:between w:val="nil"/>
        </w:pBdr>
        <w:ind w:firstLine="567"/>
        <w:jc w:val="center"/>
        <w:rPr>
          <w:b/>
          <w:color w:val="000000"/>
          <w:sz w:val="28"/>
          <w:szCs w:val="28"/>
        </w:rPr>
      </w:pPr>
      <w:r>
        <w:rPr>
          <w:b/>
          <w:color w:val="000000"/>
          <w:sz w:val="28"/>
          <w:szCs w:val="28"/>
        </w:rPr>
        <w:t>по под</w:t>
      </w:r>
      <w:r>
        <w:rPr>
          <w:b/>
          <w:color w:val="000000"/>
          <w:sz w:val="28"/>
          <w:szCs w:val="28"/>
        </w:rPr>
        <w:t>готовке к зачету или экзамену</w:t>
      </w:r>
    </w:p>
    <w:p w:rsidR="00D523FE" w:rsidRDefault="00D523FE">
      <w:pPr>
        <w:pBdr>
          <w:top w:val="nil"/>
          <w:left w:val="nil"/>
          <w:bottom w:val="nil"/>
          <w:right w:val="nil"/>
          <w:between w:val="nil"/>
        </w:pBdr>
        <w:ind w:firstLine="567"/>
        <w:jc w:val="center"/>
        <w:rPr>
          <w:color w:val="000000"/>
          <w:sz w:val="28"/>
          <w:szCs w:val="28"/>
        </w:rPr>
      </w:pPr>
    </w:p>
    <w:p w:rsidR="00D523FE" w:rsidRDefault="00547EF5">
      <w:pPr>
        <w:ind w:firstLine="567"/>
        <w:jc w:val="both"/>
        <w:rPr>
          <w:sz w:val="28"/>
          <w:szCs w:val="28"/>
        </w:rPr>
      </w:pPr>
      <w:r>
        <w:rPr>
          <w:sz w:val="28"/>
          <w:szCs w:val="28"/>
        </w:rPr>
        <w:t>При подготовке к зачету или экзамену студент должен повторно изучить конспекты лекций и рекомендованную литературу, просмотреть решения основных задач, решенных самостоятельно и на семинарах, а также составить письменные отве</w:t>
      </w:r>
      <w:r>
        <w:rPr>
          <w:sz w:val="28"/>
          <w:szCs w:val="28"/>
        </w:rPr>
        <w:t>ты на все вопросы, вынесенные на зачет или экзамен.</w:t>
      </w:r>
    </w:p>
    <w:p w:rsidR="00D523FE" w:rsidRDefault="00547EF5">
      <w:pPr>
        <w:ind w:firstLine="567"/>
        <w:jc w:val="both"/>
        <w:rPr>
          <w:sz w:val="28"/>
          <w:szCs w:val="28"/>
        </w:rPr>
      </w:pPr>
      <w:r>
        <w:rPr>
          <w:sz w:val="28"/>
          <w:szCs w:val="28"/>
        </w:rPr>
        <w:t>Необходимо помнить, что практически все зачеты и экзамены в вузе сконцентрированы в течение короткого временного периода в конце семестра в соответствии с расписанием. Промежутки между очередными зачетами</w:t>
      </w:r>
      <w:r>
        <w:rPr>
          <w:sz w:val="28"/>
          <w:szCs w:val="28"/>
        </w:rPr>
        <w:t xml:space="preserve"> и экзаменами обычно составляют всего несколько дней. Поэтому подготовку к ним нужно начинать заблаговременно в течение семестра. До наступления сессии уточните у преподавателя порядок проведения промежуточной аттестации по его предмету и формулировки крит</w:t>
      </w:r>
      <w:r>
        <w:rPr>
          <w:sz w:val="28"/>
          <w:szCs w:val="28"/>
        </w:rPr>
        <w:t>ериев для количественной оценивания уровня подготовки студентов. Очень часто для итоговой положительной оценки по предмету необходимо вовремя и с нужным качеством выполнить или защитить контрольные работы, типовые расчеты, лабораторные работы, т. к. всё эт</w:t>
      </w:r>
      <w:r>
        <w:rPr>
          <w:sz w:val="28"/>
          <w:szCs w:val="28"/>
        </w:rPr>
        <w:t xml:space="preserve">о может являться обязательной частью учебного процесса по данной дисциплине. </w:t>
      </w:r>
    </w:p>
    <w:p w:rsidR="00D523FE" w:rsidRDefault="00547EF5">
      <w:pPr>
        <w:ind w:firstLine="567"/>
        <w:jc w:val="both"/>
        <w:rPr>
          <w:sz w:val="28"/>
          <w:szCs w:val="28"/>
        </w:rPr>
      </w:pPr>
      <w:r>
        <w:rPr>
          <w:sz w:val="28"/>
          <w:szCs w:val="28"/>
        </w:rPr>
        <w:t>Рекомендуется разработать план подготовки к каждому зачету и экзамену, в котором указать, какие вопросы или билеты нужно выучить, какие задачи решить за указанный в плане временн</w:t>
      </w:r>
      <w:r>
        <w:rPr>
          <w:sz w:val="28"/>
          <w:szCs w:val="28"/>
        </w:rPr>
        <w:t>ой отрезок.</w:t>
      </w:r>
    </w:p>
    <w:p w:rsidR="00D523FE" w:rsidRDefault="00547EF5">
      <w:pPr>
        <w:ind w:firstLine="567"/>
        <w:jc w:val="both"/>
        <w:rPr>
          <w:sz w:val="28"/>
          <w:szCs w:val="28"/>
        </w:rPr>
      </w:pPr>
      <w:r>
        <w:rPr>
          <w:sz w:val="28"/>
          <w:szCs w:val="28"/>
        </w:rPr>
        <w:t>Также бывает полезно вначале изучить более сложные вопросы, а затем переходить к изучению более простых вопросов. При этом желательно в начале каждого следующего дня подготовки бегло освежить в памяти выученный ранее материал.</w:t>
      </w:r>
    </w:p>
    <w:p w:rsidR="00D523FE" w:rsidRDefault="00547EF5">
      <w:pPr>
        <w:ind w:firstLine="567"/>
        <w:jc w:val="both"/>
        <w:rPr>
          <w:sz w:val="28"/>
          <w:szCs w:val="28"/>
        </w:rPr>
      </w:pPr>
      <w:r>
        <w:rPr>
          <w:sz w:val="28"/>
          <w:szCs w:val="28"/>
        </w:rPr>
        <w:t>В период сдачи за</w:t>
      </w:r>
      <w:r>
        <w:rPr>
          <w:sz w:val="28"/>
          <w:szCs w:val="28"/>
        </w:rPr>
        <w:t>четов и экзаменов организм студента работает в крайне напряженном режиме и для успешной сдачи сессии нужно не забывать о простых, но обязательных правилах:</w:t>
      </w:r>
    </w:p>
    <w:p w:rsidR="00D523FE" w:rsidRDefault="00547EF5">
      <w:pPr>
        <w:ind w:firstLine="567"/>
        <w:jc w:val="both"/>
        <w:rPr>
          <w:sz w:val="28"/>
          <w:szCs w:val="28"/>
        </w:rPr>
      </w:pPr>
      <w:r>
        <w:rPr>
          <w:sz w:val="28"/>
          <w:szCs w:val="28"/>
        </w:rPr>
        <w:t xml:space="preserve">- по возможности обеспечить достаточную изоляцию: не отвлекаться на разговоры с друзьями, просмотры </w:t>
      </w:r>
      <w:r>
        <w:rPr>
          <w:sz w:val="28"/>
          <w:szCs w:val="28"/>
        </w:rPr>
        <w:t>телепередач, общение в социальных сетях;</w:t>
      </w:r>
    </w:p>
    <w:p w:rsidR="00D523FE" w:rsidRDefault="00547EF5">
      <w:pPr>
        <w:ind w:firstLine="567"/>
        <w:jc w:val="both"/>
        <w:rPr>
          <w:sz w:val="28"/>
          <w:szCs w:val="28"/>
        </w:rPr>
      </w:pPr>
      <w:r>
        <w:rPr>
          <w:sz w:val="28"/>
          <w:szCs w:val="28"/>
        </w:rPr>
        <w:t>- уделять достаточное время сну;</w:t>
      </w:r>
    </w:p>
    <w:p w:rsidR="00D523FE" w:rsidRDefault="00547EF5">
      <w:pPr>
        <w:ind w:firstLine="567"/>
        <w:jc w:val="both"/>
        <w:rPr>
          <w:sz w:val="28"/>
          <w:szCs w:val="28"/>
        </w:rPr>
      </w:pPr>
      <w:r>
        <w:rPr>
          <w:sz w:val="28"/>
          <w:szCs w:val="28"/>
        </w:rPr>
        <w:t>- отказаться от успокоительных. Здоровое волнение – это нормально. Лучше снимать волнение небольшими прогулками, самовнушением;</w:t>
      </w:r>
    </w:p>
    <w:p w:rsidR="00D523FE" w:rsidRDefault="00547EF5">
      <w:pPr>
        <w:ind w:firstLine="567"/>
        <w:jc w:val="both"/>
        <w:rPr>
          <w:sz w:val="28"/>
          <w:szCs w:val="28"/>
        </w:rPr>
      </w:pPr>
      <w:r>
        <w:rPr>
          <w:sz w:val="28"/>
          <w:szCs w:val="28"/>
        </w:rPr>
        <w:lastRenderedPageBreak/>
        <w:t>- внушать себе, что сессия – это не проблема. Это норм</w:t>
      </w:r>
      <w:r>
        <w:rPr>
          <w:sz w:val="28"/>
          <w:szCs w:val="28"/>
        </w:rPr>
        <w:t>альный рабочий процесс. Не накручивайте себя, не создавайте трагедий в своей голове;</w:t>
      </w:r>
    </w:p>
    <w:p w:rsidR="00D523FE" w:rsidRDefault="00547EF5">
      <w:pPr>
        <w:ind w:firstLine="567"/>
        <w:jc w:val="both"/>
        <w:rPr>
          <w:sz w:val="28"/>
          <w:szCs w:val="28"/>
        </w:rPr>
      </w:pPr>
      <w:r>
        <w:rPr>
          <w:sz w:val="28"/>
          <w:szCs w:val="28"/>
        </w:rPr>
        <w:t>- помогите своему организму – обеспечьте ему полноценное питание, давайте ему периоды отдыха с переменой вида деятельности;</w:t>
      </w:r>
    </w:p>
    <w:p w:rsidR="00D523FE" w:rsidRDefault="00547EF5">
      <w:pPr>
        <w:ind w:firstLine="567"/>
        <w:jc w:val="both"/>
        <w:rPr>
          <w:sz w:val="28"/>
          <w:szCs w:val="28"/>
        </w:rPr>
      </w:pPr>
      <w:r>
        <w:rPr>
          <w:sz w:val="28"/>
          <w:szCs w:val="28"/>
        </w:rPr>
        <w:t>- следуйте плану подготовки.</w:t>
      </w:r>
    </w:p>
    <w:p w:rsidR="00D523FE" w:rsidRDefault="00D523FE">
      <w:pPr>
        <w:ind w:firstLine="567"/>
        <w:jc w:val="both"/>
        <w:rPr>
          <w:sz w:val="28"/>
          <w:szCs w:val="28"/>
        </w:rPr>
      </w:pPr>
    </w:p>
    <w:p w:rsidR="00D523FE" w:rsidRDefault="00547EF5">
      <w:pPr>
        <w:pBdr>
          <w:top w:val="nil"/>
          <w:left w:val="nil"/>
          <w:bottom w:val="nil"/>
          <w:right w:val="nil"/>
          <w:between w:val="nil"/>
        </w:pBdr>
        <w:ind w:firstLine="567"/>
        <w:jc w:val="center"/>
        <w:rPr>
          <w:b/>
          <w:color w:val="000000"/>
          <w:sz w:val="28"/>
          <w:szCs w:val="28"/>
        </w:rPr>
      </w:pPr>
      <w:r>
        <w:rPr>
          <w:b/>
          <w:color w:val="000000"/>
          <w:sz w:val="28"/>
          <w:szCs w:val="28"/>
        </w:rPr>
        <w:t xml:space="preserve">Методические рекомендации студентам </w:t>
      </w:r>
    </w:p>
    <w:p w:rsidR="00D523FE" w:rsidRDefault="00547EF5">
      <w:pPr>
        <w:pBdr>
          <w:top w:val="nil"/>
          <w:left w:val="nil"/>
          <w:bottom w:val="nil"/>
          <w:right w:val="nil"/>
          <w:between w:val="nil"/>
        </w:pBdr>
        <w:ind w:firstLine="567"/>
        <w:jc w:val="center"/>
        <w:rPr>
          <w:b/>
          <w:color w:val="000000"/>
          <w:sz w:val="28"/>
          <w:szCs w:val="28"/>
        </w:rPr>
      </w:pPr>
      <w:r>
        <w:rPr>
          <w:b/>
          <w:color w:val="000000"/>
          <w:sz w:val="28"/>
          <w:szCs w:val="28"/>
        </w:rPr>
        <w:t>по проведению самостоятельной работы</w:t>
      </w:r>
    </w:p>
    <w:p w:rsidR="00D523FE" w:rsidRDefault="00D523FE">
      <w:pPr>
        <w:pBdr>
          <w:top w:val="nil"/>
          <w:left w:val="nil"/>
          <w:bottom w:val="nil"/>
          <w:right w:val="nil"/>
          <w:between w:val="nil"/>
        </w:pBdr>
        <w:ind w:firstLine="567"/>
        <w:jc w:val="both"/>
        <w:rPr>
          <w:color w:val="000000"/>
          <w:sz w:val="28"/>
          <w:szCs w:val="28"/>
        </w:rPr>
      </w:pP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ab/>
        <w:t xml:space="preserve">Самостоятельная работа студента над учебным материалом является неотъемлемой частью учебного процесса в вузе.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В учебном процессе образовательного учреждения выделяются два вида са</w:t>
      </w:r>
      <w:r>
        <w:rPr>
          <w:color w:val="000000"/>
          <w:sz w:val="28"/>
          <w:szCs w:val="28"/>
        </w:rPr>
        <w:t xml:space="preserve">мостоятельной работы: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xml:space="preserve">1) аудиторная – выполняется на учебных занятиях, под непосредственным руководством преподавателя и по его заданию), студентам могут быть предложены следующие виды заданий: </w:t>
      </w:r>
    </w:p>
    <w:p w:rsidR="00D523FE" w:rsidRDefault="00547EF5">
      <w:pPr>
        <w:pBdr>
          <w:top w:val="nil"/>
          <w:left w:val="nil"/>
          <w:bottom w:val="nil"/>
          <w:right w:val="nil"/>
          <w:between w:val="nil"/>
        </w:pBdr>
        <w:ind w:firstLine="567"/>
        <w:rPr>
          <w:color w:val="000000"/>
          <w:sz w:val="28"/>
          <w:szCs w:val="28"/>
        </w:rPr>
      </w:pPr>
      <w:r>
        <w:rPr>
          <w:color w:val="000000"/>
          <w:sz w:val="28"/>
          <w:szCs w:val="28"/>
        </w:rPr>
        <w:t xml:space="preserve">– выполнение самостоятельных работ; </w:t>
      </w:r>
    </w:p>
    <w:p w:rsidR="00D523FE" w:rsidRDefault="00547EF5">
      <w:pPr>
        <w:pBdr>
          <w:top w:val="nil"/>
          <w:left w:val="nil"/>
          <w:bottom w:val="nil"/>
          <w:right w:val="nil"/>
          <w:between w:val="nil"/>
        </w:pBdr>
        <w:ind w:firstLine="567"/>
        <w:rPr>
          <w:color w:val="000000"/>
          <w:sz w:val="28"/>
          <w:szCs w:val="28"/>
        </w:rPr>
      </w:pPr>
      <w:r>
        <w:rPr>
          <w:color w:val="000000"/>
          <w:sz w:val="28"/>
          <w:szCs w:val="28"/>
        </w:rPr>
        <w:t xml:space="preserve">– выполнение контрольных и лабораторных работ; </w:t>
      </w:r>
    </w:p>
    <w:p w:rsidR="00D523FE" w:rsidRDefault="00547EF5">
      <w:pPr>
        <w:pBdr>
          <w:top w:val="nil"/>
          <w:left w:val="nil"/>
          <w:bottom w:val="nil"/>
          <w:right w:val="nil"/>
          <w:between w:val="nil"/>
        </w:pBdr>
        <w:ind w:firstLine="567"/>
        <w:rPr>
          <w:color w:val="000000"/>
          <w:sz w:val="28"/>
          <w:szCs w:val="28"/>
        </w:rPr>
      </w:pPr>
      <w:r>
        <w:rPr>
          <w:color w:val="000000"/>
          <w:sz w:val="28"/>
          <w:szCs w:val="28"/>
        </w:rPr>
        <w:t xml:space="preserve">– составление схем, диаграмм, заполнение таблиц; </w:t>
      </w:r>
    </w:p>
    <w:p w:rsidR="00D523FE" w:rsidRDefault="00547EF5">
      <w:pPr>
        <w:pBdr>
          <w:top w:val="nil"/>
          <w:left w:val="nil"/>
          <w:bottom w:val="nil"/>
          <w:right w:val="nil"/>
          <w:between w:val="nil"/>
        </w:pBdr>
        <w:ind w:firstLine="567"/>
        <w:rPr>
          <w:color w:val="000000"/>
          <w:sz w:val="28"/>
          <w:szCs w:val="28"/>
        </w:rPr>
      </w:pPr>
      <w:r>
        <w:rPr>
          <w:color w:val="000000"/>
          <w:sz w:val="28"/>
          <w:szCs w:val="28"/>
        </w:rPr>
        <w:t xml:space="preserve">– решение задач;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xml:space="preserve">– работу со справочной, нормативной документацией и научной литературой; </w:t>
      </w:r>
    </w:p>
    <w:p w:rsidR="00D523FE" w:rsidRDefault="00547EF5">
      <w:pPr>
        <w:pBdr>
          <w:top w:val="nil"/>
          <w:left w:val="nil"/>
          <w:bottom w:val="nil"/>
          <w:right w:val="nil"/>
          <w:between w:val="nil"/>
        </w:pBdr>
        <w:ind w:firstLine="567"/>
        <w:rPr>
          <w:color w:val="000000"/>
          <w:sz w:val="28"/>
          <w:szCs w:val="28"/>
        </w:rPr>
      </w:pPr>
      <w:r>
        <w:rPr>
          <w:color w:val="000000"/>
          <w:sz w:val="28"/>
          <w:szCs w:val="28"/>
        </w:rPr>
        <w:t xml:space="preserve">– защиту выполненных работ;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тестирование и т. д.</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xml:space="preserve">2) </w:t>
      </w:r>
      <w:r>
        <w:rPr>
          <w:i/>
          <w:color w:val="000000"/>
          <w:sz w:val="28"/>
          <w:szCs w:val="28"/>
        </w:rPr>
        <w:t xml:space="preserve">внеаудиторная – </w:t>
      </w:r>
      <w:r>
        <w:rPr>
          <w:color w:val="000000"/>
          <w:sz w:val="28"/>
          <w:szCs w:val="28"/>
        </w:rPr>
        <w:t xml:space="preserve">выполняется по заданию преподавателя, но без его непосредственного участия, включает следующие виды деятельности.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xml:space="preserve">– подготовку к аудиторным занятиям (теоретическим, практическим занятиям, лабораторным работам);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изучение учебного материа</w:t>
      </w:r>
      <w:r>
        <w:rPr>
          <w:color w:val="000000"/>
          <w:sz w:val="28"/>
          <w:szCs w:val="28"/>
        </w:rPr>
        <w:t xml:space="preserve">ла, вынесенного на самостоятельную проработку: работа над определенными темами, разделами, вынесенными на самостоятельное изучение в соответствии с рабочими программами учебной дисциплины или профессионального модуля;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выполнение домашних заданий разнооб</w:t>
      </w:r>
      <w:r>
        <w:rPr>
          <w:color w:val="000000"/>
          <w:sz w:val="28"/>
          <w:szCs w:val="28"/>
        </w:rPr>
        <w:t xml:space="preserve">разного характера;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xml:space="preserve">– выполнение индивидуальных заданий, направленных на развитие у студентов самостоятельности и инициативы;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xml:space="preserve">– подготовку к учебной и производственной практикам и выполнение заданий, предусмотренных программами практик;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подготовку к ко</w:t>
      </w:r>
      <w:r>
        <w:rPr>
          <w:color w:val="000000"/>
          <w:sz w:val="28"/>
          <w:szCs w:val="28"/>
        </w:rPr>
        <w:t xml:space="preserve">нтрольной работе, зачету, экзамену;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xml:space="preserve">– написание курсовой работы, реферата и других письменных работ на заданные темы;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xml:space="preserve">– подготовку к ГИА, в том числе выполнение ВКР;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lastRenderedPageBreak/>
        <w:t xml:space="preserve">– другие виды внеаудиторной самостоятельной работы, специальные для конкретной учебной </w:t>
      </w:r>
      <w:r>
        <w:rPr>
          <w:color w:val="000000"/>
          <w:sz w:val="28"/>
          <w:szCs w:val="28"/>
        </w:rPr>
        <w:t>дисциплины или профессионального модуля.</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Внеаудиторные самостоятельные работы представляют собой логическое продолжение аудиторных занятий, проводятся по заданию преподавателя, который инструктирует студентов и устанавливает сроки выполнения задания.</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При п</w:t>
      </w:r>
      <w:r>
        <w:rPr>
          <w:color w:val="000000"/>
          <w:sz w:val="28"/>
          <w:szCs w:val="28"/>
        </w:rPr>
        <w:t xml:space="preserve">ланировании заданий для внеаудиторной самостоятельной работы используются следующие типы самостоятельной работы: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воспроизводящая (репродуктивная), предполагающая алгоритмическую деятельность по образцу в аналогичной ситуации. Включает следующую основную</w:t>
      </w:r>
      <w:r>
        <w:rPr>
          <w:color w:val="000000"/>
          <w:sz w:val="28"/>
          <w:szCs w:val="28"/>
        </w:rPr>
        <w:t xml:space="preserve"> деятельность: самостоятельное прочтение, просмотр, конспектирование учебной литературы, прослушивание записанных лекций, заучивание, пересказ, запоминание, Internet–ресурсы, повторение учебного материала и др.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реконструктивная, связанная с использованием накопленных знаний и известного способа действия в частично измененной ситуации, предполагает подготовку сообщений, докладов, выступлений на семинарских и практических занятиях, подбор литературы по дисциплина</w:t>
      </w:r>
      <w:r>
        <w:rPr>
          <w:color w:val="000000"/>
          <w:sz w:val="28"/>
          <w:szCs w:val="28"/>
        </w:rPr>
        <w:t xml:space="preserve">рным проблемам, написание рефератов, контрольных, курсовых работ и др.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эвристическая (частично-поисковая) и творческая, направленная на развитие способностей студентов к исследовательской деятельности. Включает следующие виды деятельности: написание реф</w:t>
      </w:r>
      <w:r>
        <w:rPr>
          <w:color w:val="000000"/>
          <w:sz w:val="28"/>
          <w:szCs w:val="28"/>
        </w:rPr>
        <w:t>ератов, научных статей, участие в научно–исследовательской работе, подготовка дипломной работы (проекта), выполнение специальных заданий и др., участие в студенческой научной конференции.</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Одной из важных форм самостоятельной работы студента является работа</w:t>
      </w:r>
      <w:r>
        <w:rPr>
          <w:color w:val="000000"/>
          <w:sz w:val="28"/>
          <w:szCs w:val="28"/>
        </w:rPr>
        <w:t xml:space="preserve"> с литературой ко всем видам занятий: лабораторным, семинарским, практическим, при подготовке к зачетам, экзаменам, тестированию, участию в научных конференциях.</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Один из методов работы с литературой – повторение: прочитанный текст можно заучить наизусть. П</w:t>
      </w:r>
      <w:r>
        <w:rPr>
          <w:color w:val="000000"/>
          <w:sz w:val="28"/>
          <w:szCs w:val="28"/>
        </w:rPr>
        <w:t>ростое повторение воздействует на память механически и поверхностно. Полученные таким путем сведения легко забываются.</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Более эффективный метод – метод кодирования: прочитанный текст нужно подвергнуть большей, чем простое заучивание, обработке. Чтобы основа</w:t>
      </w:r>
      <w:r>
        <w:rPr>
          <w:color w:val="000000"/>
          <w:sz w:val="28"/>
          <w:szCs w:val="28"/>
        </w:rPr>
        <w:t>тельно обработать информацию и закодировать ее для хранения, важно провести целый ряд мыслительных операций: прокомментировать новые данные; оценить их значение; поставить вопросы; сопоставить полученные сведения с ранее известными. Для улучшения обработки</w:t>
      </w:r>
      <w:r>
        <w:rPr>
          <w:color w:val="000000"/>
          <w:sz w:val="28"/>
          <w:szCs w:val="28"/>
        </w:rPr>
        <w:t xml:space="preserve"> информации очень важно устанавливать осмысленные связи, структурировать новые сведения.</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Изучение научной учебной и иной литературы требует ведения рабочих записей. Форма записей может быть весьма разнообразной: простой или развернутый план, тезисы, цитаты</w:t>
      </w:r>
      <w:r>
        <w:rPr>
          <w:color w:val="000000"/>
          <w:sz w:val="28"/>
          <w:szCs w:val="28"/>
        </w:rPr>
        <w:t xml:space="preserve">, конспект.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lastRenderedPageBreak/>
        <w:t>План – структура письменной работы, определяющая последовательность изложения материала. Он является наиболее краткой и потому самой доступной и распространенной формой записей содержания исходного источника информации. По существу, это перече</w:t>
      </w:r>
      <w:r>
        <w:rPr>
          <w:color w:val="000000"/>
          <w:sz w:val="28"/>
          <w:szCs w:val="28"/>
        </w:rPr>
        <w:t xml:space="preserve">нь основных вопросов, рассматриваемых в источнике. План может быть простым и развернутым. Их отличие состоит в степени детализации содержания и, соответственно, в объеме.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Преимущество плана состоит в том, что план позволяет наилучшим образом уяснить логик</w:t>
      </w:r>
      <w:r>
        <w:rPr>
          <w:color w:val="000000"/>
          <w:sz w:val="28"/>
          <w:szCs w:val="28"/>
        </w:rPr>
        <w:t>у мысли автора, упрощает понимание главных моментов произведения. Кроме того, он позволяет быстро и глубоко проникнуть в сущность построения произведения и, следовательно, гораздо легче ориентироваться в его содержании и быстрее обычного вспомнить прочитан</w:t>
      </w:r>
      <w:r>
        <w:rPr>
          <w:color w:val="000000"/>
          <w:sz w:val="28"/>
          <w:szCs w:val="28"/>
        </w:rPr>
        <w:t xml:space="preserve">ное. С помощью плана гораздо удобнее отыскивать в источнике нужные места, факты, цитаты и т. д.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Выписки представляют собой небольшие фрагменты текста (неполные и полные предложения, отдельные абзацы, а также дословные и близкие к дословным записи об излаг</w:t>
      </w:r>
      <w:r>
        <w:rPr>
          <w:color w:val="000000"/>
          <w:sz w:val="28"/>
          <w:szCs w:val="28"/>
        </w:rPr>
        <w:t>аемых в нем фактах), содержащие в себе квинтэссенцию содержания прочитанного. Выписки представляют собой более сложную форму записи содержания исходного источника информации. По сути, выписки – не что иное, как цитаты, заимствованные из текста. Выписки поз</w:t>
      </w:r>
      <w:r>
        <w:rPr>
          <w:color w:val="000000"/>
          <w:sz w:val="28"/>
          <w:szCs w:val="28"/>
        </w:rPr>
        <w:t>воляют в концентрированные форме и с максимальной точностью воспроизвести наиболее важные мысли автора. В отдельных случаях – когда это оправдано с точки зрения продолжения работы над текстом – вполне допустимо заменять цитирование изложением, близким досл</w:t>
      </w:r>
      <w:r>
        <w:rPr>
          <w:color w:val="000000"/>
          <w:sz w:val="28"/>
          <w:szCs w:val="28"/>
        </w:rPr>
        <w:t>овному.</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Тезисы – сжатое изложение содержания изученного материала в утвердительной (реже опровергающей) форме. Отличие тезисов от обычных выписок состоит в том, что тезисам присуща значительно более высокая степень концентрации материала. В</w:t>
      </w:r>
      <w:r>
        <w:rPr>
          <w:i/>
          <w:color w:val="000000"/>
          <w:sz w:val="28"/>
          <w:szCs w:val="28"/>
        </w:rPr>
        <w:t xml:space="preserve"> </w:t>
      </w:r>
      <w:r>
        <w:rPr>
          <w:color w:val="000000"/>
          <w:sz w:val="28"/>
          <w:szCs w:val="28"/>
        </w:rPr>
        <w:t>тезисах отмечае</w:t>
      </w:r>
      <w:r>
        <w:rPr>
          <w:color w:val="000000"/>
          <w:sz w:val="28"/>
          <w:szCs w:val="28"/>
        </w:rPr>
        <w:t>тся преобладание выводов над общими рассуждениями. Записываются они близко к оригинальному тексту, т. е. без использования прямого цитирования.</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Аннотация – краткое изложение основного содержания исходного источника информации, дающее о нем обобщенное предс</w:t>
      </w:r>
      <w:r>
        <w:rPr>
          <w:color w:val="000000"/>
          <w:sz w:val="28"/>
          <w:szCs w:val="28"/>
        </w:rPr>
        <w:t>тавление. К написанию аннотаций прибегают в тех случаях, когда подлинная ценность и пригодность исходного источника информации исполнителю письменной работы окончательно неясна, но в то же время о нем необходимо оставить краткую запись с обобщающей характе</w:t>
      </w:r>
      <w:r>
        <w:rPr>
          <w:color w:val="000000"/>
          <w:sz w:val="28"/>
          <w:szCs w:val="28"/>
        </w:rPr>
        <w:t xml:space="preserve">ристикой.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Резюме – краткая оценка изученного содержания исходного источника информации, полученная, прежде всего, на основе содержащихся в нем выводов. Резюме весьма сходно по своей сути с аннотацией. Однако, в отличие от последней, текст резюме концентри</w:t>
      </w:r>
      <w:r>
        <w:rPr>
          <w:color w:val="000000"/>
          <w:sz w:val="28"/>
          <w:szCs w:val="28"/>
        </w:rPr>
        <w:t xml:space="preserve">рует в себе данные не из основного содержания исходного источника информации, а из его заключительной части, прежде всего выводов. Но, как и в случае с аннотацией, резюме излагается </w:t>
      </w:r>
      <w:r>
        <w:rPr>
          <w:color w:val="000000"/>
          <w:sz w:val="28"/>
          <w:szCs w:val="28"/>
        </w:rPr>
        <w:lastRenderedPageBreak/>
        <w:t>своими словами – выдержки из оригинального текста в нем практически не вст</w:t>
      </w:r>
      <w:r>
        <w:rPr>
          <w:color w:val="000000"/>
          <w:sz w:val="28"/>
          <w:szCs w:val="28"/>
        </w:rPr>
        <w:t>речаются.</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xml:space="preserve">Конспект представляет собой сложную запись содержания исходного текста, включающая в себя заимствования (цитаты) наиболее примечательных мест в сочетании с планом источника, а также сжатый анализ записанного материала и выводы по нему. </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xml:space="preserve">При выполнении конспекта требуется внимательно прочитать текст, уточнить в справочной литературе непонятные слова и вынести справочные данные на поля конспекта. Нужно выделить главное, составить план. Затем следует кратко сформулировать основные положения </w:t>
      </w:r>
      <w:r>
        <w:rPr>
          <w:color w:val="000000"/>
          <w:sz w:val="28"/>
          <w:szCs w:val="28"/>
        </w:rPr>
        <w:t>текста, отметить аргументацию автора. Записи материала следует проводить, четко следуя пунктам плана и выражая мысль своими словами. Цитаты должны быть записаны грамотно, учитывать лаконичность, значимость мысли.</w:t>
      </w:r>
    </w:p>
    <w:p w:rsidR="00D523FE" w:rsidRDefault="00547EF5">
      <w:pPr>
        <w:pBdr>
          <w:top w:val="nil"/>
          <w:left w:val="nil"/>
          <w:bottom w:val="nil"/>
          <w:right w:val="nil"/>
          <w:between w:val="nil"/>
        </w:pBdr>
        <w:ind w:firstLine="567"/>
        <w:jc w:val="both"/>
        <w:rPr>
          <w:color w:val="000000"/>
          <w:sz w:val="28"/>
          <w:szCs w:val="28"/>
        </w:rPr>
      </w:pPr>
      <w:r>
        <w:rPr>
          <w:color w:val="000000"/>
          <w:sz w:val="28"/>
          <w:szCs w:val="28"/>
        </w:rPr>
        <w:t xml:space="preserve">В тексте конспекта желательно приводить не </w:t>
      </w:r>
      <w:r>
        <w:rPr>
          <w:color w:val="000000"/>
          <w:sz w:val="28"/>
          <w:szCs w:val="28"/>
        </w:rPr>
        <w:t>только тезисные положения, но и их доказательства. При оформлении конспекта необходимо стремиться к емкости каждого предложения. Мысли автора книги следует излагать кратко, заботясь о стиле и выразительности написанного. Число дополнительных элементов конс</w:t>
      </w:r>
      <w:r>
        <w:rPr>
          <w:color w:val="000000"/>
          <w:sz w:val="28"/>
          <w:szCs w:val="28"/>
        </w:rPr>
        <w:t>пекта должно быть логически обоснованным, записи должны распределяться в определенной последовательности, отвечающей логической структуре произведения. Для уточнения и дополнения необходимо оставлять поля. Необходимо указывать библиографическое описание ко</w:t>
      </w:r>
      <w:r>
        <w:rPr>
          <w:color w:val="000000"/>
          <w:sz w:val="28"/>
          <w:szCs w:val="28"/>
        </w:rPr>
        <w:t>нспектируемого источника.</w:t>
      </w:r>
    </w:p>
    <w:p w:rsidR="00D523FE" w:rsidRDefault="00D523FE">
      <w:pPr>
        <w:pBdr>
          <w:top w:val="nil"/>
          <w:left w:val="nil"/>
          <w:bottom w:val="nil"/>
          <w:right w:val="nil"/>
          <w:between w:val="nil"/>
        </w:pBdr>
        <w:ind w:firstLine="567"/>
        <w:jc w:val="both"/>
        <w:rPr>
          <w:color w:val="000000"/>
          <w:sz w:val="28"/>
          <w:szCs w:val="28"/>
        </w:rPr>
      </w:pPr>
    </w:p>
    <w:p w:rsidR="00D523FE" w:rsidRDefault="00D523FE">
      <w:pPr>
        <w:pBdr>
          <w:top w:val="nil"/>
          <w:left w:val="nil"/>
          <w:bottom w:val="nil"/>
          <w:right w:val="nil"/>
          <w:between w:val="nil"/>
        </w:pBdr>
        <w:ind w:firstLine="567"/>
        <w:jc w:val="both"/>
        <w:rPr>
          <w:color w:val="000000"/>
          <w:sz w:val="28"/>
          <w:szCs w:val="28"/>
        </w:rPr>
      </w:pPr>
    </w:p>
    <w:p w:rsidR="00D523FE" w:rsidRDefault="00547EF5">
      <w:pPr>
        <w:tabs>
          <w:tab w:val="left" w:pos="1138"/>
        </w:tabs>
        <w:ind w:firstLine="709"/>
        <w:jc w:val="center"/>
        <w:rPr>
          <w:b/>
          <w:sz w:val="28"/>
          <w:szCs w:val="28"/>
        </w:rPr>
      </w:pPr>
      <w:r>
        <w:rPr>
          <w:b/>
          <w:sz w:val="28"/>
          <w:szCs w:val="28"/>
        </w:rPr>
        <w:t>Темы для самостоятельной работы</w:t>
      </w:r>
    </w:p>
    <w:p w:rsidR="00D523FE" w:rsidRDefault="00D523FE">
      <w:pPr>
        <w:tabs>
          <w:tab w:val="left" w:pos="1138"/>
        </w:tabs>
        <w:rPr>
          <w:b/>
          <w:sz w:val="28"/>
          <w:szCs w:val="28"/>
          <w:highlight w:val="yellow"/>
        </w:rPr>
      </w:pPr>
    </w:p>
    <w:p w:rsidR="00D523FE" w:rsidRDefault="00547EF5">
      <w:pPr>
        <w:widowControl w:val="0"/>
        <w:numPr>
          <w:ilvl w:val="0"/>
          <w:numId w:val="1"/>
        </w:numPr>
        <w:pBdr>
          <w:top w:val="nil"/>
          <w:left w:val="nil"/>
          <w:bottom w:val="nil"/>
          <w:right w:val="nil"/>
          <w:between w:val="nil"/>
        </w:pBdr>
        <w:tabs>
          <w:tab w:val="left" w:pos="0"/>
        </w:tabs>
        <w:jc w:val="both"/>
        <w:rPr>
          <w:color w:val="000000"/>
          <w:sz w:val="28"/>
          <w:szCs w:val="28"/>
        </w:rPr>
      </w:pPr>
      <w:r>
        <w:rPr>
          <w:color w:val="000000"/>
          <w:sz w:val="28"/>
          <w:szCs w:val="28"/>
        </w:rPr>
        <w:t>Средства измерений (СИ) и их свойства.</w:t>
      </w:r>
    </w:p>
    <w:p w:rsidR="00D523FE" w:rsidRDefault="00547EF5">
      <w:pPr>
        <w:widowControl w:val="0"/>
        <w:numPr>
          <w:ilvl w:val="0"/>
          <w:numId w:val="1"/>
        </w:numPr>
        <w:pBdr>
          <w:top w:val="nil"/>
          <w:left w:val="nil"/>
          <w:bottom w:val="nil"/>
          <w:right w:val="nil"/>
          <w:between w:val="nil"/>
        </w:pBdr>
        <w:tabs>
          <w:tab w:val="left" w:pos="0"/>
        </w:tabs>
        <w:jc w:val="both"/>
        <w:rPr>
          <w:color w:val="000000"/>
          <w:sz w:val="28"/>
          <w:szCs w:val="28"/>
        </w:rPr>
      </w:pPr>
      <w:r>
        <w:rPr>
          <w:color w:val="000000"/>
          <w:sz w:val="28"/>
          <w:szCs w:val="28"/>
        </w:rPr>
        <w:t>Обобщенные структуры СИ.</w:t>
      </w:r>
    </w:p>
    <w:p w:rsidR="00D523FE" w:rsidRDefault="00547EF5">
      <w:pPr>
        <w:widowControl w:val="0"/>
        <w:numPr>
          <w:ilvl w:val="0"/>
          <w:numId w:val="1"/>
        </w:numPr>
        <w:pBdr>
          <w:top w:val="nil"/>
          <w:left w:val="nil"/>
          <w:bottom w:val="nil"/>
          <w:right w:val="nil"/>
          <w:between w:val="nil"/>
        </w:pBdr>
        <w:tabs>
          <w:tab w:val="left" w:pos="0"/>
        </w:tabs>
        <w:jc w:val="both"/>
        <w:rPr>
          <w:color w:val="000000"/>
          <w:sz w:val="28"/>
          <w:szCs w:val="28"/>
        </w:rPr>
      </w:pPr>
      <w:r>
        <w:rPr>
          <w:color w:val="000000"/>
          <w:sz w:val="28"/>
          <w:szCs w:val="28"/>
        </w:rPr>
        <w:t>Измеряемые физические величины и их математические модели.</w:t>
      </w:r>
    </w:p>
    <w:p w:rsidR="00D523FE" w:rsidRDefault="00547EF5">
      <w:pPr>
        <w:widowControl w:val="0"/>
        <w:numPr>
          <w:ilvl w:val="0"/>
          <w:numId w:val="1"/>
        </w:numPr>
        <w:pBdr>
          <w:top w:val="nil"/>
          <w:left w:val="nil"/>
          <w:bottom w:val="nil"/>
          <w:right w:val="nil"/>
          <w:between w:val="nil"/>
        </w:pBdr>
        <w:tabs>
          <w:tab w:val="left" w:pos="0"/>
        </w:tabs>
        <w:jc w:val="both"/>
        <w:rPr>
          <w:color w:val="000000"/>
          <w:sz w:val="28"/>
          <w:szCs w:val="28"/>
        </w:rPr>
      </w:pPr>
      <w:r>
        <w:rPr>
          <w:color w:val="000000"/>
          <w:sz w:val="28"/>
          <w:szCs w:val="28"/>
        </w:rPr>
        <w:t> Основные метрологические характеристики СИ.</w:t>
      </w:r>
    </w:p>
    <w:p w:rsidR="00D523FE" w:rsidRDefault="00547EF5">
      <w:pPr>
        <w:widowControl w:val="0"/>
        <w:numPr>
          <w:ilvl w:val="0"/>
          <w:numId w:val="1"/>
        </w:numPr>
        <w:pBdr>
          <w:top w:val="nil"/>
          <w:left w:val="nil"/>
          <w:bottom w:val="nil"/>
          <w:right w:val="nil"/>
          <w:between w:val="nil"/>
        </w:pBdr>
        <w:tabs>
          <w:tab w:val="left" w:pos="0"/>
        </w:tabs>
        <w:jc w:val="both"/>
        <w:rPr>
          <w:color w:val="000000"/>
          <w:sz w:val="28"/>
          <w:szCs w:val="28"/>
        </w:rPr>
      </w:pPr>
      <w:r>
        <w:rPr>
          <w:color w:val="000000"/>
          <w:sz w:val="28"/>
          <w:szCs w:val="28"/>
        </w:rPr>
        <w:t>Статические характеристики СИ.</w:t>
      </w:r>
    </w:p>
    <w:p w:rsidR="00D523FE" w:rsidRDefault="00547EF5">
      <w:pPr>
        <w:widowControl w:val="0"/>
        <w:numPr>
          <w:ilvl w:val="0"/>
          <w:numId w:val="1"/>
        </w:numPr>
        <w:pBdr>
          <w:top w:val="nil"/>
          <w:left w:val="nil"/>
          <w:bottom w:val="nil"/>
          <w:right w:val="nil"/>
          <w:between w:val="nil"/>
        </w:pBdr>
        <w:tabs>
          <w:tab w:val="left" w:pos="0"/>
        </w:tabs>
        <w:jc w:val="both"/>
        <w:rPr>
          <w:color w:val="000000"/>
          <w:sz w:val="28"/>
          <w:szCs w:val="28"/>
        </w:rPr>
      </w:pPr>
      <w:r>
        <w:rPr>
          <w:color w:val="000000"/>
          <w:sz w:val="28"/>
          <w:szCs w:val="28"/>
        </w:rPr>
        <w:t>Динамические характеристики СИ.</w:t>
      </w:r>
    </w:p>
    <w:p w:rsidR="00D523FE" w:rsidRDefault="00547EF5">
      <w:pPr>
        <w:widowControl w:val="0"/>
        <w:numPr>
          <w:ilvl w:val="0"/>
          <w:numId w:val="1"/>
        </w:numPr>
        <w:pBdr>
          <w:top w:val="nil"/>
          <w:left w:val="nil"/>
          <w:bottom w:val="nil"/>
          <w:right w:val="nil"/>
          <w:between w:val="nil"/>
        </w:pBdr>
        <w:tabs>
          <w:tab w:val="left" w:pos="0"/>
        </w:tabs>
        <w:jc w:val="both"/>
        <w:rPr>
          <w:color w:val="000000"/>
          <w:sz w:val="28"/>
          <w:szCs w:val="28"/>
        </w:rPr>
      </w:pPr>
      <w:r>
        <w:rPr>
          <w:color w:val="000000"/>
          <w:sz w:val="28"/>
          <w:szCs w:val="28"/>
        </w:rPr>
        <w:t>Подготовка и сдача зачёта</w:t>
      </w:r>
    </w:p>
    <w:p w:rsidR="00D523FE" w:rsidRDefault="00547EF5">
      <w:pPr>
        <w:widowControl w:val="0"/>
        <w:numPr>
          <w:ilvl w:val="0"/>
          <w:numId w:val="1"/>
        </w:numPr>
        <w:pBdr>
          <w:top w:val="nil"/>
          <w:left w:val="nil"/>
          <w:bottom w:val="nil"/>
          <w:right w:val="nil"/>
          <w:between w:val="nil"/>
        </w:pBdr>
        <w:tabs>
          <w:tab w:val="left" w:pos="0"/>
        </w:tabs>
        <w:jc w:val="both"/>
        <w:rPr>
          <w:color w:val="000000"/>
          <w:sz w:val="28"/>
          <w:szCs w:val="28"/>
        </w:rPr>
      </w:pPr>
      <w:r>
        <w:rPr>
          <w:color w:val="000000"/>
          <w:sz w:val="28"/>
          <w:szCs w:val="28"/>
        </w:rPr>
        <w:t> Основные принципы построения средств измерения</w:t>
      </w:r>
    </w:p>
    <w:p w:rsidR="00D523FE" w:rsidRDefault="00547EF5">
      <w:pPr>
        <w:widowControl w:val="0"/>
        <w:numPr>
          <w:ilvl w:val="0"/>
          <w:numId w:val="1"/>
        </w:numPr>
        <w:pBdr>
          <w:top w:val="nil"/>
          <w:left w:val="nil"/>
          <w:bottom w:val="nil"/>
          <w:right w:val="nil"/>
          <w:between w:val="nil"/>
        </w:pBdr>
        <w:tabs>
          <w:tab w:val="left" w:pos="0"/>
        </w:tabs>
        <w:jc w:val="both"/>
        <w:rPr>
          <w:color w:val="000000"/>
          <w:sz w:val="28"/>
          <w:szCs w:val="28"/>
        </w:rPr>
      </w:pPr>
      <w:r>
        <w:rPr>
          <w:color w:val="000000"/>
          <w:sz w:val="28"/>
          <w:szCs w:val="28"/>
        </w:rPr>
        <w:t>Принципы повышения помехоустойчивости СИ.</w:t>
      </w:r>
    </w:p>
    <w:p w:rsidR="00D523FE" w:rsidRDefault="00547EF5">
      <w:pPr>
        <w:widowControl w:val="0"/>
        <w:numPr>
          <w:ilvl w:val="0"/>
          <w:numId w:val="1"/>
        </w:numPr>
        <w:pBdr>
          <w:top w:val="nil"/>
          <w:left w:val="nil"/>
          <w:bottom w:val="nil"/>
          <w:right w:val="nil"/>
          <w:between w:val="nil"/>
        </w:pBdr>
        <w:tabs>
          <w:tab w:val="left" w:pos="0"/>
        </w:tabs>
        <w:jc w:val="both"/>
        <w:rPr>
          <w:color w:val="000000"/>
          <w:sz w:val="28"/>
          <w:szCs w:val="28"/>
        </w:rPr>
      </w:pPr>
      <w:r>
        <w:rPr>
          <w:color w:val="000000"/>
          <w:sz w:val="28"/>
          <w:szCs w:val="28"/>
        </w:rPr>
        <w:t xml:space="preserve"> Аналоговая фильтрация электрических сигналов.</w:t>
      </w:r>
    </w:p>
    <w:p w:rsidR="00D523FE" w:rsidRDefault="00547EF5">
      <w:pPr>
        <w:widowControl w:val="0"/>
        <w:numPr>
          <w:ilvl w:val="0"/>
          <w:numId w:val="1"/>
        </w:numPr>
        <w:pBdr>
          <w:top w:val="nil"/>
          <w:left w:val="nil"/>
          <w:bottom w:val="nil"/>
          <w:right w:val="nil"/>
          <w:between w:val="nil"/>
        </w:pBdr>
        <w:tabs>
          <w:tab w:val="left" w:pos="0"/>
        </w:tabs>
        <w:jc w:val="both"/>
        <w:rPr>
          <w:color w:val="000000"/>
          <w:sz w:val="28"/>
          <w:szCs w:val="28"/>
        </w:rPr>
      </w:pPr>
      <w:r>
        <w:rPr>
          <w:color w:val="000000"/>
          <w:sz w:val="28"/>
          <w:szCs w:val="28"/>
        </w:rPr>
        <w:t xml:space="preserve">  Нормализация электрических с</w:t>
      </w:r>
      <w:r>
        <w:rPr>
          <w:color w:val="000000"/>
          <w:sz w:val="28"/>
          <w:szCs w:val="28"/>
        </w:rPr>
        <w:t>игналов.</w:t>
      </w:r>
    </w:p>
    <w:p w:rsidR="00D523FE" w:rsidRDefault="00547EF5">
      <w:pPr>
        <w:widowControl w:val="0"/>
        <w:numPr>
          <w:ilvl w:val="0"/>
          <w:numId w:val="1"/>
        </w:numPr>
        <w:pBdr>
          <w:top w:val="nil"/>
          <w:left w:val="nil"/>
          <w:bottom w:val="nil"/>
          <w:right w:val="nil"/>
          <w:between w:val="nil"/>
        </w:pBdr>
        <w:tabs>
          <w:tab w:val="left" w:pos="0"/>
        </w:tabs>
        <w:jc w:val="both"/>
        <w:rPr>
          <w:color w:val="000000"/>
          <w:sz w:val="28"/>
          <w:szCs w:val="28"/>
        </w:rPr>
      </w:pPr>
      <w:r>
        <w:rPr>
          <w:color w:val="000000"/>
          <w:sz w:val="28"/>
          <w:szCs w:val="28"/>
        </w:rPr>
        <w:t xml:space="preserve">  Функциональные преобразователи электрических сигналов</w:t>
      </w:r>
    </w:p>
    <w:p w:rsidR="00D523FE" w:rsidRDefault="00547EF5">
      <w:pPr>
        <w:widowControl w:val="0"/>
        <w:numPr>
          <w:ilvl w:val="0"/>
          <w:numId w:val="1"/>
        </w:numPr>
        <w:pBdr>
          <w:top w:val="nil"/>
          <w:left w:val="nil"/>
          <w:bottom w:val="nil"/>
          <w:right w:val="nil"/>
          <w:between w:val="nil"/>
        </w:pBdr>
        <w:tabs>
          <w:tab w:val="left" w:pos="0"/>
        </w:tabs>
        <w:jc w:val="both"/>
        <w:rPr>
          <w:color w:val="000000"/>
          <w:sz w:val="28"/>
          <w:szCs w:val="28"/>
        </w:rPr>
      </w:pPr>
      <w:r>
        <w:rPr>
          <w:color w:val="000000"/>
          <w:sz w:val="28"/>
          <w:szCs w:val="28"/>
        </w:rPr>
        <w:t xml:space="preserve"> Основы стандартизации и этапы проектирования СИ.</w:t>
      </w:r>
    </w:p>
    <w:p w:rsidR="00D523FE" w:rsidRDefault="00547EF5">
      <w:pPr>
        <w:widowControl w:val="0"/>
        <w:numPr>
          <w:ilvl w:val="0"/>
          <w:numId w:val="1"/>
        </w:numPr>
        <w:pBdr>
          <w:top w:val="nil"/>
          <w:left w:val="nil"/>
          <w:bottom w:val="nil"/>
          <w:right w:val="nil"/>
          <w:between w:val="nil"/>
        </w:pBdr>
        <w:tabs>
          <w:tab w:val="left" w:pos="0"/>
        </w:tabs>
        <w:jc w:val="both"/>
        <w:rPr>
          <w:color w:val="000000"/>
          <w:sz w:val="28"/>
          <w:szCs w:val="28"/>
        </w:rPr>
      </w:pPr>
      <w:r>
        <w:rPr>
          <w:color w:val="000000"/>
          <w:sz w:val="28"/>
          <w:szCs w:val="28"/>
        </w:rPr>
        <w:t xml:space="preserve"> Написание курсового проекта, подготовка и сдача экзамена</w:t>
      </w:r>
    </w:p>
    <w:p w:rsidR="00D523FE" w:rsidRDefault="00D523FE">
      <w:pPr>
        <w:widowControl w:val="0"/>
        <w:pBdr>
          <w:top w:val="nil"/>
          <w:left w:val="nil"/>
          <w:bottom w:val="nil"/>
          <w:right w:val="nil"/>
          <w:between w:val="nil"/>
        </w:pBdr>
        <w:tabs>
          <w:tab w:val="left" w:pos="0"/>
        </w:tabs>
        <w:jc w:val="both"/>
        <w:rPr>
          <w:color w:val="000000"/>
          <w:sz w:val="28"/>
          <w:szCs w:val="28"/>
          <w:highlight w:val="yellow"/>
        </w:rPr>
      </w:pPr>
    </w:p>
    <w:p w:rsidR="00D523FE" w:rsidRDefault="00D523FE">
      <w:pPr>
        <w:pBdr>
          <w:top w:val="nil"/>
          <w:left w:val="nil"/>
          <w:bottom w:val="nil"/>
          <w:right w:val="nil"/>
          <w:between w:val="nil"/>
        </w:pBdr>
        <w:ind w:firstLine="567"/>
        <w:jc w:val="both"/>
        <w:rPr>
          <w:color w:val="000000"/>
          <w:sz w:val="28"/>
          <w:szCs w:val="28"/>
        </w:rPr>
      </w:pPr>
    </w:p>
    <w:p w:rsidR="00D523FE" w:rsidRDefault="00547EF5">
      <w:pPr>
        <w:pBdr>
          <w:top w:val="nil"/>
          <w:left w:val="nil"/>
          <w:bottom w:val="nil"/>
          <w:right w:val="nil"/>
          <w:between w:val="nil"/>
        </w:pBdr>
        <w:ind w:firstLine="567"/>
        <w:jc w:val="center"/>
        <w:rPr>
          <w:b/>
          <w:color w:val="000000"/>
          <w:sz w:val="28"/>
          <w:szCs w:val="28"/>
        </w:rPr>
      </w:pPr>
      <w:r>
        <w:rPr>
          <w:b/>
          <w:color w:val="000000"/>
          <w:sz w:val="28"/>
          <w:szCs w:val="28"/>
        </w:rPr>
        <w:t>Библиографический список</w:t>
      </w:r>
    </w:p>
    <w:p w:rsidR="00D523FE" w:rsidRDefault="00D523FE">
      <w:pPr>
        <w:pBdr>
          <w:top w:val="nil"/>
          <w:left w:val="nil"/>
          <w:bottom w:val="nil"/>
          <w:right w:val="nil"/>
          <w:between w:val="nil"/>
        </w:pBdr>
        <w:ind w:firstLine="567"/>
        <w:jc w:val="center"/>
        <w:rPr>
          <w:color w:val="000000"/>
          <w:sz w:val="28"/>
          <w:szCs w:val="28"/>
        </w:rPr>
      </w:pPr>
    </w:p>
    <w:p w:rsidR="00D523FE" w:rsidRDefault="00547EF5">
      <w:pPr>
        <w:numPr>
          <w:ilvl w:val="0"/>
          <w:numId w:val="2"/>
        </w:numPr>
        <w:pBdr>
          <w:top w:val="nil"/>
          <w:left w:val="nil"/>
          <w:bottom w:val="nil"/>
          <w:right w:val="nil"/>
          <w:between w:val="nil"/>
        </w:pBdr>
        <w:rPr>
          <w:color w:val="000000"/>
          <w:sz w:val="28"/>
          <w:szCs w:val="28"/>
        </w:rPr>
      </w:pPr>
      <w:r>
        <w:rPr>
          <w:color w:val="000000"/>
          <w:sz w:val="28"/>
          <w:szCs w:val="28"/>
        </w:rPr>
        <w:t>Новицкий П.В. Оценка погрешностей результатов измерений/ Л.:Энергоатом издат.Ленингр. отд-ние, 1991, 304 с.</w:t>
      </w:r>
    </w:p>
    <w:p w:rsidR="00D523FE" w:rsidRDefault="00547EF5">
      <w:pPr>
        <w:numPr>
          <w:ilvl w:val="0"/>
          <w:numId w:val="2"/>
        </w:numPr>
        <w:pBdr>
          <w:top w:val="nil"/>
          <w:left w:val="nil"/>
          <w:bottom w:val="nil"/>
          <w:right w:val="nil"/>
          <w:between w:val="nil"/>
        </w:pBdr>
        <w:rPr>
          <w:color w:val="000000"/>
          <w:sz w:val="28"/>
          <w:szCs w:val="28"/>
        </w:rPr>
      </w:pPr>
      <w:r>
        <w:rPr>
          <w:color w:val="000000"/>
          <w:sz w:val="28"/>
          <w:szCs w:val="28"/>
        </w:rPr>
        <w:t>Гутников В.С. Фильтрация измерительных сигналов/ Л.:Энергоатом издат.Ленингр. отд-ние, 1990, 191 с.</w:t>
      </w:r>
    </w:p>
    <w:p w:rsidR="00D523FE" w:rsidRDefault="00547EF5">
      <w:pPr>
        <w:numPr>
          <w:ilvl w:val="0"/>
          <w:numId w:val="2"/>
        </w:numPr>
        <w:pBdr>
          <w:top w:val="nil"/>
          <w:left w:val="nil"/>
          <w:bottom w:val="nil"/>
          <w:right w:val="nil"/>
          <w:between w:val="nil"/>
        </w:pBdr>
        <w:rPr>
          <w:color w:val="000000"/>
          <w:sz w:val="28"/>
          <w:szCs w:val="28"/>
        </w:rPr>
      </w:pPr>
      <w:r>
        <w:rPr>
          <w:color w:val="000000"/>
          <w:sz w:val="28"/>
          <w:szCs w:val="28"/>
        </w:rPr>
        <w:t xml:space="preserve">Павлов В.Н., Ногин В.Н. Схемотехника аналоговых </w:t>
      </w:r>
      <w:r>
        <w:rPr>
          <w:color w:val="000000"/>
          <w:sz w:val="28"/>
          <w:szCs w:val="28"/>
        </w:rPr>
        <w:t>электронных устройств : Учебник для вузов/ М.:Горячая линия- Телеком, 2001, 320с.</w:t>
      </w:r>
    </w:p>
    <w:p w:rsidR="00D523FE" w:rsidRDefault="00547EF5">
      <w:pPr>
        <w:numPr>
          <w:ilvl w:val="0"/>
          <w:numId w:val="2"/>
        </w:numPr>
        <w:pBdr>
          <w:top w:val="nil"/>
          <w:left w:val="nil"/>
          <w:bottom w:val="nil"/>
          <w:right w:val="nil"/>
          <w:between w:val="nil"/>
        </w:pBdr>
        <w:rPr>
          <w:color w:val="000000"/>
          <w:sz w:val="28"/>
          <w:szCs w:val="28"/>
        </w:rPr>
      </w:pPr>
      <w:r>
        <w:rPr>
          <w:color w:val="000000"/>
          <w:sz w:val="28"/>
          <w:szCs w:val="28"/>
        </w:rPr>
        <w:t>Норенков И.П.  Основы автоматизированного проектирования : Учеб.для вузов/ М.:МГТУ, 2002, 334 с.</w:t>
      </w:r>
    </w:p>
    <w:p w:rsidR="00D523FE" w:rsidRDefault="00547EF5">
      <w:pPr>
        <w:numPr>
          <w:ilvl w:val="0"/>
          <w:numId w:val="2"/>
        </w:numPr>
        <w:pBdr>
          <w:top w:val="nil"/>
          <w:left w:val="nil"/>
          <w:bottom w:val="nil"/>
          <w:right w:val="nil"/>
          <w:between w:val="nil"/>
        </w:pBdr>
        <w:rPr>
          <w:color w:val="000000"/>
          <w:sz w:val="28"/>
          <w:szCs w:val="28"/>
        </w:rPr>
      </w:pPr>
      <w:r>
        <w:rPr>
          <w:color w:val="000000"/>
          <w:sz w:val="28"/>
          <w:szCs w:val="28"/>
        </w:rPr>
        <w:t>Щепетов А.Г.  Теория измерительных устройств/ М.:Стандартин форм, 2006, 324 с.</w:t>
      </w:r>
    </w:p>
    <w:p w:rsidR="00D523FE" w:rsidRDefault="00547EF5">
      <w:pPr>
        <w:numPr>
          <w:ilvl w:val="0"/>
          <w:numId w:val="2"/>
        </w:numPr>
        <w:pBdr>
          <w:top w:val="nil"/>
          <w:left w:val="nil"/>
          <w:bottom w:val="nil"/>
          <w:right w:val="nil"/>
          <w:between w:val="nil"/>
        </w:pBdr>
        <w:rPr>
          <w:color w:val="000000"/>
          <w:sz w:val="28"/>
          <w:szCs w:val="28"/>
        </w:rPr>
      </w:pPr>
      <w:r>
        <w:rPr>
          <w:color w:val="000000"/>
          <w:sz w:val="28"/>
          <w:szCs w:val="28"/>
        </w:rPr>
        <w:t>Антипов В.А., Мелехин В.П. Повышение точности средств измерений/ М.: САЙНС- ПРЕСС, 2007, 262 с.</w:t>
      </w:r>
    </w:p>
    <w:p w:rsidR="00D523FE" w:rsidRDefault="00547EF5">
      <w:pPr>
        <w:numPr>
          <w:ilvl w:val="0"/>
          <w:numId w:val="2"/>
        </w:numPr>
        <w:pBdr>
          <w:top w:val="nil"/>
          <w:left w:val="nil"/>
          <w:bottom w:val="nil"/>
          <w:right w:val="nil"/>
          <w:between w:val="nil"/>
        </w:pBdr>
        <w:rPr>
          <w:color w:val="000000"/>
          <w:sz w:val="28"/>
          <w:szCs w:val="28"/>
        </w:rPr>
      </w:pPr>
      <w:r>
        <w:rPr>
          <w:color w:val="000000"/>
          <w:sz w:val="28"/>
          <w:szCs w:val="28"/>
        </w:rPr>
        <w:t>Шишмарев В.Ю. Технические измерения и приборы : учеб./ М.: Академия, 2010, 384 с.</w:t>
      </w:r>
    </w:p>
    <w:p w:rsidR="00D523FE" w:rsidRDefault="00547EF5">
      <w:pPr>
        <w:numPr>
          <w:ilvl w:val="0"/>
          <w:numId w:val="2"/>
        </w:numPr>
        <w:pBdr>
          <w:top w:val="nil"/>
          <w:left w:val="nil"/>
          <w:bottom w:val="nil"/>
          <w:right w:val="nil"/>
          <w:between w:val="nil"/>
        </w:pBdr>
        <w:rPr>
          <w:color w:val="000000"/>
          <w:sz w:val="28"/>
          <w:szCs w:val="28"/>
        </w:rPr>
      </w:pPr>
      <w:r>
        <w:rPr>
          <w:color w:val="000000"/>
          <w:sz w:val="28"/>
          <w:szCs w:val="28"/>
        </w:rPr>
        <w:t> Бабаев М. А. Приборостроение : учебное пособие/ Саратов: Научная книга, 2019, 159 с.</w:t>
      </w:r>
    </w:p>
    <w:p w:rsidR="00D523FE" w:rsidRDefault="00547EF5">
      <w:pPr>
        <w:numPr>
          <w:ilvl w:val="0"/>
          <w:numId w:val="2"/>
        </w:numPr>
        <w:pBdr>
          <w:top w:val="nil"/>
          <w:left w:val="nil"/>
          <w:bottom w:val="nil"/>
          <w:right w:val="nil"/>
          <w:between w:val="nil"/>
        </w:pBdr>
        <w:rPr>
          <w:color w:val="000000"/>
          <w:sz w:val="28"/>
          <w:szCs w:val="28"/>
        </w:rPr>
      </w:pPr>
      <w:r>
        <w:rPr>
          <w:color w:val="000000"/>
          <w:sz w:val="28"/>
          <w:szCs w:val="28"/>
        </w:rPr>
        <w:t>Коломбет Е.А. Микроэлектронные средства обработки аналоговых сигналов/ М.:Радио и связь, 1991, 376 с.</w:t>
      </w:r>
    </w:p>
    <w:p w:rsidR="00D523FE" w:rsidRDefault="00547EF5">
      <w:pPr>
        <w:numPr>
          <w:ilvl w:val="0"/>
          <w:numId w:val="2"/>
        </w:numPr>
        <w:pBdr>
          <w:top w:val="nil"/>
          <w:left w:val="nil"/>
          <w:bottom w:val="nil"/>
          <w:right w:val="nil"/>
          <w:between w:val="nil"/>
        </w:pBdr>
        <w:rPr>
          <w:color w:val="000000"/>
          <w:sz w:val="28"/>
          <w:szCs w:val="28"/>
        </w:rPr>
      </w:pPr>
      <w:r>
        <w:rPr>
          <w:color w:val="000000"/>
          <w:sz w:val="28"/>
          <w:szCs w:val="28"/>
        </w:rPr>
        <w:t>Рудзит А.Я., Плуталов В.Н. Основы метрологии,точность и надежность в приборостроении : Учеб.пособие для студ.приборостр.спец.вузов/ М.:Машиностр оение, 1991, 302 с.</w:t>
      </w:r>
    </w:p>
    <w:p w:rsidR="00D523FE" w:rsidRDefault="00547EF5">
      <w:pPr>
        <w:numPr>
          <w:ilvl w:val="0"/>
          <w:numId w:val="2"/>
        </w:numPr>
        <w:pBdr>
          <w:top w:val="nil"/>
          <w:left w:val="nil"/>
          <w:bottom w:val="nil"/>
          <w:right w:val="nil"/>
          <w:between w:val="nil"/>
        </w:pBdr>
        <w:rPr>
          <w:color w:val="000000"/>
          <w:sz w:val="28"/>
          <w:szCs w:val="28"/>
        </w:rPr>
      </w:pPr>
      <w:r>
        <w:rPr>
          <w:color w:val="000000"/>
          <w:sz w:val="28"/>
          <w:szCs w:val="28"/>
        </w:rPr>
        <w:t xml:space="preserve">Опадчий Ю.Ф., Глудкин О.П., Гуров А.И. Аналоговая и цифровая электроника : Учеб.для вузов/ </w:t>
      </w:r>
      <w:r>
        <w:rPr>
          <w:color w:val="000000"/>
          <w:sz w:val="28"/>
          <w:szCs w:val="28"/>
        </w:rPr>
        <w:t>М.:Радио и связь, 1996, 768 с.</w:t>
      </w:r>
    </w:p>
    <w:p w:rsidR="00D523FE" w:rsidRDefault="00547EF5">
      <w:pPr>
        <w:numPr>
          <w:ilvl w:val="0"/>
          <w:numId w:val="2"/>
        </w:numPr>
        <w:pBdr>
          <w:top w:val="nil"/>
          <w:left w:val="nil"/>
          <w:bottom w:val="nil"/>
          <w:right w:val="nil"/>
          <w:between w:val="nil"/>
        </w:pBdr>
        <w:rPr>
          <w:color w:val="000000"/>
          <w:sz w:val="28"/>
          <w:szCs w:val="28"/>
        </w:rPr>
      </w:pPr>
      <w:r>
        <w:rPr>
          <w:color w:val="000000"/>
          <w:sz w:val="28"/>
          <w:szCs w:val="28"/>
        </w:rPr>
        <w:t>Мирина Т.В. Методы и технические средства для оценки электрических свойств биологических объектов : Автореферат/ Уфа, 2006, 16 с.</w:t>
      </w:r>
    </w:p>
    <w:p w:rsidR="00D523FE" w:rsidRDefault="00547EF5">
      <w:pPr>
        <w:numPr>
          <w:ilvl w:val="0"/>
          <w:numId w:val="2"/>
        </w:numPr>
        <w:pBdr>
          <w:top w:val="nil"/>
          <w:left w:val="nil"/>
          <w:bottom w:val="nil"/>
          <w:right w:val="nil"/>
          <w:between w:val="nil"/>
        </w:pBdr>
        <w:rPr>
          <w:color w:val="000000"/>
          <w:sz w:val="28"/>
          <w:szCs w:val="28"/>
        </w:rPr>
      </w:pPr>
      <w:r>
        <w:rPr>
          <w:color w:val="000000"/>
          <w:sz w:val="28"/>
          <w:szCs w:val="28"/>
        </w:rPr>
        <w:t>Баканов Г.Ф., Соколов С.С., Суходольский В.Ю. Основы конструирования и технологии радиоэлектрон</w:t>
      </w:r>
      <w:r>
        <w:rPr>
          <w:color w:val="000000"/>
          <w:sz w:val="28"/>
          <w:szCs w:val="28"/>
        </w:rPr>
        <w:t>ных средств : учеб. пособие для вузов/ М.: Академия, 2007, 365 с.</w:t>
      </w:r>
    </w:p>
    <w:p w:rsidR="00D523FE" w:rsidRDefault="00547EF5">
      <w:pPr>
        <w:numPr>
          <w:ilvl w:val="0"/>
          <w:numId w:val="2"/>
        </w:numPr>
        <w:pBdr>
          <w:top w:val="nil"/>
          <w:left w:val="nil"/>
          <w:bottom w:val="nil"/>
          <w:right w:val="nil"/>
          <w:between w:val="nil"/>
        </w:pBdr>
        <w:rPr>
          <w:color w:val="000000"/>
          <w:sz w:val="28"/>
          <w:szCs w:val="28"/>
        </w:rPr>
      </w:pPr>
      <w:r>
        <w:rPr>
          <w:color w:val="000000"/>
          <w:sz w:val="28"/>
          <w:szCs w:val="28"/>
        </w:rPr>
        <w:t> Гостева Ю.Л., Жулев В.И., Лукьянов Ю.А. Основы метрологии, стандартизации и измерительной техники : учеб. пособие/ Рязань, 2013, 79 с.</w:t>
      </w:r>
    </w:p>
    <w:p w:rsidR="00D523FE" w:rsidRDefault="00547EF5">
      <w:pPr>
        <w:numPr>
          <w:ilvl w:val="0"/>
          <w:numId w:val="2"/>
        </w:numPr>
        <w:pBdr>
          <w:top w:val="nil"/>
          <w:left w:val="nil"/>
          <w:bottom w:val="nil"/>
          <w:right w:val="nil"/>
          <w:between w:val="nil"/>
        </w:pBdr>
        <w:rPr>
          <w:color w:val="000000"/>
          <w:sz w:val="28"/>
          <w:szCs w:val="28"/>
        </w:rPr>
      </w:pPr>
      <w:r>
        <w:rPr>
          <w:color w:val="000000"/>
          <w:sz w:val="28"/>
          <w:szCs w:val="28"/>
        </w:rPr>
        <w:t>Муромцев Д.Ю., Тюрин И.В., Белоусов О.А. Конструирован</w:t>
      </w:r>
      <w:r>
        <w:rPr>
          <w:color w:val="000000"/>
          <w:sz w:val="28"/>
          <w:szCs w:val="28"/>
        </w:rPr>
        <w:t>ие узлов и устройств электронных средств : учеб. пособие/ Ростов н/Д: Феникс, 2013, 541с.</w:t>
      </w:r>
    </w:p>
    <w:p w:rsidR="00D523FE" w:rsidRDefault="00547EF5">
      <w:pPr>
        <w:numPr>
          <w:ilvl w:val="0"/>
          <w:numId w:val="2"/>
        </w:numPr>
        <w:pBdr>
          <w:top w:val="nil"/>
          <w:left w:val="nil"/>
          <w:bottom w:val="nil"/>
          <w:right w:val="nil"/>
          <w:between w:val="nil"/>
        </w:pBdr>
        <w:rPr>
          <w:color w:val="000000"/>
          <w:sz w:val="28"/>
          <w:szCs w:val="28"/>
        </w:rPr>
      </w:pPr>
      <w:r>
        <w:rPr>
          <w:color w:val="000000"/>
          <w:sz w:val="28"/>
          <w:szCs w:val="28"/>
        </w:rPr>
        <w:t>Абрамов А.М., Каплан М.Б., Прошин Е.М., Шуляков А.В. Автоматизированные средства измерения. Ч.1 : Методические указания/  Рязань: РИЦ РГРТУ, 2009,</w:t>
      </w:r>
    </w:p>
    <w:p w:rsidR="00D523FE" w:rsidRDefault="00547EF5">
      <w:pPr>
        <w:numPr>
          <w:ilvl w:val="0"/>
          <w:numId w:val="2"/>
        </w:numPr>
        <w:pBdr>
          <w:top w:val="nil"/>
          <w:left w:val="nil"/>
          <w:bottom w:val="nil"/>
          <w:right w:val="nil"/>
          <w:between w:val="nil"/>
        </w:pBdr>
        <w:rPr>
          <w:color w:val="000000"/>
          <w:sz w:val="28"/>
          <w:szCs w:val="28"/>
        </w:rPr>
      </w:pPr>
      <w:r>
        <w:rPr>
          <w:color w:val="000000"/>
          <w:sz w:val="28"/>
          <w:szCs w:val="28"/>
        </w:rPr>
        <w:t>Борисов А.Г., Жулев</w:t>
      </w:r>
      <w:r>
        <w:rPr>
          <w:color w:val="000000"/>
          <w:sz w:val="28"/>
          <w:szCs w:val="28"/>
        </w:rPr>
        <w:t xml:space="preserve"> В.И., Каплан М.Б., Мальченко С.И. LabVIEW: Начальный уровень 2. Ч.2 : Учебное пособие/  Рязань: РИЦ РГРТУ, 2010</w:t>
      </w:r>
    </w:p>
    <w:p w:rsidR="00D523FE" w:rsidRDefault="00547EF5">
      <w:pPr>
        <w:numPr>
          <w:ilvl w:val="0"/>
          <w:numId w:val="2"/>
        </w:numPr>
        <w:pBdr>
          <w:top w:val="nil"/>
          <w:left w:val="nil"/>
          <w:bottom w:val="nil"/>
          <w:right w:val="nil"/>
          <w:between w:val="nil"/>
        </w:pBdr>
        <w:rPr>
          <w:color w:val="000000"/>
          <w:sz w:val="28"/>
          <w:szCs w:val="28"/>
        </w:rPr>
      </w:pPr>
      <w:r>
        <w:rPr>
          <w:color w:val="000000"/>
          <w:sz w:val="28"/>
          <w:szCs w:val="28"/>
        </w:rPr>
        <w:t>Борисов А.Г., Жулев В.И., Каплан М.Б., Мальченко С.И. LabVIEW: начальный уровень 2. Ч.1 : Учебное пособие/  Рязань: РИЦ РГРТУ, 2010</w:t>
      </w:r>
    </w:p>
    <w:p w:rsidR="00D523FE" w:rsidRDefault="00547EF5">
      <w:pPr>
        <w:numPr>
          <w:ilvl w:val="0"/>
          <w:numId w:val="2"/>
        </w:numPr>
        <w:pBdr>
          <w:top w:val="nil"/>
          <w:left w:val="nil"/>
          <w:bottom w:val="nil"/>
          <w:right w:val="nil"/>
          <w:between w:val="nil"/>
        </w:pBdr>
        <w:rPr>
          <w:color w:val="000000"/>
          <w:sz w:val="28"/>
          <w:szCs w:val="28"/>
        </w:rPr>
      </w:pPr>
      <w:r>
        <w:rPr>
          <w:color w:val="000000"/>
          <w:sz w:val="28"/>
          <w:szCs w:val="28"/>
        </w:rPr>
        <w:t>Каплан М.Б.</w:t>
      </w:r>
      <w:r>
        <w:rPr>
          <w:color w:val="000000"/>
          <w:sz w:val="28"/>
          <w:szCs w:val="28"/>
        </w:rPr>
        <w:t>, Прошин Е.М., Шуляков А.В. Виртуальные средства измерения : Метод.указ.к лаб.работам/ Рязань, 2005, 32 с.</w:t>
      </w:r>
    </w:p>
    <w:p w:rsidR="00D523FE" w:rsidRDefault="00547EF5">
      <w:pPr>
        <w:numPr>
          <w:ilvl w:val="0"/>
          <w:numId w:val="2"/>
        </w:numPr>
        <w:pBdr>
          <w:top w:val="nil"/>
          <w:left w:val="nil"/>
          <w:bottom w:val="nil"/>
          <w:right w:val="nil"/>
          <w:between w:val="nil"/>
        </w:pBdr>
        <w:rPr>
          <w:color w:val="000000"/>
          <w:sz w:val="28"/>
          <w:szCs w:val="28"/>
        </w:rPr>
      </w:pPr>
      <w:r>
        <w:rPr>
          <w:color w:val="000000"/>
          <w:sz w:val="28"/>
          <w:szCs w:val="28"/>
        </w:rPr>
        <w:t>Каплан М.Б., Прошин Е.М., Шуляков А.В. Виртуальные средства измерения : Метод.указ.к лаб.работам/ Рязань, 2006, 24 с.</w:t>
      </w:r>
    </w:p>
    <w:p w:rsidR="00D523FE" w:rsidRDefault="00547EF5">
      <w:pPr>
        <w:numPr>
          <w:ilvl w:val="0"/>
          <w:numId w:val="2"/>
        </w:numPr>
        <w:pBdr>
          <w:top w:val="nil"/>
          <w:left w:val="nil"/>
          <w:bottom w:val="nil"/>
          <w:right w:val="nil"/>
          <w:between w:val="nil"/>
        </w:pBdr>
        <w:rPr>
          <w:color w:val="000000"/>
          <w:sz w:val="28"/>
          <w:szCs w:val="28"/>
        </w:rPr>
      </w:pPr>
      <w:r>
        <w:rPr>
          <w:color w:val="000000"/>
          <w:sz w:val="28"/>
          <w:szCs w:val="28"/>
        </w:rPr>
        <w:t>Жулев В.И., Каплан М.Б. Моделир</w:t>
      </w:r>
      <w:r>
        <w:rPr>
          <w:color w:val="000000"/>
          <w:sz w:val="28"/>
          <w:szCs w:val="28"/>
        </w:rPr>
        <w:t>ование электрических полей в среде LabVIEW : метод. указ. к лаб. работам/ Рязань, 2019, 24 с.</w:t>
      </w:r>
    </w:p>
    <w:p w:rsidR="00D523FE" w:rsidRDefault="00D523FE">
      <w:pPr>
        <w:pBdr>
          <w:top w:val="nil"/>
          <w:left w:val="nil"/>
          <w:bottom w:val="nil"/>
          <w:right w:val="nil"/>
          <w:between w:val="nil"/>
        </w:pBdr>
        <w:rPr>
          <w:color w:val="000000"/>
        </w:rPr>
      </w:pPr>
    </w:p>
    <w:p w:rsidR="00D523FE" w:rsidRDefault="00D523FE">
      <w:pPr>
        <w:pBdr>
          <w:top w:val="nil"/>
          <w:left w:val="nil"/>
          <w:bottom w:val="nil"/>
          <w:right w:val="nil"/>
          <w:between w:val="nil"/>
        </w:pBdr>
        <w:rPr>
          <w:color w:val="000000"/>
        </w:rPr>
      </w:pPr>
    </w:p>
    <w:p w:rsidR="00D523FE" w:rsidRDefault="00D523FE">
      <w:pPr>
        <w:pBdr>
          <w:top w:val="nil"/>
          <w:left w:val="nil"/>
          <w:bottom w:val="nil"/>
          <w:right w:val="nil"/>
          <w:between w:val="nil"/>
        </w:pBdr>
        <w:rPr>
          <w:color w:val="000000"/>
        </w:rPr>
      </w:pPr>
    </w:p>
    <w:p w:rsidR="00D523FE" w:rsidRDefault="00D523FE">
      <w:pPr>
        <w:pBdr>
          <w:top w:val="nil"/>
          <w:left w:val="nil"/>
          <w:bottom w:val="nil"/>
          <w:right w:val="nil"/>
          <w:between w:val="nil"/>
        </w:pBdr>
        <w:rPr>
          <w:color w:val="000000"/>
          <w:sz w:val="19"/>
          <w:szCs w:val="19"/>
        </w:rPr>
      </w:pPr>
    </w:p>
    <w:p w:rsidR="00D523FE" w:rsidRDefault="00D523FE">
      <w:pPr>
        <w:pBdr>
          <w:top w:val="nil"/>
          <w:left w:val="nil"/>
          <w:bottom w:val="nil"/>
          <w:right w:val="nil"/>
          <w:between w:val="nil"/>
        </w:pBdr>
        <w:rPr>
          <w:color w:val="000000"/>
        </w:rPr>
      </w:pPr>
    </w:p>
    <w:p w:rsidR="00D523FE" w:rsidRDefault="00D523FE">
      <w:pPr>
        <w:pBdr>
          <w:top w:val="nil"/>
          <w:left w:val="nil"/>
          <w:bottom w:val="nil"/>
          <w:right w:val="nil"/>
          <w:between w:val="nil"/>
        </w:pBdr>
        <w:rPr>
          <w:color w:val="000000"/>
        </w:rPr>
      </w:pPr>
    </w:p>
    <w:p w:rsidR="00D523FE" w:rsidRDefault="00D523FE">
      <w:pPr>
        <w:pBdr>
          <w:top w:val="nil"/>
          <w:left w:val="nil"/>
          <w:bottom w:val="nil"/>
          <w:right w:val="nil"/>
          <w:between w:val="nil"/>
        </w:pBdr>
        <w:rPr>
          <w:color w:val="000000"/>
        </w:rPr>
      </w:pPr>
    </w:p>
    <w:p w:rsidR="00D523FE" w:rsidRDefault="00D523FE">
      <w:pPr>
        <w:pBdr>
          <w:top w:val="nil"/>
          <w:left w:val="nil"/>
          <w:bottom w:val="nil"/>
          <w:right w:val="nil"/>
          <w:between w:val="nil"/>
        </w:pBdr>
        <w:rPr>
          <w:color w:val="000000"/>
        </w:rPr>
      </w:pPr>
    </w:p>
    <w:p w:rsidR="00D523FE" w:rsidRDefault="00D523FE">
      <w:pPr>
        <w:pBdr>
          <w:top w:val="nil"/>
          <w:left w:val="nil"/>
          <w:bottom w:val="nil"/>
          <w:right w:val="nil"/>
          <w:between w:val="nil"/>
        </w:pBdr>
        <w:rPr>
          <w:color w:val="000000"/>
        </w:rPr>
      </w:pPr>
    </w:p>
    <w:p w:rsidR="00D523FE" w:rsidRDefault="00D523FE">
      <w:pPr>
        <w:pBdr>
          <w:top w:val="nil"/>
          <w:left w:val="nil"/>
          <w:bottom w:val="nil"/>
          <w:right w:val="nil"/>
          <w:between w:val="nil"/>
        </w:pBdr>
        <w:rPr>
          <w:color w:val="000000"/>
        </w:rPr>
      </w:pPr>
    </w:p>
    <w:p w:rsidR="00D523FE" w:rsidRDefault="00D523FE">
      <w:pPr>
        <w:pBdr>
          <w:top w:val="nil"/>
          <w:left w:val="nil"/>
          <w:bottom w:val="nil"/>
          <w:right w:val="nil"/>
          <w:between w:val="nil"/>
        </w:pBdr>
        <w:rPr>
          <w:color w:val="000000"/>
        </w:rPr>
      </w:pPr>
    </w:p>
    <w:p w:rsidR="00D523FE" w:rsidRDefault="00D523FE">
      <w:pPr>
        <w:pBdr>
          <w:top w:val="nil"/>
          <w:left w:val="nil"/>
          <w:bottom w:val="nil"/>
          <w:right w:val="nil"/>
          <w:between w:val="nil"/>
        </w:pBdr>
        <w:rPr>
          <w:color w:val="000000"/>
        </w:rPr>
      </w:pPr>
    </w:p>
    <w:p w:rsidR="00D523FE" w:rsidRDefault="00D523FE">
      <w:pPr>
        <w:pBdr>
          <w:top w:val="nil"/>
          <w:left w:val="nil"/>
          <w:bottom w:val="nil"/>
          <w:right w:val="nil"/>
          <w:between w:val="nil"/>
        </w:pBdr>
        <w:rPr>
          <w:color w:val="000000"/>
        </w:rPr>
      </w:pPr>
    </w:p>
    <w:p w:rsidR="00D523FE" w:rsidRDefault="00D523FE">
      <w:pPr>
        <w:pBdr>
          <w:top w:val="nil"/>
          <w:left w:val="nil"/>
          <w:bottom w:val="nil"/>
          <w:right w:val="nil"/>
          <w:between w:val="nil"/>
        </w:pBdr>
        <w:rPr>
          <w:color w:val="000000"/>
        </w:rPr>
      </w:pPr>
    </w:p>
    <w:p w:rsidR="00D523FE" w:rsidRDefault="00D523FE">
      <w:pPr>
        <w:pBdr>
          <w:top w:val="nil"/>
          <w:left w:val="nil"/>
          <w:bottom w:val="nil"/>
          <w:right w:val="nil"/>
          <w:between w:val="nil"/>
        </w:pBdr>
        <w:rPr>
          <w:color w:val="000000"/>
        </w:rPr>
      </w:pPr>
    </w:p>
    <w:p w:rsidR="00D523FE" w:rsidRDefault="00D523FE">
      <w:pPr>
        <w:pBdr>
          <w:top w:val="nil"/>
          <w:left w:val="nil"/>
          <w:bottom w:val="nil"/>
          <w:right w:val="nil"/>
          <w:between w:val="nil"/>
        </w:pBdr>
        <w:rPr>
          <w:color w:val="000000"/>
        </w:rPr>
      </w:pPr>
    </w:p>
    <w:p w:rsidR="00D523FE" w:rsidRDefault="00D523FE">
      <w:pPr>
        <w:pBdr>
          <w:top w:val="nil"/>
          <w:left w:val="nil"/>
          <w:bottom w:val="nil"/>
          <w:right w:val="nil"/>
          <w:between w:val="nil"/>
        </w:pBdr>
        <w:rPr>
          <w:color w:val="000000"/>
        </w:rPr>
      </w:pPr>
    </w:p>
    <w:p w:rsidR="00D523FE" w:rsidRDefault="00D523FE">
      <w:pPr>
        <w:pBdr>
          <w:top w:val="nil"/>
          <w:left w:val="nil"/>
          <w:bottom w:val="nil"/>
          <w:right w:val="nil"/>
          <w:between w:val="nil"/>
        </w:pBdr>
        <w:rPr>
          <w:color w:val="000000"/>
        </w:rPr>
      </w:pPr>
    </w:p>
    <w:p w:rsidR="00D523FE" w:rsidRDefault="00D523FE">
      <w:pPr>
        <w:pBdr>
          <w:top w:val="nil"/>
          <w:left w:val="nil"/>
          <w:bottom w:val="nil"/>
          <w:right w:val="nil"/>
          <w:between w:val="nil"/>
        </w:pBdr>
        <w:rPr>
          <w:color w:val="000000"/>
        </w:rPr>
      </w:pPr>
    </w:p>
    <w:p w:rsidR="00D523FE" w:rsidRDefault="00D523FE">
      <w:pPr>
        <w:pBdr>
          <w:top w:val="nil"/>
          <w:left w:val="nil"/>
          <w:bottom w:val="nil"/>
          <w:right w:val="nil"/>
          <w:between w:val="nil"/>
        </w:pBdr>
        <w:rPr>
          <w:color w:val="000000"/>
        </w:rPr>
      </w:pPr>
    </w:p>
    <w:p w:rsidR="00D523FE" w:rsidRDefault="00D523FE">
      <w:pPr>
        <w:pBdr>
          <w:top w:val="nil"/>
          <w:left w:val="nil"/>
          <w:bottom w:val="nil"/>
          <w:right w:val="nil"/>
          <w:between w:val="nil"/>
        </w:pBdr>
        <w:rPr>
          <w:color w:val="000000"/>
        </w:rPr>
      </w:pPr>
    </w:p>
    <w:p w:rsidR="00D523FE" w:rsidRDefault="00D523FE">
      <w:pPr>
        <w:pBdr>
          <w:top w:val="nil"/>
          <w:left w:val="nil"/>
          <w:bottom w:val="nil"/>
          <w:right w:val="nil"/>
          <w:between w:val="nil"/>
        </w:pBdr>
        <w:rPr>
          <w:color w:val="000000"/>
        </w:rPr>
      </w:pPr>
    </w:p>
    <w:p w:rsidR="00D523FE" w:rsidRDefault="00D523FE"/>
    <w:sectPr w:rsidR="00D523FE" w:rsidSect="00D523FE">
      <w:pgSz w:w="12240" w:h="15840"/>
      <w:pgMar w:top="1134" w:right="850" w:bottom="1134" w:left="1701" w:header="708" w:footer="708"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Georgia">
    <w:panose1 w:val="02040502050405020303"/>
    <w:charset w:val="00"/>
    <w:family w:val="auto"/>
    <w:pitch w:val="default"/>
    <w:sig w:usb0="00000000" w:usb1="00000000" w:usb2="00000000" w:usb3="00000000" w:csb0="00000000"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74144D0"/>
    <w:multiLevelType w:val="multilevel"/>
    <w:tmpl w:val="297CC48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748024EE"/>
    <w:multiLevelType w:val="multilevel"/>
    <w:tmpl w:val="DF16E9B4"/>
    <w:lvl w:ilvl="0">
      <w:start w:val="1"/>
      <w:numFmt w:val="decimal"/>
      <w:lvlText w:val="%1."/>
      <w:lvlJc w:val="left"/>
      <w:pPr>
        <w:ind w:left="720" w:hanging="360"/>
      </w:pPr>
      <w:rPr>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characterSpacingControl w:val="doNotCompress"/>
  <w:compat/>
  <w:rsids>
    <w:rsidRoot w:val="00D523FE"/>
    <w:rsid w:val="00547EF5"/>
    <w:rsid w:val="00D523F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7A8B"/>
  </w:style>
  <w:style w:type="paragraph" w:styleId="1">
    <w:name w:val="heading 1"/>
    <w:basedOn w:val="normal"/>
    <w:next w:val="normal"/>
    <w:rsid w:val="00D523FE"/>
    <w:pPr>
      <w:keepNext/>
      <w:keepLines/>
      <w:spacing w:before="480" w:after="120"/>
      <w:outlineLvl w:val="0"/>
    </w:pPr>
    <w:rPr>
      <w:b/>
      <w:sz w:val="48"/>
      <w:szCs w:val="48"/>
    </w:rPr>
  </w:style>
  <w:style w:type="paragraph" w:styleId="2">
    <w:name w:val="heading 2"/>
    <w:basedOn w:val="normal"/>
    <w:next w:val="normal"/>
    <w:rsid w:val="00D523FE"/>
    <w:pPr>
      <w:keepNext/>
      <w:keepLines/>
      <w:spacing w:before="360" w:after="80"/>
      <w:outlineLvl w:val="1"/>
    </w:pPr>
    <w:rPr>
      <w:b/>
      <w:sz w:val="36"/>
      <w:szCs w:val="36"/>
    </w:rPr>
  </w:style>
  <w:style w:type="paragraph" w:styleId="3">
    <w:name w:val="heading 3"/>
    <w:basedOn w:val="normal"/>
    <w:next w:val="normal"/>
    <w:rsid w:val="00D523FE"/>
    <w:pPr>
      <w:keepNext/>
      <w:keepLines/>
      <w:spacing w:before="280" w:after="80"/>
      <w:outlineLvl w:val="2"/>
    </w:pPr>
    <w:rPr>
      <w:b/>
      <w:sz w:val="28"/>
      <w:szCs w:val="28"/>
    </w:rPr>
  </w:style>
  <w:style w:type="paragraph" w:styleId="4">
    <w:name w:val="heading 4"/>
    <w:basedOn w:val="normal"/>
    <w:next w:val="normal"/>
    <w:rsid w:val="00D523FE"/>
    <w:pPr>
      <w:keepNext/>
      <w:keepLines/>
      <w:spacing w:before="240" w:after="40"/>
      <w:outlineLvl w:val="3"/>
    </w:pPr>
    <w:rPr>
      <w:b/>
    </w:rPr>
  </w:style>
  <w:style w:type="paragraph" w:styleId="5">
    <w:name w:val="heading 5"/>
    <w:basedOn w:val="normal"/>
    <w:next w:val="normal"/>
    <w:rsid w:val="00D523FE"/>
    <w:pPr>
      <w:keepNext/>
      <w:keepLines/>
      <w:spacing w:before="220" w:after="40"/>
      <w:outlineLvl w:val="4"/>
    </w:pPr>
    <w:rPr>
      <w:b/>
      <w:sz w:val="22"/>
      <w:szCs w:val="22"/>
    </w:rPr>
  </w:style>
  <w:style w:type="paragraph" w:styleId="6">
    <w:name w:val="heading 6"/>
    <w:basedOn w:val="normal"/>
    <w:next w:val="normal"/>
    <w:rsid w:val="00D523FE"/>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ormal">
    <w:name w:val="normal"/>
    <w:rsid w:val="00D523FE"/>
  </w:style>
  <w:style w:type="table" w:customStyle="1" w:styleId="TableNormal">
    <w:name w:val="Table Normal"/>
    <w:rsid w:val="00D523FE"/>
    <w:tblPr>
      <w:tblCellMar>
        <w:top w:w="0" w:type="dxa"/>
        <w:left w:w="0" w:type="dxa"/>
        <w:bottom w:w="0" w:type="dxa"/>
        <w:right w:w="0" w:type="dxa"/>
      </w:tblCellMar>
    </w:tblPr>
  </w:style>
  <w:style w:type="paragraph" w:styleId="a3">
    <w:name w:val="Title"/>
    <w:basedOn w:val="normal"/>
    <w:next w:val="normal"/>
    <w:rsid w:val="00D523FE"/>
    <w:pPr>
      <w:keepNext/>
      <w:keepLines/>
      <w:spacing w:before="480" w:after="120"/>
    </w:pPr>
    <w:rPr>
      <w:b/>
      <w:sz w:val="72"/>
      <w:szCs w:val="72"/>
    </w:rPr>
  </w:style>
  <w:style w:type="paragraph" w:customStyle="1" w:styleId="Default">
    <w:name w:val="Default"/>
    <w:rsid w:val="00887A8B"/>
    <w:pPr>
      <w:autoSpaceDE w:val="0"/>
      <w:autoSpaceDN w:val="0"/>
      <w:adjustRightInd w:val="0"/>
    </w:pPr>
    <w:rPr>
      <w:color w:val="000000"/>
      <w:lang w:val="en-US"/>
    </w:rPr>
  </w:style>
  <w:style w:type="paragraph" w:customStyle="1" w:styleId="10">
    <w:name w:val="Абзац списка1"/>
    <w:basedOn w:val="a"/>
    <w:rsid w:val="00887A8B"/>
    <w:pPr>
      <w:widowControl w:val="0"/>
      <w:spacing w:line="300" w:lineRule="auto"/>
      <w:ind w:left="720" w:firstLine="760"/>
    </w:pPr>
    <w:rPr>
      <w:rFonts w:eastAsia="Calibri"/>
      <w:kern w:val="2"/>
      <w:sz w:val="20"/>
      <w:szCs w:val="20"/>
      <w:lang w:eastAsia="ar-SA"/>
    </w:rPr>
  </w:style>
  <w:style w:type="paragraph" w:styleId="a4">
    <w:name w:val="Normal (Web)"/>
    <w:basedOn w:val="a"/>
    <w:uiPriority w:val="99"/>
    <w:semiHidden/>
    <w:unhideWhenUsed/>
    <w:rsid w:val="00887A8B"/>
    <w:pPr>
      <w:spacing w:before="100" w:beforeAutospacing="1" w:after="100" w:afterAutospacing="1"/>
    </w:pPr>
  </w:style>
  <w:style w:type="paragraph" w:styleId="a5">
    <w:name w:val="Subtitle"/>
    <w:basedOn w:val="normal"/>
    <w:next w:val="normal"/>
    <w:rsid w:val="00D523FE"/>
    <w:pPr>
      <w:keepNext/>
      <w:keepLines/>
      <w:spacing w:before="360" w:after="80"/>
    </w:pPr>
    <w:rPr>
      <w:rFonts w:ascii="Georgia" w:eastAsia="Georgia" w:hAnsi="Georgia" w:cs="Georgia"/>
      <w:i/>
      <w:color w:val="666666"/>
      <w:sz w:val="48"/>
      <w:szCs w:val="4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7LoBQ4NtRiwY1tYDcKqd/3nTvqg==">AMUW2mUjKZD8kW+Ibd9AEmS/1OwSUeQ0YoY6nWIid5eKoQOYC2CcdCSMDAd3LkD+5A5CtkQnUaSBoxp0rt/ZKKA0ZSiVuJccOTtg90nNyVLRtNKx1PRjzzw=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4606</Words>
  <Characters>26256</Characters>
  <Application>Microsoft Office Word</Application>
  <DocSecurity>0</DocSecurity>
  <Lines>218</Lines>
  <Paragraphs>61</Paragraphs>
  <ScaleCrop>false</ScaleCrop>
  <Company/>
  <LinksUpToDate>false</LinksUpToDate>
  <CharactersWithSpaces>30801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зоя василина</dc:creator>
  <cp:lastModifiedBy>Admin</cp:lastModifiedBy>
  <cp:revision>2</cp:revision>
  <dcterms:created xsi:type="dcterms:W3CDTF">2021-07-04T21:22:00Z</dcterms:created>
  <dcterms:modified xsi:type="dcterms:W3CDTF">2023-07-19T07:32:00Z</dcterms:modified>
</cp:coreProperties>
</file>