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A67" w:rsidRDefault="00A75A67" w:rsidP="00A75A67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A75A67" w:rsidRDefault="00A75A67" w:rsidP="00A75A67">
      <w:pPr>
        <w:jc w:val="right"/>
        <w:rPr>
          <w:b/>
          <w:szCs w:val="24"/>
        </w:rPr>
      </w:pPr>
    </w:p>
    <w:p w:rsidR="00A75A67" w:rsidRDefault="00A75A67" w:rsidP="00A75A67">
      <w:pPr>
        <w:jc w:val="center"/>
        <w:rPr>
          <w:b/>
          <w:szCs w:val="24"/>
        </w:rPr>
      </w:pPr>
    </w:p>
    <w:p w:rsidR="00A75A67" w:rsidRDefault="00A75A67" w:rsidP="00A75A67">
      <w:pPr>
        <w:jc w:val="center"/>
        <w:rPr>
          <w:b/>
          <w:szCs w:val="24"/>
        </w:rPr>
      </w:pP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МИНИСТЕРСТВО ОБРАЗОВАНИЯ И НАУКИ</w:t>
      </w: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A75A67" w:rsidRDefault="00A75A67" w:rsidP="00A75A67">
      <w:pPr>
        <w:jc w:val="center"/>
        <w:rPr>
          <w:szCs w:val="24"/>
        </w:rPr>
      </w:pP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A75A67" w:rsidRDefault="00A75A67" w:rsidP="00A75A67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A75A67" w:rsidRDefault="00A75A67" w:rsidP="00A75A67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университет»</w:t>
      </w:r>
    </w:p>
    <w:p w:rsidR="00A75A67" w:rsidRDefault="00A75A67" w:rsidP="00A75A67">
      <w:pPr>
        <w:jc w:val="center"/>
        <w:rPr>
          <w:szCs w:val="24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ИНФОРМАЦИОННО-ИЗМЕРИТЕЛЬНОЙ И БИОМЕДИЦИНСКОЙ ТЕХНИКИ</w:t>
      </w:r>
    </w:p>
    <w:p w:rsidR="00A75A67" w:rsidRDefault="00A75A67" w:rsidP="00A75A67">
      <w:pPr>
        <w:autoSpaceDE w:val="0"/>
        <w:jc w:val="center"/>
        <w:rPr>
          <w:rFonts w:eastAsia="TimesNewRomanPSMT"/>
          <w:szCs w:val="24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 w:val="16"/>
          <w:szCs w:val="16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 w:val="16"/>
          <w:szCs w:val="16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4E5FDA" w:rsidRDefault="004E5FDA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Pr="003647E1" w:rsidRDefault="00A75A67" w:rsidP="00A75A67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A75A67" w:rsidRDefault="00A75A67" w:rsidP="00A75A67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C276CB" w:rsidRPr="0030244F" w:rsidRDefault="00C276CB" w:rsidP="00C276CB">
      <w:pPr>
        <w:widowControl w:val="0"/>
        <w:suppressAutoHyphens w:val="0"/>
        <w:autoSpaceDE w:val="0"/>
        <w:spacing w:line="360" w:lineRule="auto"/>
        <w:jc w:val="center"/>
        <w:rPr>
          <w:rFonts w:eastAsia="TimesNewRomanPSMT"/>
          <w:b/>
          <w:szCs w:val="24"/>
        </w:rPr>
      </w:pPr>
      <w:r w:rsidRPr="0030244F">
        <w:rPr>
          <w:rFonts w:eastAsia="TimesNewRomanPSMT"/>
          <w:b/>
          <w:szCs w:val="24"/>
        </w:rPr>
        <w:t xml:space="preserve"> «</w:t>
      </w:r>
      <w:r w:rsidR="009A53B2" w:rsidRPr="009A53B2">
        <w:rPr>
          <w:b/>
          <w:szCs w:val="24"/>
        </w:rPr>
        <w:t>Аналитические методы и приборы экологического контроля</w:t>
      </w:r>
      <w:r w:rsidRPr="0030244F">
        <w:rPr>
          <w:rFonts w:eastAsia="TimesNewRomanPSMT"/>
          <w:b/>
          <w:szCs w:val="24"/>
        </w:rPr>
        <w:t>»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</w:p>
    <w:p w:rsidR="00C276CB" w:rsidRPr="0030244F" w:rsidRDefault="00C276CB" w:rsidP="00C276CB">
      <w:pPr>
        <w:widowControl w:val="0"/>
        <w:suppressAutoHyphens w:val="0"/>
        <w:spacing w:line="360" w:lineRule="auto"/>
        <w:jc w:val="center"/>
        <w:outlineLvl w:val="0"/>
        <w:rPr>
          <w:szCs w:val="24"/>
        </w:rPr>
      </w:pPr>
      <w:r>
        <w:rPr>
          <w:szCs w:val="24"/>
        </w:rPr>
        <w:t>12</w:t>
      </w:r>
      <w:r w:rsidRPr="0030244F">
        <w:rPr>
          <w:szCs w:val="24"/>
        </w:rPr>
        <w:t>.03.0</w:t>
      </w:r>
      <w:r>
        <w:rPr>
          <w:szCs w:val="24"/>
        </w:rPr>
        <w:t>4 Биотехнические системы и технологии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A75A67" w:rsidRDefault="00A75A67" w:rsidP="00A75A67">
      <w:pPr>
        <w:widowControl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276CB">
        <w:rPr>
          <w:szCs w:val="24"/>
        </w:rPr>
        <w:t>Биотехнические системы и технологии</w:t>
      </w:r>
      <w:r>
        <w:rPr>
          <w:sz w:val="26"/>
          <w:szCs w:val="26"/>
        </w:rPr>
        <w:t>»</w:t>
      </w:r>
    </w:p>
    <w:p w:rsidR="00A75A67" w:rsidRDefault="00A75A67" w:rsidP="00A75A67">
      <w:pPr>
        <w:widowControl w:val="0"/>
        <w:spacing w:line="360" w:lineRule="auto"/>
        <w:jc w:val="center"/>
        <w:rPr>
          <w:sz w:val="26"/>
          <w:szCs w:val="26"/>
        </w:rPr>
      </w:pPr>
    </w:p>
    <w:p w:rsidR="00A75A67" w:rsidRP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</w:t>
      </w:r>
      <w:r w:rsidR="00AD18F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бакалавр</w:t>
      </w:r>
    </w:p>
    <w:p w:rsidR="00A75A67" w:rsidRDefault="00A75A67" w:rsidP="00A75A67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Форма обучения </w:t>
      </w:r>
      <w:r w:rsidR="00AD18FF">
        <w:rPr>
          <w:rFonts w:eastAsia="TimesNewRomanPSMT"/>
          <w:sz w:val="26"/>
          <w:szCs w:val="26"/>
        </w:rPr>
        <w:sym w:font="Symbol" w:char="F02D"/>
      </w:r>
      <w:r>
        <w:rPr>
          <w:rFonts w:eastAsia="TimesNewRomanPSMT"/>
          <w:sz w:val="26"/>
          <w:szCs w:val="26"/>
        </w:rPr>
        <w:t xml:space="preserve"> очная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Pr="00A75A67" w:rsidRDefault="00A75A67" w:rsidP="00A75A67">
      <w:pPr>
        <w:jc w:val="center"/>
        <w:outlineLvl w:val="0"/>
        <w:rPr>
          <w:kern w:val="1"/>
          <w:szCs w:val="24"/>
        </w:rPr>
      </w:pPr>
      <w:r w:rsidRPr="00A75A67">
        <w:rPr>
          <w:kern w:val="1"/>
          <w:szCs w:val="24"/>
        </w:rPr>
        <w:t>Рязань, 20</w:t>
      </w:r>
      <w:r w:rsidR="001C5B3F">
        <w:rPr>
          <w:kern w:val="1"/>
          <w:szCs w:val="24"/>
          <w:lang w:val="en-US"/>
        </w:rPr>
        <w:t>2</w:t>
      </w:r>
      <w:r w:rsidR="000A4E0A">
        <w:rPr>
          <w:kern w:val="1"/>
          <w:szCs w:val="24"/>
          <w:lang w:val="en-US"/>
        </w:rPr>
        <w:t>2</w:t>
      </w:r>
      <w:r w:rsidRPr="00A75A67">
        <w:rPr>
          <w:kern w:val="1"/>
          <w:szCs w:val="24"/>
        </w:rPr>
        <w:t xml:space="preserve"> г.</w:t>
      </w:r>
    </w:p>
    <w:p w:rsidR="00DD61A0" w:rsidRDefault="00DD61A0" w:rsidP="00A75A67">
      <w:pPr>
        <w:pStyle w:val="af4"/>
        <w:pageBreakBefore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и их тематика определена рабочей программой дисциплины, утвержденной заведующим кафедрой. 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276CB" w:rsidRDefault="00C276CB" w:rsidP="00C276C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C276CB" w:rsidRDefault="00C276CB" w:rsidP="00C276C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D61A0" w:rsidRPr="00A75A67" w:rsidRDefault="00DD61A0" w:rsidP="00A75A67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outlineLvl w:val="0"/>
        <w:rPr>
          <w:b/>
        </w:rPr>
      </w:pPr>
      <w:r w:rsidRPr="00A75A67">
        <w:rPr>
          <w:rStyle w:val="a8"/>
          <w:b/>
          <w:bCs/>
          <w:iCs w:val="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DD61A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61A0" w:rsidRDefault="00DD61A0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DD61A0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1C5B3F" w:rsidP="00D04D73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1C5B3F">
              <w:rPr>
                <w:szCs w:val="24"/>
              </w:rPr>
              <w:t>Аналитические методы контроля.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1C5B3F" w:rsidP="00D04D73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Cs w:val="24"/>
              </w:rPr>
            </w:pPr>
            <w:r w:rsidRPr="001C5B3F">
              <w:rPr>
                <w:szCs w:val="24"/>
              </w:rPr>
              <w:t>Методы и приборы для анализа газов.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E5388D" w:rsidP="00D04D73">
            <w:pPr>
              <w:shd w:val="clear" w:color="auto" w:fill="FFFFFF"/>
              <w:tabs>
                <w:tab w:val="left" w:pos="480"/>
              </w:tabs>
              <w:jc w:val="both"/>
              <w:rPr>
                <w:szCs w:val="24"/>
              </w:rPr>
            </w:pPr>
            <w:r w:rsidRPr="00E5388D">
              <w:rPr>
                <w:szCs w:val="24"/>
              </w:rPr>
              <w:t>Методы и приборы для анализа жидкостей.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E5388D" w:rsidP="00D04D73">
            <w:pPr>
              <w:shd w:val="clear" w:color="auto" w:fill="FFFFFF"/>
              <w:jc w:val="both"/>
              <w:rPr>
                <w:color w:val="000000"/>
                <w:spacing w:val="2"/>
                <w:szCs w:val="24"/>
              </w:rPr>
            </w:pPr>
            <w:r w:rsidRPr="00E5388D">
              <w:rPr>
                <w:szCs w:val="24"/>
              </w:rPr>
              <w:t>Методы расчета устройств отбора и подготовки пробы.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  <w:tr w:rsidR="00D04D73" w:rsidTr="00A75A67">
        <w:trPr>
          <w:trHeight w:val="6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E5388D" w:rsidRDefault="00C276CB" w:rsidP="00D04D73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DB37E6">
              <w:rPr>
                <w:szCs w:val="24"/>
              </w:rPr>
              <w:t>Экологические фотометрич</w:t>
            </w:r>
            <w:r w:rsidRPr="00DB37E6">
              <w:rPr>
                <w:szCs w:val="24"/>
              </w:rPr>
              <w:t>е</w:t>
            </w:r>
            <w:r w:rsidRPr="00DB37E6">
              <w:rPr>
                <w:szCs w:val="24"/>
              </w:rPr>
              <w:t>ские приборы и системы</w:t>
            </w:r>
            <w:r w:rsidR="00E5388D" w:rsidRPr="00E5388D">
              <w:rPr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rPr>
          <w:trHeight w:val="8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E5388D" w:rsidRDefault="00C276CB" w:rsidP="00D04D73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DB37E6">
              <w:rPr>
                <w:szCs w:val="24"/>
              </w:rPr>
              <w:t>Экологические приборы для хр</w:t>
            </w:r>
            <w:r w:rsidRPr="00DB37E6">
              <w:rPr>
                <w:szCs w:val="24"/>
              </w:rPr>
              <w:t>о</w:t>
            </w:r>
            <w:r w:rsidRPr="00DB37E6">
              <w:rPr>
                <w:szCs w:val="24"/>
              </w:rPr>
              <w:t>матографического анализа</w:t>
            </w:r>
            <w:r w:rsidR="00E5388D" w:rsidRPr="00E5388D">
              <w:rPr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bCs/>
                <w:iCs/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</w:tbl>
    <w:p w:rsidR="00A75A67" w:rsidRDefault="00A75A67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E5388D" w:rsidRDefault="00E5388D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E5388D" w:rsidRPr="00E5388D" w:rsidRDefault="00E5388D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CC7EEF" w:rsidRPr="00CC7EEF" w:rsidRDefault="00CC7EEF" w:rsidP="00A75A67">
      <w:pPr>
        <w:jc w:val="center"/>
        <w:outlineLvl w:val="0"/>
        <w:rPr>
          <w:rStyle w:val="22"/>
          <w:b/>
          <w:color w:val="000000"/>
          <w:szCs w:val="24"/>
        </w:rPr>
      </w:pPr>
      <w:r w:rsidRPr="00CC7EEF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CC7EEF" w:rsidRPr="001B348A" w:rsidRDefault="00CC7EEF" w:rsidP="00CC7EEF">
      <w:pPr>
        <w:jc w:val="center"/>
        <w:rPr>
          <w:rStyle w:val="22"/>
          <w:b/>
          <w:color w:val="000000"/>
          <w:szCs w:val="24"/>
        </w:rPr>
      </w:pP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</w:t>
      </w:r>
      <w:r w:rsidR="00C161B3">
        <w:rPr>
          <w:rStyle w:val="22"/>
          <w:color w:val="000000"/>
          <w:szCs w:val="24"/>
        </w:rPr>
        <w:t>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CC7EEF" w:rsidRDefault="00CC7EEF">
      <w:pPr>
        <w:ind w:firstLine="567"/>
        <w:jc w:val="both"/>
        <w:rPr>
          <w:color w:val="000000"/>
          <w:szCs w:val="24"/>
          <w:lang w:eastAsia="ru-RU"/>
        </w:rPr>
      </w:pPr>
    </w:p>
    <w:p w:rsidR="00CC7EEF" w:rsidRDefault="00CC7EEF" w:rsidP="00C276CB">
      <w:pPr>
        <w:spacing w:before="120" w:after="120"/>
        <w:jc w:val="center"/>
        <w:outlineLvl w:val="0"/>
        <w:rPr>
          <w:color w:val="000000"/>
          <w:szCs w:val="24"/>
          <w:lang w:eastAsia="ru-RU"/>
        </w:rPr>
      </w:pPr>
      <w:r w:rsidRPr="00CC7EEF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C276CB" w:rsidRDefault="00C276CB" w:rsidP="00C276CB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276CB" w:rsidRDefault="00C276CB" w:rsidP="00C276C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D61A0" w:rsidRPr="00C276CB" w:rsidRDefault="00DD61A0" w:rsidP="00A75A67">
      <w:pPr>
        <w:shd w:val="clear" w:color="auto" w:fill="FFFFFF"/>
        <w:spacing w:before="120" w:after="170"/>
        <w:jc w:val="center"/>
        <w:outlineLvl w:val="0"/>
        <w:rPr>
          <w:b/>
          <w:szCs w:val="24"/>
        </w:rPr>
      </w:pPr>
      <w:r w:rsidRPr="00C276CB">
        <w:rPr>
          <w:rStyle w:val="7"/>
          <w:b/>
          <w:bCs/>
          <w:iCs w:val="0"/>
          <w:szCs w:val="24"/>
        </w:rPr>
        <w:t>Типовые контрольные задания или иные материалы</w:t>
      </w:r>
    </w:p>
    <w:p w:rsidR="00DD61A0" w:rsidRDefault="00DD61A0">
      <w:pPr>
        <w:spacing w:after="170"/>
        <w:jc w:val="center"/>
        <w:rPr>
          <w:szCs w:val="24"/>
        </w:rPr>
      </w:pPr>
      <w:r>
        <w:rPr>
          <w:b/>
          <w:szCs w:val="24"/>
        </w:rPr>
        <w:t>Вопросы к лабораторным занятиям по дисциплине</w:t>
      </w:r>
    </w:p>
    <w:p w:rsidR="00636BBB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 w:rsidRPr="00FE3CC8">
        <w:rPr>
          <w:szCs w:val="24"/>
          <w:lang w:eastAsia="ar-SA"/>
        </w:rPr>
        <w:t xml:space="preserve">Какие </w:t>
      </w:r>
      <w:r>
        <w:rPr>
          <w:szCs w:val="24"/>
          <w:lang w:eastAsia="ar-SA"/>
        </w:rPr>
        <w:t>области электромагнитного излучения используются в аналитической химии?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 связаны между собой величины пропускания и оптической плотности?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показывает молярный коэффициент поглощения?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Какая зависимость называется спектром поглощения? Какая область спектра является оптимальной для проведения анализа?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Какие методы определения концентраций целесообразно применять при серийных фотоометрических анализах?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Какие источники излучения используются в фотоэлектроколориметре и в атомно-абсорбционном спектрометре?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Как производится идентификация спектральных линий при качественном </w:t>
      </w:r>
      <w:r>
        <w:rPr>
          <w:szCs w:val="24"/>
          <w:lang w:eastAsia="ar-SA"/>
        </w:rPr>
        <w:br/>
        <w:t>атомно-эмиссионном спектральном анализе?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называется спектральной линией?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называется аналитической парой линий?</w:t>
      </w:r>
    </w:p>
    <w:p w:rsidR="00FE3CC8" w:rsidRDefault="00FE3CC8" w:rsidP="006A567E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Для определения каких параметров предназначены квантометры?</w:t>
      </w:r>
    </w:p>
    <w:p w:rsidR="00FE3CC8" w:rsidRPr="00FE3CC8" w:rsidRDefault="00FE3CC8" w:rsidP="00FE3CC8">
      <w:pPr>
        <w:tabs>
          <w:tab w:val="left" w:pos="993"/>
          <w:tab w:val="left" w:pos="1276"/>
        </w:tabs>
        <w:ind w:left="851"/>
        <w:jc w:val="both"/>
        <w:rPr>
          <w:szCs w:val="24"/>
          <w:lang w:eastAsia="ar-SA"/>
        </w:rPr>
      </w:pPr>
    </w:p>
    <w:p w:rsidR="00DD61A0" w:rsidRDefault="00850A5E" w:rsidP="00A75A67">
      <w:pPr>
        <w:tabs>
          <w:tab w:val="left" w:pos="573"/>
        </w:tabs>
        <w:jc w:val="center"/>
        <w:outlineLvl w:val="0"/>
        <w:rPr>
          <w:i/>
          <w:szCs w:val="24"/>
        </w:rPr>
      </w:pPr>
      <w:r>
        <w:rPr>
          <w:b/>
          <w:szCs w:val="24"/>
          <w:lang w:eastAsia="ar-SA"/>
        </w:rPr>
        <w:t>Вопросы к</w:t>
      </w:r>
      <w:r w:rsidR="00DD61A0">
        <w:rPr>
          <w:b/>
          <w:szCs w:val="24"/>
          <w:lang w:eastAsia="ar-SA"/>
        </w:rPr>
        <w:t xml:space="preserve"> </w:t>
      </w:r>
      <w:r w:rsidR="00CF7812">
        <w:rPr>
          <w:b/>
          <w:szCs w:val="24"/>
          <w:lang w:eastAsia="ar-SA"/>
        </w:rPr>
        <w:t>экзамену</w:t>
      </w:r>
      <w:r w:rsidR="00DD61A0">
        <w:rPr>
          <w:b/>
          <w:szCs w:val="24"/>
          <w:lang w:eastAsia="ar-SA"/>
        </w:rPr>
        <w:t xml:space="preserve"> по дисциплине</w:t>
      </w:r>
    </w:p>
    <w:p w:rsidR="00850A5E" w:rsidRPr="00BF69FE" w:rsidRDefault="00850A5E" w:rsidP="00A75A67">
      <w:pPr>
        <w:tabs>
          <w:tab w:val="left" w:pos="851"/>
        </w:tabs>
        <w:ind w:firstLine="567"/>
        <w:jc w:val="center"/>
        <w:rPr>
          <w:b/>
          <w:szCs w:val="24"/>
        </w:rPr>
      </w:pP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понятия и классификация газоанализаторов.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Общие и конструктивные требования к газоанализаторам.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Обобщенная структурная схема термокондуктометрическго газоанализатора.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Обобщенная схема термохимического газоанализатора.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Устройства отбора пробы</w:t>
      </w:r>
      <w:r w:rsidRPr="00C276CB">
        <w:rPr>
          <w:sz w:val="24"/>
          <w:szCs w:val="24"/>
        </w:rPr>
        <w:t>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Магнитные газоанализаторы.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Оптические газоанализаторы.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Электрохимические газоанализаторы.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Ионизационный газоанализатор.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Методы анализа жидкостей.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Принципы построения анализатора водородного показателя.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Принципы построения полярографа.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Принципы построения анализаторов дымности.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Приборы для хроматографического анализа.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Оценка аналитической надежности  методов экологического контроля. 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Способы выражения концентрации вещества.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Методы расчета динамических характеристик анализаторов.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Емкостное запаздывание.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Транспортное запаздывание.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Краткие основы фотометрии.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источники погрешностей анализаторов</w:t>
      </w:r>
      <w:r w:rsidRPr="00C276CB">
        <w:rPr>
          <w:color w:val="000000"/>
          <w:spacing w:val="-4"/>
          <w:w w:val="107"/>
          <w:sz w:val="24"/>
          <w:szCs w:val="24"/>
        </w:rPr>
        <w:t>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Анализаторы для атомно-абсорбционного анализа.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Методы электрической и оптической компенсации газоанализаторов. 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Аналитическая аппаратура для экологических исследований.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Варианты оптических схем спектрофотометров и колориметров.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методики градуировки анализаторов.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Методы градуировочного графика, молярного коэффициента поглощения, добавок.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требования к фотоприемникам.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Обобщенная схема измерительного канала газоанализатора.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Температурная коррекция показаний анализатора.</w:t>
      </w:r>
    </w:p>
    <w:p w:rsidR="00C276CB" w:rsidRPr="00C276CB" w:rsidRDefault="00C276CB" w:rsidP="006A567E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Вопросы техники безопасности при проектировании анализаторов.</w:t>
      </w:r>
    </w:p>
    <w:p w:rsidR="00C276CB" w:rsidRPr="001C5B3F" w:rsidRDefault="00C276CB" w:rsidP="006A567E">
      <w:pPr>
        <w:pStyle w:val="ac"/>
        <w:numPr>
          <w:ilvl w:val="1"/>
          <w:numId w:val="4"/>
        </w:numPr>
        <w:ind w:left="1276" w:hanging="425"/>
        <w:jc w:val="both"/>
      </w:pPr>
      <w:r w:rsidRPr="00C276CB">
        <w:rPr>
          <w:sz w:val="24"/>
          <w:szCs w:val="24"/>
        </w:rPr>
        <w:t>Основные методы автоматизированного мониторинга атмосферного воздуха.</w:t>
      </w:r>
    </w:p>
    <w:p w:rsidR="001C5B3F" w:rsidRDefault="001C5B3F" w:rsidP="001C5B3F">
      <w:pPr>
        <w:pStyle w:val="ac"/>
        <w:jc w:val="both"/>
        <w:rPr>
          <w:sz w:val="24"/>
          <w:szCs w:val="24"/>
          <w:lang w:val="en-US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Вопросы для базовых тестовых заданий по курсу</w:t>
      </w: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 «Аналитические методы и приборы экологического контроля»</w:t>
      </w: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1. Основные параметры и характеристики анализаторов</w:t>
      </w: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Анализатор – это автоматическое устройство, предназначенное для: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определения количественного и качественного состава вещества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анализа мочи;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взятия пробы крови из вены или из пальца;</w:t>
      </w:r>
    </w:p>
    <w:p w:rsidR="001C5B3F" w:rsidRPr="001C5B3F" w:rsidRDefault="001C5B3F" w:rsidP="006A567E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подготовки пробы к процессам измерения.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Проба - это: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весовая концентрация драгоценных металлов в составе деталей данного прибора или устройства;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минимальное количество вещества, необходимое для анализа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раствор с известной концентрацией примеси, используемый для построения градуировочного графика;</w:t>
      </w:r>
    </w:p>
    <w:p w:rsidR="001C5B3F" w:rsidRPr="001C5B3F" w:rsidRDefault="001C5B3F" w:rsidP="006A567E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количество твердого вещества, растворенного в жидкости.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Интерференция результатов анализа - это: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сравнение результатов анализа с эталонным методом;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разброс результатов анализа относительно среднего значения;</w:t>
      </w:r>
    </w:p>
    <w:p w:rsidR="001C5B3F" w:rsidRPr="001C5B3F" w:rsidRDefault="001C5B3F" w:rsidP="006A567E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влияние лекарственных препаратов на результаты анализа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4.Транспортное запаздывание – это: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время, отсчитываемое от момента начала анализа до появления устойчивых изменений показаний анализатора;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 проведения одного анализа;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время, необходимое для доставки пробы от места отбора до входа в корпус анализатора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интервал времени, соответствующий появлению пика газа-носителя  на хроматограмме.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Постоянной времени анализатора называется время, которое соответствует показанию анализатора от установившейся величины в процентах , равное: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50%;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63,2%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75%;</w:t>
      </w:r>
    </w:p>
    <w:p w:rsidR="001C5B3F" w:rsidRPr="001C5B3F" w:rsidRDefault="001C5B3F" w:rsidP="006A567E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100%.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6. Время установления (</w:t>
      </w: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>у</w:t>
      </w:r>
      <w:r w:rsidRPr="001C5B3F">
        <w:rPr>
          <w:szCs w:val="24"/>
          <w:lang w:eastAsia="ru-RU"/>
        </w:rPr>
        <w:t>) связано с постоянной времени анализатора (τ) соотношением: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val="en-US" w:eastAsia="ru-RU"/>
        </w:rPr>
        <w:t>t</w:t>
      </w:r>
      <w:r w:rsidRPr="001C5B3F">
        <w:rPr>
          <w:color w:val="FF0000"/>
          <w:szCs w:val="24"/>
          <w:vertAlign w:val="subscript"/>
          <w:lang w:eastAsia="ru-RU"/>
        </w:rPr>
        <w:t>у</w:t>
      </w:r>
      <w:r w:rsidRPr="001C5B3F">
        <w:rPr>
          <w:color w:val="FF0000"/>
          <w:szCs w:val="24"/>
          <w:lang w:eastAsia="ru-RU"/>
        </w:rPr>
        <w:t xml:space="preserve"> </w:t>
      </w:r>
      <w:r w:rsidRPr="001C5B3F">
        <w:rPr>
          <w:color w:val="FF0000"/>
          <w:szCs w:val="24"/>
          <w:lang w:eastAsia="ru-RU"/>
        </w:rPr>
        <w:sym w:font="Symbol" w:char="F03D"/>
      </w:r>
      <w:r w:rsidRPr="001C5B3F">
        <w:rPr>
          <w:color w:val="FF0000"/>
          <w:szCs w:val="24"/>
          <w:lang w:eastAsia="ru-RU"/>
        </w:rPr>
        <w:t>4 τ ;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lang w:eastAsia="ru-RU"/>
        </w:rPr>
        <w:sym w:font="Symbol" w:char="F03D"/>
      </w:r>
      <w:r w:rsidRPr="001C5B3F">
        <w:rPr>
          <w:szCs w:val="24"/>
          <w:lang w:eastAsia="ru-RU"/>
        </w:rPr>
        <w:t xml:space="preserve"> 5 τ;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lang w:eastAsia="ru-RU"/>
        </w:rPr>
        <w:sym w:font="Symbol" w:char="F03D"/>
      </w:r>
      <w:r w:rsidRPr="001C5B3F">
        <w:rPr>
          <w:szCs w:val="24"/>
          <w:lang w:eastAsia="ru-RU"/>
        </w:rPr>
        <w:t xml:space="preserve"> 6τ;</w:t>
      </w:r>
    </w:p>
    <w:p w:rsidR="001C5B3F" w:rsidRPr="001C5B3F" w:rsidRDefault="001C5B3F" w:rsidP="006A567E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не зависит от τ.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7. Концентратомер – это: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приспособление для построения градуировочного графика;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приспособление для определения площади хроматографического пика;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электронный блок хроматографа, предназначенный для расчета концентрации компонента;</w:t>
      </w:r>
    </w:p>
    <w:p w:rsidR="001C5B3F" w:rsidRPr="001C5B3F" w:rsidRDefault="001C5B3F" w:rsidP="006A567E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прибор для определения природы и состава вещества, находящегося в жидкой фазе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8. Весовая концентрация газа с увеличением давления и постоянной температуре: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остается постоянной;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уменьшается;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увеличивается;</w:t>
      </w:r>
    </w:p>
    <w:p w:rsidR="001C5B3F" w:rsidRPr="001C5B3F" w:rsidRDefault="001C5B3F" w:rsidP="006A567E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сначала увеличивается, потом уменьшается.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9. Объемная концентрация газа при условии идеального поведения газа: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увеличивается с давлением, уменьшается с температурой;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уменьшается с температурой, увеличивается с давлением;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увеличивается как с температурой, так и с давлением;</w:t>
      </w:r>
    </w:p>
    <w:p w:rsidR="001C5B3F" w:rsidRPr="001C5B3F" w:rsidRDefault="001C5B3F" w:rsidP="006A567E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не меняется с давлением и температурой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tabs>
          <w:tab w:val="num" w:pos="720"/>
        </w:tabs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10. Что такое градуировка анализатора: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установление соответствия между показаниями анализатора и концентрацией определяемого компонента;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нулевого напряжения на выходе анализатора;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соответствия между входным током (напряжением) и выходным напряжением (током) анализатора;</w:t>
      </w:r>
    </w:p>
    <w:p w:rsidR="001C5B3F" w:rsidRPr="001C5B3F" w:rsidRDefault="001C5B3F" w:rsidP="006A567E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соответствия между показаниями анализатора  и температурой пробы.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  <w:r w:rsidRPr="001C5B3F">
        <w:rPr>
          <w:b/>
          <w:szCs w:val="24"/>
          <w:lang w:eastAsia="ru-RU"/>
        </w:rPr>
        <w:t>2. Газоанализаторы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Как зависят показания анализатора, основанного на измерении теплопроводности от давления газовой смеси: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увеличиваются с ростом давления;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остаются постоянными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уменьшаются с ростом давления;</w:t>
      </w:r>
    </w:p>
    <w:p w:rsidR="001C5B3F" w:rsidRPr="001C5B3F" w:rsidRDefault="001C5B3F" w:rsidP="006A567E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имеют максимумы и минимумы.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Как зависят показания анализатора, основанного на измерении теплопроводности от колебаний расхода газовой смеси: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не зависят в случае диффузионных камер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не зависят в случае проточных камер;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практически не зависят;</w:t>
      </w:r>
    </w:p>
    <w:p w:rsidR="001C5B3F" w:rsidRPr="001C5B3F" w:rsidRDefault="001C5B3F" w:rsidP="006A567E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увеличиваются с уменьшением расхода смеси.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Мерой содержания кислорода в анализаторе, основанном на термомагнитном принципе является: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величина термомагнитной конвекции;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напряженность магнитного поля;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газа;</w:t>
      </w:r>
    </w:p>
    <w:p w:rsidR="001C5B3F" w:rsidRPr="001C5B3F" w:rsidRDefault="001C5B3F" w:rsidP="006A567E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давление газа 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4. Как известно показания термомагнитного анализатора кислорода зависят от температуры. Чему равна ошибка измерения концентрации при изменении температуры газа в пределах </w:t>
      </w: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10 К :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10 %;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sym w:font="Symbol" w:char="F0B1"/>
      </w:r>
      <w:r w:rsidRPr="001C5B3F">
        <w:rPr>
          <w:color w:val="FF0000"/>
          <w:szCs w:val="24"/>
          <w:lang w:eastAsia="ru-RU"/>
        </w:rPr>
        <w:t xml:space="preserve"> 20 %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5 %;</w:t>
      </w:r>
    </w:p>
    <w:p w:rsidR="001C5B3F" w:rsidRPr="001C5B3F" w:rsidRDefault="001C5B3F" w:rsidP="006A567E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1 %.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Какой из приведенных ниже анализаторов можно отнести к категории «недопускающих наклона корпуса относительно уровня земли»: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оптикоакустический газоанализатор;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термокондуктометрический газоанализатор;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дымомер;</w:t>
      </w:r>
    </w:p>
    <w:p w:rsidR="001C5B3F" w:rsidRPr="001C5B3F" w:rsidRDefault="001C5B3F" w:rsidP="006A567E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термомагнитный газоанализатор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jc w:val="both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3. Оптические методы 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1. Коэффициент пропускания света при фотометрических методах анализа, соответствующий минимуму относительной погрешности измерений, равен: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0,22;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1,0;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0,37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температуры и давления пробы.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Метод дифференциальной фотометрии основан на сравнении двух интенсивностей света: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прошедших через анализируемый раствор неизвестной концентрации и окрашенный раствор известной концентрации, имеющий меньшую оптическую плотность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через анализируемый раствор неизвестной концентрации и растворитель;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через два окрашенных раствора известной концентрации;</w:t>
      </w:r>
    </w:p>
    <w:p w:rsidR="001C5B3F" w:rsidRPr="001C5B3F" w:rsidRDefault="001C5B3F" w:rsidP="006A567E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последовательно через два раствора сравнения.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Инфракрасный газоанализатор имеет следующее  существенное ограничение: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>6</w:t>
      </w:r>
      <w:r w:rsidRPr="001C5B3F">
        <w:rPr>
          <w:szCs w:val="24"/>
          <w:lang w:eastAsia="ru-RU"/>
        </w:rPr>
        <w:t xml:space="preserve"> с;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>3</w:t>
      </w:r>
      <w:r w:rsidRPr="001C5B3F">
        <w:rPr>
          <w:szCs w:val="24"/>
          <w:lang w:eastAsia="ru-RU"/>
        </w:rPr>
        <w:t xml:space="preserve"> с;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10</w:t>
      </w:r>
      <w:r w:rsidRPr="001C5B3F">
        <w:rPr>
          <w:color w:val="FF0000"/>
          <w:szCs w:val="24"/>
          <w:vertAlign w:val="superscript"/>
          <w:lang w:eastAsia="ru-RU"/>
        </w:rPr>
        <w:t xml:space="preserve"> -6</w:t>
      </w:r>
      <w:r w:rsidRPr="001C5B3F">
        <w:rPr>
          <w:color w:val="FF0000"/>
          <w:szCs w:val="24"/>
          <w:lang w:eastAsia="ru-RU"/>
        </w:rPr>
        <w:t xml:space="preserve"> - 10</w:t>
      </w:r>
      <w:r w:rsidRPr="001C5B3F">
        <w:rPr>
          <w:color w:val="FF0000"/>
          <w:szCs w:val="24"/>
          <w:vertAlign w:val="superscript"/>
          <w:lang w:eastAsia="ru-RU"/>
        </w:rPr>
        <w:t xml:space="preserve"> -10</w:t>
      </w:r>
      <w:r w:rsidRPr="001C5B3F">
        <w:rPr>
          <w:color w:val="FF0000"/>
          <w:szCs w:val="24"/>
          <w:lang w:eastAsia="ru-RU"/>
        </w:rPr>
        <w:t xml:space="preserve"> с;</w:t>
      </w:r>
    </w:p>
    <w:p w:rsidR="001C5B3F" w:rsidRPr="001C5B3F" w:rsidRDefault="001C5B3F" w:rsidP="006A567E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 xml:space="preserve"> -15</w:t>
      </w:r>
      <w:r w:rsidRPr="001C5B3F">
        <w:rPr>
          <w:szCs w:val="24"/>
          <w:lang w:eastAsia="ru-RU"/>
        </w:rPr>
        <w:t xml:space="preserve"> с.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 Какой из приведенных ниже методов фотометрического анализа имеет минимальную погрешность измерения :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метод молярного коэффициента;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метод добавок;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метод градуировочного графика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погрешность всех методов примерно одинакова.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Фильтровая камера инфракрасного газоанализатора предназначена: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ослабления влияния колебаний атмосферного давления, заполняется воздухом;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для ослабления влияния неизмеряемых компонентов, заполняется смесями газов содержащих эти компоненты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повышения чувствительности анализа, заполняется газом, концентрация которого определяется;</w:t>
      </w:r>
    </w:p>
    <w:p w:rsidR="001C5B3F" w:rsidRPr="001C5B3F" w:rsidRDefault="001C5B3F" w:rsidP="006A567E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ослабления влияния температуры окружающей среды, заполняется азотом.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6. Каким газом заполнена мерная камера оптикоакустического газоанализатора: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азотом;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воздухом;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газом, концентрация которого определяется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водородом.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7. Оптикоакустический метод газового анализа основан на измерении: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акустических колебаний воздуха при засветке монохроматическим светом заданной длины волны;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колебаний атмосферного давления при постоянной температуре и освещенности;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температуры газа при постоянном давлении и освещенности;</w:t>
      </w:r>
    </w:p>
    <w:p w:rsidR="001C5B3F" w:rsidRPr="001C5B3F" w:rsidRDefault="001C5B3F" w:rsidP="006A567E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колебаний температуры и давления газа с помощью измерительного конденсатора или микрофона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8. Что является мерой концентрации </w:t>
      </w:r>
      <w:r w:rsidRPr="001C5B3F">
        <w:rPr>
          <w:szCs w:val="24"/>
          <w:lang w:val="en-US" w:eastAsia="ru-RU"/>
        </w:rPr>
        <w:t>CO</w:t>
      </w:r>
      <w:r w:rsidRPr="001C5B3F">
        <w:rPr>
          <w:szCs w:val="24"/>
          <w:vertAlign w:val="subscript"/>
          <w:lang w:eastAsia="ru-RU"/>
        </w:rPr>
        <w:t xml:space="preserve">2  </w:t>
      </w:r>
      <w:r w:rsidRPr="001C5B3F">
        <w:rPr>
          <w:szCs w:val="24"/>
          <w:lang w:eastAsia="ru-RU"/>
        </w:rPr>
        <w:t>в инфракрасном газоанализаторе: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газа;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давление газа;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lastRenderedPageBreak/>
        <w:t>амплитуда колебаний мембраны датчика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 газа.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9. В каких единицах измеряется дымность: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натуральный показатель ослабления;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плотность;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коэффициент пропускания;</w:t>
      </w:r>
    </w:p>
    <w:p w:rsidR="001C5B3F" w:rsidRPr="001C5B3F" w:rsidRDefault="001C5B3F" w:rsidP="006A567E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дыма;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10. Для каких целей применяется оптическая, электрическая и газовая компенсация показаний газоанализатора: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сопутствующих компонентов;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температуры;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расхода газа;</w:t>
      </w:r>
    </w:p>
    <w:p w:rsidR="001C5B3F" w:rsidRPr="001C5B3F" w:rsidRDefault="001C5B3F" w:rsidP="006A567E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 xml:space="preserve">для компенсации постоянной составляющей выходного сигнала 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11. Какое основное требование предъявляется к конструкции оптических элементов измерительных камер инфракрасных анализаторов: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максимальный коэффициент отражения света;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максимальный коэффициент поглощения;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пропускать инфракрасное излучение без потерь в диапазоне требуемых длин волн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минимальный коэффициент линейного расширения.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12. Чему равна длина кюветы инфракрасного анализатора при анализе газов: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3  - 5 мм;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может быть любая длина;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300 – 500 мм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выбранной длины волны света..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13. Чему равна длина кюветы инфракрасного анализатора при анализе жидкостей: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300 – 500 мм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может быть любая длина;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3 – 5 мм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температуры жидкости.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14. Какой из перечисленных факторов  вносит определяющий вклад в величину погрешности оптического анализатора: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длина волны источника света;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постоянство окраски пробы в процессе анализа;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стабильность источника света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пробы.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15. Какая из перечисленных величин определяет чувствительность фотометрического метода анализа: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молярный коэффициент поглощения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водородный показатель пробы;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плотность;</w:t>
      </w:r>
    </w:p>
    <w:p w:rsidR="001C5B3F" w:rsidRPr="001C5B3F" w:rsidRDefault="001C5B3F" w:rsidP="006A567E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длина волны.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16. В каком диапазоне возможно измерение оптической плотности при фотометрических методах анализа: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от 0 до ∞;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от 0  до 6,0;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0,03 до 2,0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от - ∞ до 0.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17. Для каких целей применяют метод базовой линии: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калибровки газоанализатора;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 ИК- спектроскопии для определения линии 100% - пропускания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получения нулевой линии хроматограммы;</w:t>
      </w:r>
    </w:p>
    <w:p w:rsidR="001C5B3F" w:rsidRPr="001C5B3F" w:rsidRDefault="001C5B3F" w:rsidP="006A567E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при построении градуировочного графика.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4. Хроматографические методы 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Временем удерживания компонента называется интервал времени хроматограммы, отсчитываемый между: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началом ввода пробы и пиком газа-носителя;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началом ввода пробы и пиком последнего компонента;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пиками первого и последнего компонентов;</w:t>
      </w:r>
    </w:p>
    <w:p w:rsidR="001C5B3F" w:rsidRPr="001C5B3F" w:rsidRDefault="001C5B3F" w:rsidP="006A567E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пиком газа-носителя и пиком соответствующего компонента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2. Степенью разделения компонентов хроматограммы с пиками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vertAlign w:val="subscript"/>
          <w:lang w:eastAsia="ru-RU"/>
        </w:rPr>
        <w:t xml:space="preserve">1  </w:t>
      </w:r>
      <w:r w:rsidRPr="001C5B3F">
        <w:rPr>
          <w:szCs w:val="24"/>
          <w:lang w:eastAsia="ru-RU"/>
        </w:rPr>
        <w:t xml:space="preserve">и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eastAsia="ru-RU"/>
        </w:rPr>
        <w:t xml:space="preserve">2  </w:t>
      </w:r>
      <w:r w:rsidRPr="001C5B3F">
        <w:rPr>
          <w:szCs w:val="24"/>
          <w:lang w:eastAsia="ru-RU"/>
        </w:rPr>
        <w:t xml:space="preserve">(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vertAlign w:val="subscript"/>
          <w:lang w:eastAsia="ru-RU"/>
        </w:rPr>
        <w:t xml:space="preserve">1  </w:t>
      </w:r>
      <w:r w:rsidRPr="001C5B3F">
        <w:rPr>
          <w:szCs w:val="24"/>
          <w:lang w:eastAsia="ru-RU"/>
        </w:rPr>
        <w:t xml:space="preserve">&gt;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eastAsia="ru-RU"/>
        </w:rPr>
        <w:t xml:space="preserve">2 </w:t>
      </w:r>
      <w:r w:rsidRPr="001C5B3F">
        <w:rPr>
          <w:szCs w:val="24"/>
          <w:lang w:eastAsia="ru-RU"/>
        </w:rPr>
        <w:t>) и высотой минимума (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val="en-US" w:eastAsia="ru-RU"/>
        </w:rPr>
        <w:t>min</w:t>
      </w:r>
      <w:r w:rsidRPr="001C5B3F">
        <w:rPr>
          <w:szCs w:val="24"/>
          <w:vertAlign w:val="subscript"/>
          <w:lang w:eastAsia="ru-RU"/>
        </w:rPr>
        <w:t xml:space="preserve"> </w:t>
      </w:r>
      <w:r w:rsidRPr="001C5B3F">
        <w:rPr>
          <w:szCs w:val="24"/>
          <w:lang w:eastAsia="ru-RU"/>
        </w:rPr>
        <w:t>) называют величину, рассчитываемую по формуле: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val="en-US" w:eastAsia="ru-RU"/>
        </w:rPr>
        <w:t>S = ( h</w:t>
      </w:r>
      <w:r w:rsidRPr="001C5B3F">
        <w:rPr>
          <w:color w:val="FF0000"/>
          <w:szCs w:val="24"/>
          <w:vertAlign w:val="subscript"/>
          <w:lang w:val="en-US" w:eastAsia="ru-RU"/>
        </w:rPr>
        <w:t>2</w:t>
      </w:r>
      <w:r w:rsidRPr="001C5B3F">
        <w:rPr>
          <w:color w:val="FF0000"/>
          <w:szCs w:val="24"/>
          <w:lang w:val="en-US" w:eastAsia="ru-RU"/>
        </w:rPr>
        <w:t xml:space="preserve"> – h </w:t>
      </w:r>
      <w:r w:rsidRPr="001C5B3F">
        <w:rPr>
          <w:color w:val="FF0000"/>
          <w:szCs w:val="24"/>
          <w:vertAlign w:val="subscript"/>
          <w:lang w:val="en-US" w:eastAsia="ru-RU"/>
        </w:rPr>
        <w:t>min</w:t>
      </w:r>
      <w:r w:rsidRPr="001C5B3F">
        <w:rPr>
          <w:color w:val="FF0000"/>
          <w:szCs w:val="24"/>
          <w:lang w:val="en-US" w:eastAsia="ru-RU"/>
        </w:rPr>
        <w:t xml:space="preserve"> ) / h</w:t>
      </w:r>
      <w:r w:rsidRPr="001C5B3F">
        <w:rPr>
          <w:color w:val="FF0000"/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min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 Как известно полнота разделения  двух компонентов в хроматографии выражается с помощью критерия разделения К. Утверждение: « Разделение является полным»  означает следующее условие: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= 0;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= - 1;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среди ответов нет правильного;</w:t>
      </w:r>
    </w:p>
    <w:p w:rsidR="001C5B3F" w:rsidRPr="001C5B3F" w:rsidRDefault="001C5B3F" w:rsidP="006A567E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К = 1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 По какому из приведенных параметров хроматограммы можно определить концентрацию компонента: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минимума;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нулевая линия;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высота или площадь максимума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6A567E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 удерживания.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По какому из приведенных параметров хроматограммы можно определить природу компонента: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минимума;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нулевая линия;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пика;</w:t>
      </w:r>
    </w:p>
    <w:p w:rsidR="001C5B3F" w:rsidRPr="001C5B3F" w:rsidRDefault="001C5B3F" w:rsidP="006A567E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время удерживания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ind w:left="36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5. Электрохимические методы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какой группе аналитических методов можно отнести полярографию: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lastRenderedPageBreak/>
        <w:t>электрохимические;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хроматографические;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резонансные 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Каким преимуществом обладает разностный полярограф по сравнению с классическим: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обладает большей чувствительностью;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позволяет устранять влияние сопутствующих компонентов и емкостного тока;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позволяет устранять влияние миграции ионов;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обладает большей разрешающей способностью.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 какому из приведенных параметров полярограммы можно определить природу компонента: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остаточный ток;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разложения;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потенциал полуволны;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предельный ток.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 какому из приведенных параметров полярограммы можно определить концентрацию компонента: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диффузионный ток;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начальное напряжение;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полуволны;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разложения.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каких целей используется компенсатор полярографа? Для компенсации: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остаточного тока;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тока емкости двойного слоя;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предельного тока;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тока утечки.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 В каком диапазоне  потенциалов используют ртутные капающие электроды: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0,3 до – 2,0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-∞ до + ∞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 до – 2,0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0,3 до 0 В.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 каком диапазоне потенциалов используют твердые микроэлектроды: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0,3 до – 2,0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1,4 до – 0,1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-∞ до + ∞ 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1,4 до -2,0 В.</w:t>
      </w:r>
    </w:p>
    <w:p w:rsidR="001C5B3F" w:rsidRPr="001C5B3F" w:rsidRDefault="001C5B3F" w:rsidP="006A567E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каких целей используют электролитический ключ: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миграции ионов;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для устранения поляризации электрода;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увеличения чувствительности;</w:t>
      </w:r>
    </w:p>
    <w:p w:rsidR="001C5B3F" w:rsidRPr="001C5B3F" w:rsidRDefault="001C5B3F" w:rsidP="006A567E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снижения активности ионов.</w:t>
      </w:r>
    </w:p>
    <w:p w:rsidR="001C5B3F" w:rsidRPr="001C5B3F" w:rsidRDefault="001C5B3F" w:rsidP="001C5B3F">
      <w:pPr>
        <w:suppressAutoHyphens w:val="0"/>
        <w:rPr>
          <w:szCs w:val="24"/>
          <w:lang w:val="en-US" w:eastAsia="ru-RU"/>
        </w:rPr>
      </w:pPr>
    </w:p>
    <w:p w:rsidR="001C5B3F" w:rsidRDefault="001C5B3F" w:rsidP="001C5B3F">
      <w:pPr>
        <w:pStyle w:val="ac"/>
        <w:jc w:val="both"/>
      </w:pPr>
    </w:p>
    <w:p w:rsidR="00A66CE7" w:rsidRDefault="00A66CE7" w:rsidP="00C276CB">
      <w:pPr>
        <w:pStyle w:val="af4"/>
        <w:widowControl w:val="0"/>
        <w:suppressAutoHyphens w:val="0"/>
        <w:spacing w:line="240" w:lineRule="auto"/>
        <w:ind w:left="709" w:firstLine="491"/>
        <w:jc w:val="both"/>
        <w:rPr>
          <w:rStyle w:val="a8"/>
          <w:color w:val="000000"/>
          <w:sz w:val="28"/>
          <w:szCs w:val="28"/>
        </w:rPr>
      </w:pPr>
    </w:p>
    <w:p w:rsidR="00636BBB" w:rsidRDefault="00636BBB">
      <w:pPr>
        <w:pStyle w:val="ac"/>
        <w:widowControl w:val="0"/>
        <w:rPr>
          <w:sz w:val="24"/>
          <w:szCs w:val="24"/>
        </w:rPr>
      </w:pPr>
    </w:p>
    <w:p w:rsidR="00DD61A0" w:rsidRDefault="00DD61A0" w:rsidP="00A75A67">
      <w:pPr>
        <w:pStyle w:val="ac"/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>Составил</w:t>
      </w:r>
    </w:p>
    <w:p w:rsidR="00DF17C6" w:rsidRPr="006C4C2A" w:rsidRDefault="00DD61A0" w:rsidP="00DF17C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доцент кафедры </w:t>
      </w:r>
    </w:p>
    <w:p w:rsidR="00DF17C6" w:rsidRPr="006C4C2A" w:rsidRDefault="00DF17C6" w:rsidP="00DF17C6">
      <w:pPr>
        <w:pStyle w:val="ac"/>
        <w:widowControl w:val="0"/>
        <w:rPr>
          <w:sz w:val="24"/>
          <w:szCs w:val="24"/>
        </w:rPr>
      </w:pPr>
      <w:r w:rsidRPr="006C4C2A">
        <w:rPr>
          <w:sz w:val="24"/>
          <w:szCs w:val="24"/>
        </w:rPr>
        <w:t>микро- и наноэлектроники</w:t>
      </w:r>
      <w:r w:rsidRPr="006C4C2A">
        <w:rPr>
          <w:sz w:val="24"/>
          <w:szCs w:val="24"/>
        </w:rPr>
        <w:tab/>
      </w:r>
      <w:r w:rsidR="001C5B3F" w:rsidRPr="001C5B3F">
        <w:rPr>
          <w:sz w:val="24"/>
          <w:szCs w:val="24"/>
        </w:rPr>
        <w:t xml:space="preserve">        _____________</w:t>
      </w:r>
      <w:r w:rsidR="001C5B3F">
        <w:rPr>
          <w:sz w:val="24"/>
          <w:szCs w:val="24"/>
        </w:rPr>
        <w:t>_____</w:t>
      </w:r>
      <w:r w:rsidR="001C5B3F" w:rsidRPr="001C5B3F">
        <w:rPr>
          <w:sz w:val="24"/>
          <w:szCs w:val="24"/>
        </w:rPr>
        <w:t xml:space="preserve">   </w:t>
      </w:r>
      <w:r w:rsidRPr="003A26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7853F7">
        <w:rPr>
          <w:sz w:val="24"/>
          <w:szCs w:val="24"/>
        </w:rPr>
        <w:t>М.В. Зубков</w:t>
      </w:r>
    </w:p>
    <w:p w:rsidR="00DD61A0" w:rsidRDefault="00DD61A0" w:rsidP="00DF17C6">
      <w:pPr>
        <w:pStyle w:val="ac"/>
        <w:widowControl w:val="0"/>
        <w:rPr>
          <w:sz w:val="24"/>
          <w:szCs w:val="24"/>
        </w:rPr>
      </w:pPr>
    </w:p>
    <w:p w:rsidR="00DD61A0" w:rsidRDefault="00DD61A0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:rsidR="001C5B3F" w:rsidRPr="001C5B3F" w:rsidRDefault="001C5B3F" w:rsidP="001C5B3F">
      <w:pPr>
        <w:pStyle w:val="ac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C5B3F">
        <w:rPr>
          <w:sz w:val="24"/>
          <w:szCs w:val="24"/>
        </w:rPr>
        <w:t>Заведующий кафедрой МНЭЛ</w:t>
      </w:r>
    </w:p>
    <w:p w:rsidR="00DD61A0" w:rsidRDefault="001C5B3F" w:rsidP="001C5B3F">
      <w:pPr>
        <w:pStyle w:val="ac"/>
        <w:widowControl w:val="0"/>
        <w:tabs>
          <w:tab w:val="left" w:pos="5670"/>
          <w:tab w:val="right" w:pos="9638"/>
        </w:tabs>
      </w:pPr>
      <w:r w:rsidRPr="001C5B3F">
        <w:rPr>
          <w:sz w:val="24"/>
          <w:szCs w:val="24"/>
        </w:rPr>
        <w:t>д.ф.-м.н.</w:t>
      </w:r>
      <w:r w:rsidR="000A4E0A">
        <w:rPr>
          <w:sz w:val="24"/>
          <w:szCs w:val="24"/>
        </w:rPr>
        <w:t>,</w:t>
      </w:r>
      <w:r w:rsidRPr="001C5B3F">
        <w:rPr>
          <w:sz w:val="24"/>
          <w:szCs w:val="24"/>
        </w:rPr>
        <w:t xml:space="preserve"> доцент                            __________________                       В.Г Литвинов</w:t>
      </w:r>
    </w:p>
    <w:sectPr w:rsidR="00DD61A0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D3" w:rsidRDefault="002E0ED3" w:rsidP="00DD61A0">
      <w:r>
        <w:separator/>
      </w:r>
    </w:p>
  </w:endnote>
  <w:endnote w:type="continuationSeparator" w:id="0">
    <w:p w:rsidR="002E0ED3" w:rsidRDefault="002E0ED3" w:rsidP="00DD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251657728;mso-wrap-distance-left:0;mso-wrap-distance-right:0" stroked="f">
          <v:fill opacity="0" color2="black"/>
          <v:textbox inset="0,0,0,0">
            <w:txbxContent>
              <w:p w:rsidR="00DD61A0" w:rsidRDefault="00DD61A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362F6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DD61A0" w:rsidRDefault="00DD61A0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D3" w:rsidRDefault="002E0ED3" w:rsidP="00DD61A0">
      <w:r>
        <w:separator/>
      </w:r>
    </w:p>
  </w:footnote>
  <w:footnote w:type="continuationSeparator" w:id="0">
    <w:p w:rsidR="002E0ED3" w:rsidRDefault="002E0ED3" w:rsidP="00DD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1990C74"/>
    <w:multiLevelType w:val="hybridMultilevel"/>
    <w:tmpl w:val="26FE4452"/>
    <w:lvl w:ilvl="0" w:tplc="921A56EC">
      <w:start w:val="1"/>
      <w:numFmt w:val="decimal"/>
      <w:lvlText w:val="%1."/>
      <w:lvlJc w:val="left"/>
      <w:pPr>
        <w:tabs>
          <w:tab w:val="num" w:pos="1092"/>
        </w:tabs>
        <w:ind w:left="1092" w:hanging="7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>
    <w:nsid w:val="02B748CC"/>
    <w:multiLevelType w:val="hybridMultilevel"/>
    <w:tmpl w:val="FF4A44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41055A"/>
    <w:multiLevelType w:val="hybridMultilevel"/>
    <w:tmpl w:val="E9D4230C"/>
    <w:lvl w:ilvl="0" w:tplc="2FC03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C66D6F"/>
    <w:multiLevelType w:val="hybridMultilevel"/>
    <w:tmpl w:val="24228C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27F32"/>
    <w:multiLevelType w:val="hybridMultilevel"/>
    <w:tmpl w:val="CEECB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C0FE5"/>
    <w:multiLevelType w:val="hybridMultilevel"/>
    <w:tmpl w:val="E6D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51061D"/>
    <w:multiLevelType w:val="hybridMultilevel"/>
    <w:tmpl w:val="795E6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C01B5A"/>
    <w:multiLevelType w:val="hybridMultilevel"/>
    <w:tmpl w:val="05B44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23F9C"/>
    <w:multiLevelType w:val="hybridMultilevel"/>
    <w:tmpl w:val="F7DA2D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A48D0"/>
    <w:multiLevelType w:val="hybridMultilevel"/>
    <w:tmpl w:val="10329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81335A"/>
    <w:multiLevelType w:val="hybridMultilevel"/>
    <w:tmpl w:val="8856D6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AD3FBD"/>
    <w:multiLevelType w:val="hybridMultilevel"/>
    <w:tmpl w:val="E63046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A077F"/>
    <w:multiLevelType w:val="hybridMultilevel"/>
    <w:tmpl w:val="73F295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DA4D94"/>
    <w:multiLevelType w:val="multilevel"/>
    <w:tmpl w:val="E2603E8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483832"/>
    <w:multiLevelType w:val="multilevel"/>
    <w:tmpl w:val="A11A09A4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8741BD0"/>
    <w:multiLevelType w:val="hybridMultilevel"/>
    <w:tmpl w:val="82381A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BC761C"/>
    <w:multiLevelType w:val="hybridMultilevel"/>
    <w:tmpl w:val="C7D25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B0907"/>
    <w:multiLevelType w:val="hybridMultilevel"/>
    <w:tmpl w:val="F78E8A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425D89"/>
    <w:multiLevelType w:val="hybridMultilevel"/>
    <w:tmpl w:val="12267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990FFD"/>
    <w:multiLevelType w:val="hybridMultilevel"/>
    <w:tmpl w:val="F9B05B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3D75F0"/>
    <w:multiLevelType w:val="hybridMultilevel"/>
    <w:tmpl w:val="703657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9771E"/>
    <w:multiLevelType w:val="hybridMultilevel"/>
    <w:tmpl w:val="376CB9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854EB"/>
    <w:multiLevelType w:val="hybridMultilevel"/>
    <w:tmpl w:val="287EC5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FF3F4A"/>
    <w:multiLevelType w:val="hybridMultilevel"/>
    <w:tmpl w:val="65B430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26637"/>
    <w:multiLevelType w:val="hybridMultilevel"/>
    <w:tmpl w:val="AD0C2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C2008F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1C02F0"/>
    <w:multiLevelType w:val="hybridMultilevel"/>
    <w:tmpl w:val="CA50F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474B0"/>
    <w:multiLevelType w:val="hybridMultilevel"/>
    <w:tmpl w:val="8A56ADBA"/>
    <w:lvl w:ilvl="0" w:tplc="67B28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1EA13AD"/>
    <w:multiLevelType w:val="hybridMultilevel"/>
    <w:tmpl w:val="20CCB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7529B"/>
    <w:multiLevelType w:val="multilevel"/>
    <w:tmpl w:val="7214F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3E48EF"/>
    <w:multiLevelType w:val="hybridMultilevel"/>
    <w:tmpl w:val="9DA2C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708B1"/>
    <w:multiLevelType w:val="multilevel"/>
    <w:tmpl w:val="68724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F17E1"/>
    <w:multiLevelType w:val="hybridMultilevel"/>
    <w:tmpl w:val="8786B4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D48E6"/>
    <w:multiLevelType w:val="hybridMultilevel"/>
    <w:tmpl w:val="BE2290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11"/>
  </w:num>
  <w:num w:numId="6">
    <w:abstractNumId w:val="20"/>
  </w:num>
  <w:num w:numId="7">
    <w:abstractNumId w:val="39"/>
  </w:num>
  <w:num w:numId="8">
    <w:abstractNumId w:val="7"/>
  </w:num>
  <w:num w:numId="9">
    <w:abstractNumId w:val="41"/>
  </w:num>
  <w:num w:numId="10">
    <w:abstractNumId w:val="33"/>
  </w:num>
  <w:num w:numId="11">
    <w:abstractNumId w:val="24"/>
  </w:num>
  <w:num w:numId="12">
    <w:abstractNumId w:val="36"/>
  </w:num>
  <w:num w:numId="13">
    <w:abstractNumId w:val="28"/>
  </w:num>
  <w:num w:numId="14">
    <w:abstractNumId w:val="27"/>
  </w:num>
  <w:num w:numId="15">
    <w:abstractNumId w:val="40"/>
  </w:num>
  <w:num w:numId="16">
    <w:abstractNumId w:val="13"/>
  </w:num>
  <w:num w:numId="17">
    <w:abstractNumId w:val="38"/>
  </w:num>
  <w:num w:numId="18">
    <w:abstractNumId w:val="18"/>
  </w:num>
  <w:num w:numId="19">
    <w:abstractNumId w:val="14"/>
  </w:num>
  <w:num w:numId="20">
    <w:abstractNumId w:val="42"/>
  </w:num>
  <w:num w:numId="21">
    <w:abstractNumId w:val="23"/>
  </w:num>
  <w:num w:numId="22">
    <w:abstractNumId w:val="25"/>
  </w:num>
  <w:num w:numId="23">
    <w:abstractNumId w:val="31"/>
  </w:num>
  <w:num w:numId="24">
    <w:abstractNumId w:val="9"/>
  </w:num>
  <w:num w:numId="25">
    <w:abstractNumId w:val="15"/>
  </w:num>
  <w:num w:numId="26">
    <w:abstractNumId w:val="12"/>
  </w:num>
  <w:num w:numId="27">
    <w:abstractNumId w:val="16"/>
  </w:num>
  <w:num w:numId="28">
    <w:abstractNumId w:val="22"/>
  </w:num>
  <w:num w:numId="29">
    <w:abstractNumId w:val="17"/>
  </w:num>
  <w:num w:numId="30">
    <w:abstractNumId w:val="34"/>
  </w:num>
  <w:num w:numId="31">
    <w:abstractNumId w:val="26"/>
  </w:num>
  <w:num w:numId="32">
    <w:abstractNumId w:val="43"/>
  </w:num>
  <w:num w:numId="33">
    <w:abstractNumId w:val="29"/>
  </w:num>
  <w:num w:numId="34">
    <w:abstractNumId w:val="10"/>
  </w:num>
  <w:num w:numId="35">
    <w:abstractNumId w:val="6"/>
  </w:num>
  <w:num w:numId="36">
    <w:abstractNumId w:val="30"/>
  </w:num>
  <w:num w:numId="37">
    <w:abstractNumId w:val="5"/>
  </w:num>
  <w:num w:numId="38">
    <w:abstractNumId w:val="35"/>
  </w:num>
  <w:num w:numId="39">
    <w:abstractNumId w:val="8"/>
  </w:num>
  <w:num w:numId="40">
    <w:abstractNumId w:val="21"/>
  </w:num>
  <w:num w:numId="41">
    <w:abstractNumId w:val="19"/>
  </w:num>
  <w:num w:numId="42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694D"/>
    <w:rsid w:val="00000BB4"/>
    <w:rsid w:val="000616CB"/>
    <w:rsid w:val="000A4E0A"/>
    <w:rsid w:val="000B4C07"/>
    <w:rsid w:val="000E4EDE"/>
    <w:rsid w:val="00112A81"/>
    <w:rsid w:val="00140444"/>
    <w:rsid w:val="00141FDD"/>
    <w:rsid w:val="00151B56"/>
    <w:rsid w:val="001542A2"/>
    <w:rsid w:val="001870D2"/>
    <w:rsid w:val="001C5B3F"/>
    <w:rsid w:val="0023294A"/>
    <w:rsid w:val="00270F24"/>
    <w:rsid w:val="002E0ED3"/>
    <w:rsid w:val="002F17F4"/>
    <w:rsid w:val="00304DE7"/>
    <w:rsid w:val="003647E1"/>
    <w:rsid w:val="003C694D"/>
    <w:rsid w:val="00401D5E"/>
    <w:rsid w:val="004C24DA"/>
    <w:rsid w:val="004E0FCE"/>
    <w:rsid w:val="004E5FDA"/>
    <w:rsid w:val="004F20B6"/>
    <w:rsid w:val="00567755"/>
    <w:rsid w:val="00583B06"/>
    <w:rsid w:val="005F3670"/>
    <w:rsid w:val="006362F6"/>
    <w:rsid w:val="00636BBB"/>
    <w:rsid w:val="006A567E"/>
    <w:rsid w:val="006A7FB9"/>
    <w:rsid w:val="006E53CF"/>
    <w:rsid w:val="00765293"/>
    <w:rsid w:val="007C0914"/>
    <w:rsid w:val="00850A5E"/>
    <w:rsid w:val="00884C77"/>
    <w:rsid w:val="009061F1"/>
    <w:rsid w:val="009A53B2"/>
    <w:rsid w:val="00A259EA"/>
    <w:rsid w:val="00A66CE7"/>
    <w:rsid w:val="00A75A67"/>
    <w:rsid w:val="00AD18FF"/>
    <w:rsid w:val="00B05076"/>
    <w:rsid w:val="00B627DB"/>
    <w:rsid w:val="00B70C59"/>
    <w:rsid w:val="00BD5593"/>
    <w:rsid w:val="00C161B3"/>
    <w:rsid w:val="00C276CB"/>
    <w:rsid w:val="00CB1A6A"/>
    <w:rsid w:val="00CB65D6"/>
    <w:rsid w:val="00CC7EEF"/>
    <w:rsid w:val="00CE4E1A"/>
    <w:rsid w:val="00CF7812"/>
    <w:rsid w:val="00D03C5C"/>
    <w:rsid w:val="00D04D73"/>
    <w:rsid w:val="00D4318F"/>
    <w:rsid w:val="00D565DC"/>
    <w:rsid w:val="00DD61A0"/>
    <w:rsid w:val="00DF17C6"/>
    <w:rsid w:val="00E009BD"/>
    <w:rsid w:val="00E21BA3"/>
    <w:rsid w:val="00E5388D"/>
    <w:rsid w:val="00E914FF"/>
    <w:rsid w:val="00E9335A"/>
    <w:rsid w:val="00EB1BA7"/>
    <w:rsid w:val="00EC20FF"/>
    <w:rsid w:val="00F44B41"/>
    <w:rsid w:val="00F47E47"/>
    <w:rsid w:val="00F7010E"/>
    <w:rsid w:val="00F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uiPriority w:val="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850A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D565DC"/>
    <w:pPr>
      <w:suppressAutoHyphens w:val="0"/>
      <w:jc w:val="center"/>
    </w:pPr>
    <w:rPr>
      <w:lang/>
    </w:rPr>
  </w:style>
  <w:style w:type="character" w:customStyle="1" w:styleId="afb">
    <w:name w:val="Название Знак"/>
    <w:link w:val="afa"/>
    <w:rsid w:val="00D565DC"/>
    <w:rPr>
      <w:sz w:val="24"/>
    </w:rPr>
  </w:style>
  <w:style w:type="paragraph" w:styleId="afc">
    <w:name w:val="Document Map"/>
    <w:basedOn w:val="a"/>
    <w:link w:val="afd"/>
    <w:uiPriority w:val="99"/>
    <w:semiHidden/>
    <w:unhideWhenUsed/>
    <w:rsid w:val="00A75A67"/>
    <w:rPr>
      <w:rFonts w:ascii="Tahoma" w:hAnsi="Tahoma"/>
      <w:sz w:val="16"/>
      <w:szCs w:val="16"/>
      <w:lang/>
    </w:rPr>
  </w:style>
  <w:style w:type="character" w:customStyle="1" w:styleId="afd">
    <w:name w:val="Схема документа Знак"/>
    <w:link w:val="afc"/>
    <w:uiPriority w:val="99"/>
    <w:semiHidden/>
    <w:rsid w:val="00A75A67"/>
    <w:rPr>
      <w:rFonts w:ascii="Tahoma" w:hAnsi="Tahoma" w:cs="Tahoma"/>
      <w:sz w:val="16"/>
      <w:szCs w:val="16"/>
      <w:lang w:eastAsia="zh-CN"/>
    </w:rPr>
  </w:style>
  <w:style w:type="paragraph" w:styleId="27">
    <w:name w:val="Body Text 2"/>
    <w:basedOn w:val="a"/>
    <w:link w:val="28"/>
    <w:uiPriority w:val="99"/>
    <w:semiHidden/>
    <w:unhideWhenUsed/>
    <w:rsid w:val="009A53B2"/>
    <w:pPr>
      <w:spacing w:after="120" w:line="480" w:lineRule="auto"/>
    </w:pPr>
    <w:rPr>
      <w:lang/>
    </w:rPr>
  </w:style>
  <w:style w:type="character" w:customStyle="1" w:styleId="28">
    <w:name w:val="Основной текст 2 Знак"/>
    <w:link w:val="27"/>
    <w:uiPriority w:val="99"/>
    <w:semiHidden/>
    <w:rsid w:val="009A53B2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2EB6-3330-4515-AAD6-363C1D39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Krokoz™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BMPE</cp:lastModifiedBy>
  <cp:revision>2</cp:revision>
  <cp:lastPrinted>2018-01-18T10:29:00Z</cp:lastPrinted>
  <dcterms:created xsi:type="dcterms:W3CDTF">2023-09-29T12:11:00Z</dcterms:created>
  <dcterms:modified xsi:type="dcterms:W3CDTF">2023-09-29T12:11:00Z</dcterms:modified>
</cp:coreProperties>
</file>