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2" w:rsidRPr="00821911" w:rsidRDefault="00827B32" w:rsidP="00827B32">
      <w:pPr>
        <w:pStyle w:val="af6"/>
        <w:jc w:val="right"/>
        <w:rPr>
          <w:lang w:val="en-US"/>
        </w:rPr>
      </w:pPr>
    </w:p>
    <w:p w:rsidR="007445EB" w:rsidRPr="00AB5998" w:rsidRDefault="007445E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7445EB" w:rsidRDefault="007445EB" w:rsidP="007445EB">
      <w:pPr>
        <w:pStyle w:val="afff5"/>
      </w:pPr>
    </w:p>
    <w:p w:rsidR="007445EB" w:rsidRPr="00815D27" w:rsidRDefault="007445E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8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</w:tbl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AB5998" w:rsidRDefault="00274BEA" w:rsidP="007445EB">
      <w:pPr>
        <w:pStyle w:val="afff5"/>
        <w:rPr>
          <w:b/>
        </w:rPr>
      </w:pPr>
      <w:r>
        <w:rPr>
          <w:b/>
        </w:rPr>
        <w:t xml:space="preserve">МЕТОДИЧЕСКОЕ ОБЕСПЕЧЕНИЕ </w:t>
      </w:r>
      <w:r w:rsidR="007445EB" w:rsidRPr="00AB5998">
        <w:rPr>
          <w:b/>
        </w:rPr>
        <w:t>ДИСЦИПЛИНЫ</w:t>
      </w:r>
    </w:p>
    <w:p w:rsidR="007445EB" w:rsidRPr="007445EB" w:rsidRDefault="007445EB" w:rsidP="007445EB">
      <w:pPr>
        <w:pStyle w:val="afff5"/>
        <w:rPr>
          <w:b/>
        </w:rPr>
      </w:pPr>
      <w:r w:rsidRPr="007445EB">
        <w:rPr>
          <w:b/>
        </w:rPr>
        <w:t>«</w:t>
      </w:r>
      <w:r w:rsidR="00731A35">
        <w:rPr>
          <w:b/>
        </w:rPr>
        <w:t>Живопись</w:t>
      </w:r>
      <w:r w:rsidRPr="007445EB">
        <w:rPr>
          <w:b/>
        </w:rPr>
        <w:t>»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1649AF" w:rsidRDefault="002A7DB6" w:rsidP="007445EB">
      <w:pPr>
        <w:pStyle w:val="afff5"/>
      </w:pPr>
      <w:r>
        <w:t>Специальность</w:t>
      </w:r>
    </w:p>
    <w:p w:rsidR="007445EB" w:rsidRDefault="002A7DB6" w:rsidP="00016588">
      <w:pPr>
        <w:pStyle w:val="afff5"/>
      </w:pPr>
      <w:r>
        <w:t>54</w:t>
      </w:r>
      <w:r w:rsidR="00454ED6" w:rsidRPr="00D459D4">
        <w:t>.0</w:t>
      </w:r>
      <w:r>
        <w:t>5</w:t>
      </w:r>
      <w:r w:rsidR="00454ED6" w:rsidRPr="00D459D4">
        <w:t>.0</w:t>
      </w:r>
      <w:r>
        <w:t>3</w:t>
      </w:r>
      <w:r w:rsidR="00454ED6">
        <w:t xml:space="preserve"> </w:t>
      </w:r>
      <w:r w:rsidR="00853593">
        <w:t>"</w:t>
      </w:r>
      <w:r>
        <w:t>Графика</w:t>
      </w:r>
      <w:r w:rsidR="00853593">
        <w:t>"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853593" w:rsidP="007445EB">
      <w:pPr>
        <w:pStyle w:val="afff5"/>
      </w:pPr>
      <w:r>
        <w:br/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Уровень подготовки</w:t>
      </w:r>
    </w:p>
    <w:p w:rsidR="007445EB" w:rsidRDefault="002A7DB6" w:rsidP="007445EB">
      <w:pPr>
        <w:pStyle w:val="afff5"/>
      </w:pPr>
      <w:proofErr w:type="spellStart"/>
      <w:r>
        <w:t>специалитет</w:t>
      </w:r>
      <w:proofErr w:type="spellEnd"/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846508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Формы обучения – очн</w:t>
      </w:r>
      <w:r w:rsidR="002A7DB6">
        <w:t>о-заочная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1649AF" w:rsidRDefault="001649AF" w:rsidP="007445EB">
      <w:pPr>
        <w:pStyle w:val="afff5"/>
      </w:pPr>
    </w:p>
    <w:p w:rsidR="007445EB" w:rsidRDefault="007445EB" w:rsidP="007445EB">
      <w:pPr>
        <w:pStyle w:val="afff5"/>
      </w:pPr>
    </w:p>
    <w:p w:rsidR="00A46A3E" w:rsidRDefault="00A46A3E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6"/>
      </w:pPr>
      <w:r>
        <w:t>Рязань</w:t>
      </w:r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827B32" w:rsidRDefault="00827B32" w:rsidP="007445EB">
      <w:pPr>
        <w:pStyle w:val="af6"/>
      </w:pPr>
    </w:p>
    <w:p w:rsidR="00274BEA" w:rsidRDefault="00274BEA" w:rsidP="00274BEA">
      <w:pPr>
        <w:pStyle w:val="10"/>
      </w:pPr>
      <w:bookmarkStart w:id="0" w:name="_Toc510135604"/>
      <w:r w:rsidRPr="00D26D44">
        <w:t xml:space="preserve">Методические указания для обучающихся по освоению дисциплины </w:t>
      </w:r>
      <w:bookmarkEnd w:id="0"/>
    </w:p>
    <w:p w:rsidR="00731A35" w:rsidRDefault="00731A35" w:rsidP="00731A35">
      <w:pPr>
        <w:pStyle w:val="2"/>
      </w:pPr>
      <w:r>
        <w:t>Общие методические указания</w:t>
      </w:r>
    </w:p>
    <w:p w:rsidR="00731A35" w:rsidRDefault="00731A35" w:rsidP="00731A35">
      <w:pPr>
        <w:pStyle w:val="aff6"/>
      </w:pPr>
      <w:r>
        <w:t>Успешное усвоение курса предполагает активное, творческое участие ст</w:t>
      </w:r>
      <w:r>
        <w:t>у</w:t>
      </w:r>
      <w:r>
        <w:t>дента на всех этапах ее освоения путем планомерной, повседневной работы. Студентам необходимо озн</w:t>
      </w:r>
      <w:r>
        <w:t>а</w:t>
      </w:r>
      <w:r>
        <w:t>комиться:</w:t>
      </w:r>
    </w:p>
    <w:p w:rsidR="00731A35" w:rsidRDefault="00731A35" w:rsidP="00731A35">
      <w:pPr>
        <w:pStyle w:val="a3"/>
      </w:pPr>
      <w:r>
        <w:t>с содержанием рабочей программы дисциплины;</w:t>
      </w:r>
    </w:p>
    <w:p w:rsidR="00731A35" w:rsidRDefault="00731A35" w:rsidP="00731A35">
      <w:pPr>
        <w:pStyle w:val="a3"/>
      </w:pPr>
      <w:r>
        <w:t>с целями и задачами дисциплины, ее связями с другими дисциплинами образовател</w:t>
      </w:r>
      <w:r>
        <w:t>ь</w:t>
      </w:r>
      <w:r>
        <w:t>ной программы;</w:t>
      </w:r>
    </w:p>
    <w:p w:rsidR="00731A35" w:rsidRDefault="00731A35" w:rsidP="00731A35">
      <w:pPr>
        <w:pStyle w:val="a3"/>
      </w:pPr>
      <w:r>
        <w:t>методическими разработками по данной дисциплине, имеющимися на сайтах библи</w:t>
      </w:r>
      <w:r>
        <w:t>о</w:t>
      </w:r>
      <w:r>
        <w:t>теки РГРТУ;</w:t>
      </w:r>
    </w:p>
    <w:p w:rsidR="00731A35" w:rsidRDefault="00731A35" w:rsidP="00731A35">
      <w:pPr>
        <w:pStyle w:val="a3"/>
      </w:pPr>
      <w:r>
        <w:t>с графиком консультаций преподавателей кафедры.</w:t>
      </w:r>
    </w:p>
    <w:p w:rsidR="00731A35" w:rsidRDefault="00731A35" w:rsidP="00731A35">
      <w:pPr>
        <w:pStyle w:val="aff6"/>
      </w:pPr>
      <w:r>
        <w:t>К изучению дисциплины предъявляются следующие организационные требования:</w:t>
      </w:r>
    </w:p>
    <w:p w:rsidR="00731A35" w:rsidRDefault="00731A35" w:rsidP="00731A35">
      <w:pPr>
        <w:pStyle w:val="a3"/>
      </w:pPr>
      <w:r>
        <w:t>обязательное посещение студентом всех видов контактных занятий;</w:t>
      </w:r>
    </w:p>
    <w:p w:rsidR="00731A35" w:rsidRDefault="00731A35" w:rsidP="00731A35">
      <w:pPr>
        <w:pStyle w:val="a3"/>
      </w:pPr>
      <w:r>
        <w:t>качественная самостоятельная подготовка к практическим занятиям, активная работа на них;</w:t>
      </w:r>
    </w:p>
    <w:p w:rsidR="00731A35" w:rsidRDefault="00731A35" w:rsidP="00731A35">
      <w:pPr>
        <w:pStyle w:val="a3"/>
      </w:pPr>
      <w:r>
        <w:t>активная, ритмичная самостоятельная аудиторная и внеаудиторная работа студента в соответствии с планом-графиком;</w:t>
      </w:r>
    </w:p>
    <w:p w:rsidR="00731A35" w:rsidRDefault="00731A35" w:rsidP="00731A35">
      <w:pPr>
        <w:pStyle w:val="a3"/>
      </w:pPr>
      <w:r>
        <w:t>своевременная сдача преподавателю отчетных документов по контактным видам р</w:t>
      </w:r>
      <w:r>
        <w:t>а</w:t>
      </w:r>
      <w:r>
        <w:t>бот;</w:t>
      </w:r>
    </w:p>
    <w:p w:rsidR="00731A35" w:rsidRDefault="00731A35" w:rsidP="00731A35">
      <w:pPr>
        <w:pStyle w:val="a3"/>
      </w:pPr>
      <w:r>
        <w:t>в случае наличия пропущенных студентом занятиям, необходимо получить консул</w:t>
      </w:r>
      <w:r>
        <w:t>ь</w:t>
      </w:r>
      <w:r>
        <w:t>тацию по подготовке и оформлению отдельных видов заданий.</w:t>
      </w:r>
    </w:p>
    <w:p w:rsidR="00731A35" w:rsidRDefault="00731A35" w:rsidP="00731A35">
      <w:pPr>
        <w:pStyle w:val="aff6"/>
      </w:pPr>
      <w:r>
        <w:t>При подготовке к практическим занятиям студентам следует:</w:t>
      </w:r>
    </w:p>
    <w:p w:rsidR="00731A35" w:rsidRDefault="00731A35" w:rsidP="00731A35">
      <w:pPr>
        <w:pStyle w:val="a3"/>
      </w:pPr>
      <w:r>
        <w:t>приносить с собой рекомендованную преподавателем материалы (конспекты лекций, литературу) к конкретному занятию;</w:t>
      </w:r>
    </w:p>
    <w:p w:rsidR="00731A35" w:rsidRDefault="00731A35" w:rsidP="00731A35">
      <w:pPr>
        <w:pStyle w:val="a3"/>
      </w:pPr>
      <w:r>
        <w:t>до очередного практического занятия по конспектам лекций и рекомендованным л</w:t>
      </w:r>
      <w:r>
        <w:t>и</w:t>
      </w:r>
      <w:r>
        <w:t>тературным источникам проработать теоретический материал, соответствующей темы зан</w:t>
      </w:r>
      <w:r>
        <w:t>я</w:t>
      </w:r>
      <w:r>
        <w:t>тия;</w:t>
      </w:r>
    </w:p>
    <w:p w:rsidR="00731A35" w:rsidRDefault="00731A35" w:rsidP="00731A35">
      <w:pPr>
        <w:pStyle w:val="a3"/>
      </w:pPr>
      <w:r>
        <w:t>задать преподавателю вопросы по материалу, вызвавшему затруднения в его поним</w:t>
      </w:r>
      <w:r>
        <w:t>а</w:t>
      </w:r>
      <w:r>
        <w:t>нии и освоении при решении задач, заданных для самостоятельного решения;</w:t>
      </w:r>
    </w:p>
    <w:p w:rsidR="00731A35" w:rsidRDefault="00731A35" w:rsidP="00731A35">
      <w:pPr>
        <w:pStyle w:val="a3"/>
      </w:pPr>
      <w:r>
        <w:t>на занятии доводить каждую задачу до окончательного решения, демонстрировать понимание проведенных расчетов (анализов, ситуаций), в случае затруднений обращаться к преподавателю.</w:t>
      </w:r>
    </w:p>
    <w:p w:rsidR="00731A35" w:rsidRDefault="00731A35" w:rsidP="00731A35">
      <w:pPr>
        <w:pStyle w:val="aff6"/>
      </w:pPr>
      <w:r>
        <w:t xml:space="preserve">Студентам, пропустившим занятия (независимо от причин), рекомендуется обратиться к преподавателю в день консультаций и получить индивидуальное задание. </w:t>
      </w:r>
    </w:p>
    <w:p w:rsidR="00731A35" w:rsidRDefault="00731A35" w:rsidP="00731A35">
      <w:pPr>
        <w:pStyle w:val="2"/>
      </w:pPr>
      <w:r>
        <w:t>Методические указания к самостоятельной работе</w:t>
      </w:r>
    </w:p>
    <w:p w:rsidR="00731A35" w:rsidRDefault="00731A35" w:rsidP="00731A35">
      <w:pPr>
        <w:pStyle w:val="aff6"/>
      </w:pPr>
      <w:r>
        <w:t>Для аттестации обучающихся на соответствие их персональных достижений поэтапным требованиям соответствующей РП (текущая и промежуточная аттестация) проводятся пр</w:t>
      </w:r>
      <w:r>
        <w:t>о</w:t>
      </w:r>
      <w:r>
        <w:t>смо</w:t>
      </w:r>
      <w:r>
        <w:t>т</w:t>
      </w:r>
      <w:r>
        <w:t>ровые выставки текущего и промежуточного контроля, позволяющие оценить знания, ум</w:t>
      </w:r>
      <w:r>
        <w:t>е</w:t>
      </w:r>
      <w:r>
        <w:t xml:space="preserve">ния и уровень приобретенных компетенций. </w:t>
      </w:r>
    </w:p>
    <w:p w:rsidR="00731A35" w:rsidRDefault="00731A35" w:rsidP="00731A35">
      <w:pPr>
        <w:pStyle w:val="aff6"/>
      </w:pPr>
      <w:r>
        <w:t>Работа студентов по учебной дисциплине «Живопись» в течение 10 семестров пре</w:t>
      </w:r>
      <w:r>
        <w:t>д</w:t>
      </w:r>
      <w:r>
        <w:t>ставляет собой обязательную часть основной профессиональной образовательной програ</w:t>
      </w:r>
      <w:r>
        <w:t>м</w:t>
      </w:r>
      <w:r>
        <w:t>мы, выполняемую студентом в учебной мастерской под руководством преподавателя. Р</w:t>
      </w:r>
      <w:r>
        <w:t>е</w:t>
      </w:r>
      <w:r>
        <w:t>зультат работы также контролируется преподавателем. Самостоятельная работа может в</w:t>
      </w:r>
      <w:r>
        <w:t>ы</w:t>
      </w:r>
      <w:r>
        <w:t>полняться студентом в учебных мастерских, читальном зале библиотеки, а также в дома</w:t>
      </w:r>
      <w:r>
        <w:t>ш</w:t>
      </w:r>
      <w:r>
        <w:t xml:space="preserve">них условиях. </w:t>
      </w:r>
    </w:p>
    <w:p w:rsidR="00731A35" w:rsidRDefault="00731A35" w:rsidP="00731A35">
      <w:pPr>
        <w:pStyle w:val="aff6"/>
      </w:pPr>
      <w:r>
        <w:t>Задания по живописи должны выполняются в следующей последовательности: набр</w:t>
      </w:r>
      <w:r>
        <w:t>о</w:t>
      </w:r>
      <w:r>
        <w:t xml:space="preserve">сок и этюд небольшого размера, компоновка изображения на бумаге или холсте, живописное решение постановки (локальный цвет, цветовые отношения, колорит, цветовая гармония, другие средства и закономерности живописи), разработка деталей, подчинение их целому. </w:t>
      </w:r>
    </w:p>
    <w:p w:rsidR="00731A35" w:rsidRDefault="00731A35" w:rsidP="00731A35">
      <w:pPr>
        <w:pStyle w:val="aff6"/>
      </w:pPr>
      <w:r>
        <w:t xml:space="preserve">При работе студент постоянно должен помнить о требованиях, которые предъявляются к процессу выполнения конкретного задания. </w:t>
      </w:r>
    </w:p>
    <w:p w:rsidR="00731A35" w:rsidRDefault="00731A35" w:rsidP="00731A35">
      <w:pPr>
        <w:pStyle w:val="aff6"/>
      </w:pPr>
      <w:r>
        <w:t>Курс живописи направлен на всестороннее художественное развитие учащихся: на ра</w:t>
      </w:r>
      <w:r>
        <w:t>з</w:t>
      </w:r>
      <w:r>
        <w:t>витие художественного восприятия, на овладение теоретическими знаниями основ живоп</w:t>
      </w:r>
      <w:r>
        <w:t>и</w:t>
      </w:r>
      <w:r>
        <w:t>си и, прежде всего, на практическое овладение профессиональными навыками, художестве</w:t>
      </w:r>
      <w:r>
        <w:t>н</w:t>
      </w:r>
      <w:r>
        <w:t>ными средствами изображения действительности.</w:t>
      </w:r>
    </w:p>
    <w:p w:rsidR="00731A35" w:rsidRDefault="00731A35" w:rsidP="00731A35">
      <w:pPr>
        <w:pStyle w:val="aff6"/>
      </w:pPr>
      <w:r>
        <w:t>Эти задачи отражают последовательную цепь взаимосвязанных заданий, усложня</w:t>
      </w:r>
      <w:r>
        <w:t>ю</w:t>
      </w:r>
      <w:r>
        <w:t>щихся от курса к курсу и осуществляемых на основе работы с натуры.</w:t>
      </w:r>
    </w:p>
    <w:p w:rsidR="00731A35" w:rsidRDefault="00731A35" w:rsidP="00731A35">
      <w:pPr>
        <w:pStyle w:val="aff6"/>
      </w:pPr>
      <w:r>
        <w:t>Метод обучения живописи базируется на всестороннем изучении натуры. Решение к</w:t>
      </w:r>
      <w:r>
        <w:t>о</w:t>
      </w:r>
      <w:r>
        <w:t>лористических задач не может проходить в отрыве от изучения формы, тона, материальн</w:t>
      </w:r>
      <w:r>
        <w:t>о</w:t>
      </w:r>
      <w:r>
        <w:t>сти. Во всех заданиях по живописи обязательно строгое соблюдение рисунка, являющег</w:t>
      </w:r>
      <w:r>
        <w:t>о</w:t>
      </w:r>
      <w:r>
        <w:t>ся орг</w:t>
      </w:r>
      <w:r>
        <w:t>а</w:t>
      </w:r>
      <w:r>
        <w:t>нической частью реалистического произведения. В процессе обучения преподавателю нужно учитывать индивидуальные особенности каждого учащегося, бережно сохраняя и ра</w:t>
      </w:r>
      <w:r>
        <w:t>з</w:t>
      </w:r>
      <w:r>
        <w:t>вивая положительные стороны его дарования. Основная работа над учебным заданием пр</w:t>
      </w:r>
      <w:r>
        <w:t>о</w:t>
      </w:r>
      <w:r>
        <w:t>ходит под руководством педагога, который внимательно следит за тем, чтобы студенты по</w:t>
      </w:r>
      <w:r>
        <w:t>л</w:t>
      </w:r>
      <w:r>
        <w:t xml:space="preserve">ностью использовали все отведенные программой часы работы над каждым заданием. </w:t>
      </w:r>
    </w:p>
    <w:p w:rsidR="00731A35" w:rsidRDefault="00731A35" w:rsidP="00731A35">
      <w:pPr>
        <w:pStyle w:val="aff6"/>
      </w:pPr>
      <w:r>
        <w:t>Перед выполнением каждого задания преподавателем определяется задача данной п</w:t>
      </w:r>
      <w:r>
        <w:t>о</w:t>
      </w:r>
      <w:r>
        <w:t>становки. Законченность каждого задания определяется степенью решения поставленной з</w:t>
      </w:r>
      <w:r>
        <w:t>а</w:t>
      </w:r>
      <w:r>
        <w:t>дачи.</w:t>
      </w:r>
    </w:p>
    <w:p w:rsidR="00731A35" w:rsidRDefault="00731A35" w:rsidP="00731A35">
      <w:pPr>
        <w:pStyle w:val="aff6"/>
      </w:pPr>
      <w:r>
        <w:t>В процессе работы, кроме вступительных бесед и устных методических указаний, пр</w:t>
      </w:r>
      <w:r>
        <w:t>е</w:t>
      </w:r>
      <w:r>
        <w:t>под</w:t>
      </w:r>
      <w:r>
        <w:t>а</w:t>
      </w:r>
      <w:r>
        <w:t>ватель может практически помочь студенту, внося исправления в его работу.</w:t>
      </w:r>
    </w:p>
    <w:p w:rsidR="00731A35" w:rsidRDefault="00731A35" w:rsidP="00731A35">
      <w:pPr>
        <w:pStyle w:val="aff6"/>
      </w:pPr>
      <w:r>
        <w:t>Обучение проводится как на основе длительного штудирования натуры в продолж</w:t>
      </w:r>
      <w:r>
        <w:t>и</w:t>
      </w:r>
      <w:r>
        <w:t>тельных заданиях, так и выполнения краткосрочных упражнений (этюдов). Решающие зн</w:t>
      </w:r>
      <w:r>
        <w:t>а</w:t>
      </w:r>
      <w:r>
        <w:t>чение им</w:t>
      </w:r>
      <w:r>
        <w:t>е</w:t>
      </w:r>
      <w:r>
        <w:t>ет длительная работа, обеспечивающая углубленное изучение действительности.</w:t>
      </w:r>
    </w:p>
    <w:p w:rsidR="00731A35" w:rsidRDefault="00731A35" w:rsidP="00731A35">
      <w:pPr>
        <w:pStyle w:val="aff6"/>
      </w:pPr>
      <w:r>
        <w:t xml:space="preserve"> Основные рабочие материалы - бумага, холст, акварель, масло. Отдельные задания, не тр</w:t>
      </w:r>
      <w:r>
        <w:t>е</w:t>
      </w:r>
      <w:r>
        <w:t>бующие сложной моделировки формы, по усмотрению преподавателя, могут выполняться в технике гуаши или темперы.</w:t>
      </w:r>
    </w:p>
    <w:p w:rsidR="00731A35" w:rsidRDefault="00731A35" w:rsidP="00731A35">
      <w:pPr>
        <w:pStyle w:val="aff6"/>
      </w:pPr>
      <w:r>
        <w:t>Студент обязан выполнить каждое задание, предусмотренное программой.</w:t>
      </w:r>
    </w:p>
    <w:p w:rsidR="00731A35" w:rsidRDefault="00731A35" w:rsidP="00731A35">
      <w:pPr>
        <w:pStyle w:val="aff6"/>
      </w:pPr>
      <w:r>
        <w:t>Обучение живописи на первом курсе начинается с определения степени подготовле</w:t>
      </w:r>
      <w:r>
        <w:t>н</w:t>
      </w:r>
      <w:r>
        <w:t xml:space="preserve">ности обучающихся. </w:t>
      </w:r>
    </w:p>
    <w:p w:rsidR="00731A35" w:rsidRDefault="00731A35" w:rsidP="00731A35">
      <w:pPr>
        <w:pStyle w:val="aff6"/>
      </w:pPr>
      <w:r>
        <w:t>Основная цель I курса – научить обучающихся брать цветовые отношения в сравнении, л</w:t>
      </w:r>
      <w:r>
        <w:t>е</w:t>
      </w:r>
      <w:r>
        <w:t>пить форму цветом, передавать материальность предметов, последовательно вести этюд. Знакомство с водно-растворимыми красками в 1 семестре дает определенный комплекс пр</w:t>
      </w:r>
      <w:r>
        <w:t>о</w:t>
      </w:r>
      <w:r>
        <w:t>фессиональных навыков. За время обучения студенты получают элементарные св</w:t>
      </w:r>
      <w:r>
        <w:t>е</w:t>
      </w:r>
      <w:r>
        <w:t xml:space="preserve">дения по </w:t>
      </w:r>
      <w:proofErr w:type="spellStart"/>
      <w:r>
        <w:t>цветоведению</w:t>
      </w:r>
      <w:proofErr w:type="spellEnd"/>
      <w:r>
        <w:t>: цвета основные и дополнительные, теплые и холодные, контрастные и сбл</w:t>
      </w:r>
      <w:r>
        <w:t>и</w:t>
      </w:r>
      <w:r>
        <w:t>женные, понятие о локальном цвете, о влиянии на него света, о роли тона в образов</w:t>
      </w:r>
      <w:r>
        <w:t>а</w:t>
      </w:r>
      <w:r>
        <w:t>нии формы и в передачи материальности предмета. Большое внимание уделяется акварел</w:t>
      </w:r>
      <w:r>
        <w:t>ь</w:t>
      </w:r>
      <w:r>
        <w:t xml:space="preserve">ной технике, работа цветом без применения белил. </w:t>
      </w:r>
    </w:p>
    <w:p w:rsidR="00731A35" w:rsidRDefault="00731A35" w:rsidP="00731A35">
      <w:pPr>
        <w:pStyle w:val="aff6"/>
      </w:pPr>
      <w:r>
        <w:t>На уроках живописи преподаватель может использовать репродукции с произведений выдающихся мастеров реалистической школы и лучшие студенческие работы из методич</w:t>
      </w:r>
      <w:r>
        <w:t>е</w:t>
      </w:r>
      <w:r>
        <w:t>ского фонда.</w:t>
      </w:r>
    </w:p>
    <w:p w:rsidR="00731A35" w:rsidRDefault="00731A35" w:rsidP="00731A35">
      <w:pPr>
        <w:pStyle w:val="aff6"/>
      </w:pPr>
      <w:r>
        <w:t>Со 2 семестра обучающиеся переходят к масляной живописи. Технология масляной живописи лучше всего познается на практике. Началу работы цветом предшествует комп</w:t>
      </w:r>
      <w:r>
        <w:t>о</w:t>
      </w:r>
      <w:r>
        <w:t>зиционное решение и подготовительный рисунок. Целевая и методическая направленность каждой п</w:t>
      </w:r>
      <w:r>
        <w:t>о</w:t>
      </w:r>
      <w:r>
        <w:t>становки должна быть точно выражена правильно подобранными предметами, объедине</w:t>
      </w:r>
      <w:r>
        <w:t>н</w:t>
      </w:r>
      <w:r>
        <w:t>ными живописно-пластическими и смысловыми связями.</w:t>
      </w:r>
    </w:p>
    <w:p w:rsidR="00731A35" w:rsidRDefault="00731A35" w:rsidP="00731A35">
      <w:pPr>
        <w:pStyle w:val="aff6"/>
      </w:pPr>
      <w:r>
        <w:t>На втором курсе студенты продолжают работать над натюрмортом, углубляя ранее п</w:t>
      </w:r>
      <w:r>
        <w:t>о</w:t>
      </w:r>
      <w:r>
        <w:t>луче</w:t>
      </w:r>
      <w:r>
        <w:t>н</w:t>
      </w:r>
      <w:r>
        <w:t>ные знания, ставятся новые задачи по передаче пространства, воздушной перспективы, усложненных условий среды и освещенности, лепке сложной формы. Осуществляется п</w:t>
      </w:r>
      <w:r>
        <w:t>о</w:t>
      </w:r>
      <w:r>
        <w:t>степенный переход к изображению головы человека. Повышаются требования в вопросах фо</w:t>
      </w:r>
      <w:r>
        <w:t>р</w:t>
      </w:r>
      <w:r>
        <w:t>мы, колорита, техники. Преподаватель постоянно следит за правильной методической посл</w:t>
      </w:r>
      <w:r>
        <w:t>е</w:t>
      </w:r>
      <w:r>
        <w:t xml:space="preserve">довательностью ведения этюда и грамотностью рисунка в живописи. </w:t>
      </w:r>
    </w:p>
    <w:p w:rsidR="00731A35" w:rsidRDefault="00731A35" w:rsidP="00731A35">
      <w:pPr>
        <w:pStyle w:val="aff6"/>
      </w:pPr>
      <w:r>
        <w:t>Завершают второй курс этюды головы натурщиков, решаемые обобщенно, без изли</w:t>
      </w:r>
      <w:r>
        <w:t>ш</w:t>
      </w:r>
      <w:r>
        <w:t>ней детализации. Размер головы следует брать несколько меньше натуры, работу вести сн</w:t>
      </w:r>
      <w:r>
        <w:t>а</w:t>
      </w:r>
      <w:r>
        <w:t>чала от общего к частному, а затем уже от частного к общему.</w:t>
      </w:r>
    </w:p>
    <w:p w:rsidR="00731A35" w:rsidRDefault="00731A35" w:rsidP="00731A35">
      <w:pPr>
        <w:pStyle w:val="aff6"/>
      </w:pPr>
      <w:r>
        <w:t>Новый этап в обучении представляет живопись одетой и обнаженной полу-фигуры и фигуры, включающей в себя целый комплекс сложных задач: композиционное решение, ан</w:t>
      </w:r>
      <w:r>
        <w:t>а</w:t>
      </w:r>
      <w:r>
        <w:t>томически грамотное изображение форм человеческого тела в их взаимосвязи, передачу пр</w:t>
      </w:r>
      <w:r>
        <w:t>о</w:t>
      </w:r>
      <w:r>
        <w:t>странства, среды и условий освещенности. Не менее важно овладение методом последов</w:t>
      </w:r>
      <w:r>
        <w:t>а</w:t>
      </w:r>
      <w:r>
        <w:t>тельного ведения этюда (набросок, рисунок, подмалевок, лепка формы, детализация, обо</w:t>
      </w:r>
      <w:r>
        <w:t>б</w:t>
      </w:r>
      <w:r>
        <w:t>щение, завершение), а также совершенствование живописной техники, умелое использов</w:t>
      </w:r>
      <w:r>
        <w:t>а</w:t>
      </w:r>
      <w:r>
        <w:t>ние разнообразной фактуры красочного слоя, повышение культуры письма.</w:t>
      </w:r>
    </w:p>
    <w:p w:rsidR="00731A35" w:rsidRDefault="00731A35" w:rsidP="00731A35">
      <w:pPr>
        <w:pStyle w:val="aff6"/>
      </w:pPr>
      <w:r>
        <w:t xml:space="preserve">Все эти задачи должны рассматриваться </w:t>
      </w:r>
      <w:bookmarkStart w:id="1" w:name="_GoBack"/>
      <w:bookmarkEnd w:id="1"/>
      <w:r>
        <w:t>в неразрывной связи друг, с другом, в пост</w:t>
      </w:r>
      <w:r>
        <w:t>о</w:t>
      </w:r>
      <w:r>
        <w:t xml:space="preserve">янном взаимодействии, как необходимое условие полноценного изображения. </w:t>
      </w:r>
    </w:p>
    <w:p w:rsidR="00731A35" w:rsidRDefault="00731A35" w:rsidP="00731A35">
      <w:pPr>
        <w:pStyle w:val="aff6"/>
      </w:pPr>
      <w:r>
        <w:t>Первый этюд одетой полу-фигуры предполагает обобщенное решение. Постановку не след</w:t>
      </w:r>
      <w:r>
        <w:t>у</w:t>
      </w:r>
      <w:r>
        <w:t>ет очень усложнять. Силуэт фигуры должен быть ясно читаемым, движение – простым.</w:t>
      </w:r>
    </w:p>
    <w:p w:rsidR="00731A35" w:rsidRDefault="00731A35" w:rsidP="00731A35">
      <w:pPr>
        <w:pStyle w:val="aff6"/>
      </w:pPr>
      <w:r>
        <w:t>В «Тематическом натюрморте» намечаются подходы к образному решению постано</w:t>
      </w:r>
      <w:r>
        <w:t>в</w:t>
      </w:r>
      <w:r>
        <w:t>ки. В этюдах голов повышаются требования к точности и остроте характеристик модели.</w:t>
      </w:r>
    </w:p>
    <w:p w:rsidR="00731A35" w:rsidRDefault="00731A35" w:rsidP="00731A35">
      <w:pPr>
        <w:pStyle w:val="aff6"/>
      </w:pPr>
      <w:r>
        <w:t>На четвертом курсе происходит дальнейшее закрепление и углубление знаний, пол</w:t>
      </w:r>
      <w:r>
        <w:t>у</w:t>
      </w:r>
      <w:r>
        <w:t>ченных студентами в течении всего срока обучения. Обучающиеся пишут итоговые пост</w:t>
      </w:r>
      <w:r>
        <w:t>а</w:t>
      </w:r>
      <w:r>
        <w:t>новки натюрморта, головы, одетой и обнаженной фигуры. Большое значение имеют эт</w:t>
      </w:r>
      <w:r>
        <w:t>ю</w:t>
      </w:r>
      <w:r>
        <w:t>ды. Они развивают наблюдательность, умение видеть различные явления окружающей действ</w:t>
      </w:r>
      <w:r>
        <w:t>и</w:t>
      </w:r>
      <w:r>
        <w:t>тельности.</w:t>
      </w:r>
    </w:p>
    <w:p w:rsidR="00731A35" w:rsidRDefault="00731A35" w:rsidP="00731A35">
      <w:pPr>
        <w:pStyle w:val="aff6"/>
      </w:pPr>
      <w:r>
        <w:t>Задачи этюда головы на 4 курсе приближаются к задачам портрета.</w:t>
      </w:r>
    </w:p>
    <w:p w:rsidR="00731A35" w:rsidRDefault="00731A35" w:rsidP="00731A35">
      <w:pPr>
        <w:pStyle w:val="aff6"/>
      </w:pPr>
      <w:r>
        <w:t>Этюд одетой фигуры в интерьере и тематическая постановка одетой фигуры предста</w:t>
      </w:r>
      <w:r>
        <w:t>в</w:t>
      </w:r>
      <w:r>
        <w:t>ляют возможности образного подхода в решении темы. Задачи этюдов обнаженной фигуры предполагают анатомически грамотное изображение фигуры в разнообразных условиях ср</w:t>
      </w:r>
      <w:r>
        <w:t>е</w:t>
      </w:r>
      <w:r>
        <w:t>ды.</w:t>
      </w:r>
    </w:p>
    <w:p w:rsidR="00731A35" w:rsidRDefault="00731A35" w:rsidP="00731A35">
      <w:pPr>
        <w:pStyle w:val="aff6"/>
      </w:pPr>
      <w:r>
        <w:t>Обучающиеся должны показать не только определенный уровень профессиональной подготовленности, но и художественную культуру, эстетическую развитость, умение осо</w:t>
      </w:r>
      <w:r>
        <w:t>з</w:t>
      </w:r>
      <w:r>
        <w:t>нанно применять многообразные средства живописи в образных целях.</w:t>
      </w:r>
    </w:p>
    <w:p w:rsidR="00731A35" w:rsidRDefault="00731A35" w:rsidP="00731A35">
      <w:pPr>
        <w:pStyle w:val="aff6"/>
      </w:pPr>
      <w:r>
        <w:t>Кроме работы в мастерской, учащиеся самостоятельно выполняют домашние задания, которые педагог систематически контролирует и анализирует. Полезно также выполнять к</w:t>
      </w:r>
      <w:r>
        <w:t>о</w:t>
      </w:r>
      <w:r>
        <w:t>пирование с образцов реалистической школы ж</w:t>
      </w:r>
      <w:r>
        <w:t>и</w:t>
      </w:r>
      <w:r>
        <w:t>вописи.</w:t>
      </w:r>
    </w:p>
    <w:p w:rsidR="00731A35" w:rsidRDefault="00731A35" w:rsidP="00731A35"/>
    <w:p w:rsidR="00731A35" w:rsidRPr="00731A35" w:rsidRDefault="00731A35" w:rsidP="00731A35"/>
    <w:sectPr w:rsidR="00731A35" w:rsidRPr="00731A35" w:rsidSect="00142CF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D5" w:rsidRDefault="00763ED5">
      <w:r>
        <w:separator/>
      </w:r>
    </w:p>
  </w:endnote>
  <w:endnote w:type="continuationSeparator" w:id="0">
    <w:p w:rsidR="00763ED5" w:rsidRDefault="0076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931"/>
      <w:docPartObj>
        <w:docPartGallery w:val="Page Numbers (Bottom of Page)"/>
        <w:docPartUnique/>
      </w:docPartObj>
    </w:sdtPr>
    <w:sdtEndPr/>
    <w:sdtContent>
      <w:p w:rsidR="00274BEA" w:rsidRDefault="00274BEA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A35">
          <w:rPr>
            <w:noProof/>
          </w:rPr>
          <w:t>5</w:t>
        </w:r>
        <w:r>
          <w:fldChar w:fldCharType="end"/>
        </w:r>
      </w:p>
    </w:sdtContent>
  </w:sdt>
  <w:p w:rsidR="00274BEA" w:rsidRDefault="00274BEA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D5" w:rsidRDefault="00763ED5">
      <w:r>
        <w:separator/>
      </w:r>
    </w:p>
  </w:footnote>
  <w:footnote w:type="continuationSeparator" w:id="0">
    <w:p w:rsidR="00763ED5" w:rsidRDefault="00763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274BEA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74BEA" w:rsidRDefault="00274BEA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274BEA" w:rsidRDefault="00274B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07403FEE"/>
    <w:multiLevelType w:val="hybridMultilevel"/>
    <w:tmpl w:val="676E46A0"/>
    <w:lvl w:ilvl="0" w:tplc="56AA0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 w15:restartNumberingAfterBreak="0">
    <w:nsid w:val="1B9F5CA6"/>
    <w:multiLevelType w:val="hybridMultilevel"/>
    <w:tmpl w:val="09DE04CC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6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0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1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3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4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14"/>
  </w:num>
  <w:num w:numId="6">
    <w:abstractNumId w:val="2"/>
  </w:num>
  <w:num w:numId="7">
    <w:abstractNumId w:val="13"/>
  </w:num>
  <w:num w:numId="8">
    <w:abstractNumId w:val="12"/>
  </w:num>
  <w:num w:numId="9">
    <w:abstractNumId w:val="1"/>
  </w:num>
  <w:num w:numId="10">
    <w:abstractNumId w:val="11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9"/>
  </w:num>
  <w:num w:numId="24">
    <w:abstractNumId w:val="9"/>
  </w:num>
  <w:num w:numId="2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6588"/>
    <w:rsid w:val="0001750F"/>
    <w:rsid w:val="00020246"/>
    <w:rsid w:val="0002165B"/>
    <w:rsid w:val="00025169"/>
    <w:rsid w:val="000279A7"/>
    <w:rsid w:val="00033F02"/>
    <w:rsid w:val="00036D87"/>
    <w:rsid w:val="0004368A"/>
    <w:rsid w:val="00043A9B"/>
    <w:rsid w:val="0004737F"/>
    <w:rsid w:val="000474CE"/>
    <w:rsid w:val="00052ADA"/>
    <w:rsid w:val="00056CB7"/>
    <w:rsid w:val="00066B74"/>
    <w:rsid w:val="000670F3"/>
    <w:rsid w:val="000748DC"/>
    <w:rsid w:val="00076595"/>
    <w:rsid w:val="00081FEF"/>
    <w:rsid w:val="000848F3"/>
    <w:rsid w:val="0008735E"/>
    <w:rsid w:val="0008769E"/>
    <w:rsid w:val="000A0B0A"/>
    <w:rsid w:val="000B4391"/>
    <w:rsid w:val="000B5FA8"/>
    <w:rsid w:val="000C262B"/>
    <w:rsid w:val="000C37EC"/>
    <w:rsid w:val="000C461A"/>
    <w:rsid w:val="000D5E3E"/>
    <w:rsid w:val="000E4AD8"/>
    <w:rsid w:val="000E6683"/>
    <w:rsid w:val="000E6ABC"/>
    <w:rsid w:val="000E7EFF"/>
    <w:rsid w:val="000F1FD5"/>
    <w:rsid w:val="000F3EAE"/>
    <w:rsid w:val="000F533E"/>
    <w:rsid w:val="001134C6"/>
    <w:rsid w:val="001155FF"/>
    <w:rsid w:val="0012648F"/>
    <w:rsid w:val="0013191E"/>
    <w:rsid w:val="00132B55"/>
    <w:rsid w:val="00140133"/>
    <w:rsid w:val="00140DC1"/>
    <w:rsid w:val="00142CFD"/>
    <w:rsid w:val="001456E2"/>
    <w:rsid w:val="001649AF"/>
    <w:rsid w:val="0016677F"/>
    <w:rsid w:val="001741C2"/>
    <w:rsid w:val="0018580E"/>
    <w:rsid w:val="00191D89"/>
    <w:rsid w:val="00195687"/>
    <w:rsid w:val="001A1150"/>
    <w:rsid w:val="001A59BE"/>
    <w:rsid w:val="001B231A"/>
    <w:rsid w:val="001B4FB9"/>
    <w:rsid w:val="001B5595"/>
    <w:rsid w:val="001B6DFE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74BEA"/>
    <w:rsid w:val="00280C53"/>
    <w:rsid w:val="00282992"/>
    <w:rsid w:val="00283A0A"/>
    <w:rsid w:val="00285650"/>
    <w:rsid w:val="00285E7B"/>
    <w:rsid w:val="00287919"/>
    <w:rsid w:val="00290636"/>
    <w:rsid w:val="00290CA0"/>
    <w:rsid w:val="002941C5"/>
    <w:rsid w:val="002A1E1D"/>
    <w:rsid w:val="002A68B4"/>
    <w:rsid w:val="002A7DB6"/>
    <w:rsid w:val="002B20E3"/>
    <w:rsid w:val="002B2B7B"/>
    <w:rsid w:val="002B2C87"/>
    <w:rsid w:val="002B3D9E"/>
    <w:rsid w:val="002D34EC"/>
    <w:rsid w:val="002E19E3"/>
    <w:rsid w:val="002E1D2B"/>
    <w:rsid w:val="002E2986"/>
    <w:rsid w:val="002E29D7"/>
    <w:rsid w:val="002F00EB"/>
    <w:rsid w:val="002F11C7"/>
    <w:rsid w:val="002F5810"/>
    <w:rsid w:val="00300CA1"/>
    <w:rsid w:val="00301DFE"/>
    <w:rsid w:val="0030364F"/>
    <w:rsid w:val="0030366E"/>
    <w:rsid w:val="00304E95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22AA"/>
    <w:rsid w:val="00397519"/>
    <w:rsid w:val="003A44B7"/>
    <w:rsid w:val="003A602C"/>
    <w:rsid w:val="003B2B5A"/>
    <w:rsid w:val="003B6A1A"/>
    <w:rsid w:val="003C1C7E"/>
    <w:rsid w:val="003C70A3"/>
    <w:rsid w:val="003D6D77"/>
    <w:rsid w:val="003F1C6A"/>
    <w:rsid w:val="00400792"/>
    <w:rsid w:val="00401DCC"/>
    <w:rsid w:val="004105C3"/>
    <w:rsid w:val="004125B2"/>
    <w:rsid w:val="00413F08"/>
    <w:rsid w:val="00425F99"/>
    <w:rsid w:val="00427422"/>
    <w:rsid w:val="004307FE"/>
    <w:rsid w:val="00432658"/>
    <w:rsid w:val="00442308"/>
    <w:rsid w:val="0045079F"/>
    <w:rsid w:val="00454ED6"/>
    <w:rsid w:val="0045570E"/>
    <w:rsid w:val="004609A7"/>
    <w:rsid w:val="004652F4"/>
    <w:rsid w:val="0046676F"/>
    <w:rsid w:val="00476774"/>
    <w:rsid w:val="00476CD7"/>
    <w:rsid w:val="004820FF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4AC"/>
    <w:rsid w:val="004D75EB"/>
    <w:rsid w:val="004E3760"/>
    <w:rsid w:val="004E4548"/>
    <w:rsid w:val="004E59F0"/>
    <w:rsid w:val="004E5B2F"/>
    <w:rsid w:val="004E5FEA"/>
    <w:rsid w:val="004E6955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6460"/>
    <w:rsid w:val="0058324C"/>
    <w:rsid w:val="00592C2B"/>
    <w:rsid w:val="00597D21"/>
    <w:rsid w:val="005A784B"/>
    <w:rsid w:val="005B1122"/>
    <w:rsid w:val="005B1648"/>
    <w:rsid w:val="005C6977"/>
    <w:rsid w:val="005C7747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36105"/>
    <w:rsid w:val="00636341"/>
    <w:rsid w:val="00644432"/>
    <w:rsid w:val="00644BFF"/>
    <w:rsid w:val="00645118"/>
    <w:rsid w:val="00660962"/>
    <w:rsid w:val="0066290B"/>
    <w:rsid w:val="00673008"/>
    <w:rsid w:val="00676AB7"/>
    <w:rsid w:val="0068200A"/>
    <w:rsid w:val="00684C8C"/>
    <w:rsid w:val="00684F42"/>
    <w:rsid w:val="0069205C"/>
    <w:rsid w:val="0069684E"/>
    <w:rsid w:val="00696E57"/>
    <w:rsid w:val="006978A4"/>
    <w:rsid w:val="006A0891"/>
    <w:rsid w:val="006A0A43"/>
    <w:rsid w:val="006B0855"/>
    <w:rsid w:val="006B2D6D"/>
    <w:rsid w:val="006B2EEA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77F9"/>
    <w:rsid w:val="00731A35"/>
    <w:rsid w:val="00733A46"/>
    <w:rsid w:val="00733D4D"/>
    <w:rsid w:val="007403F1"/>
    <w:rsid w:val="007445EB"/>
    <w:rsid w:val="007452F6"/>
    <w:rsid w:val="00752439"/>
    <w:rsid w:val="00755337"/>
    <w:rsid w:val="00760A69"/>
    <w:rsid w:val="007611DE"/>
    <w:rsid w:val="00763ED5"/>
    <w:rsid w:val="00766928"/>
    <w:rsid w:val="00767848"/>
    <w:rsid w:val="00770841"/>
    <w:rsid w:val="00771062"/>
    <w:rsid w:val="00780BB8"/>
    <w:rsid w:val="00786AF7"/>
    <w:rsid w:val="007972EE"/>
    <w:rsid w:val="007B5BF3"/>
    <w:rsid w:val="007B6616"/>
    <w:rsid w:val="007C436B"/>
    <w:rsid w:val="007C5BEE"/>
    <w:rsid w:val="007D576F"/>
    <w:rsid w:val="007D7717"/>
    <w:rsid w:val="007E2380"/>
    <w:rsid w:val="007F1118"/>
    <w:rsid w:val="007F1AB6"/>
    <w:rsid w:val="008009CB"/>
    <w:rsid w:val="0080314C"/>
    <w:rsid w:val="00803DB7"/>
    <w:rsid w:val="008064B6"/>
    <w:rsid w:val="00815D27"/>
    <w:rsid w:val="00817BAE"/>
    <w:rsid w:val="00821911"/>
    <w:rsid w:val="00825629"/>
    <w:rsid w:val="00827B32"/>
    <w:rsid w:val="0084131A"/>
    <w:rsid w:val="00845B6B"/>
    <w:rsid w:val="00846508"/>
    <w:rsid w:val="00853593"/>
    <w:rsid w:val="008616E8"/>
    <w:rsid w:val="00862D62"/>
    <w:rsid w:val="00866A09"/>
    <w:rsid w:val="00867096"/>
    <w:rsid w:val="0087041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47C9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8F6296"/>
    <w:rsid w:val="008F6F51"/>
    <w:rsid w:val="0090099C"/>
    <w:rsid w:val="00901596"/>
    <w:rsid w:val="0092266A"/>
    <w:rsid w:val="00922678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4405C"/>
    <w:rsid w:val="009630F0"/>
    <w:rsid w:val="00967006"/>
    <w:rsid w:val="00973851"/>
    <w:rsid w:val="009801DD"/>
    <w:rsid w:val="00983066"/>
    <w:rsid w:val="00994F5D"/>
    <w:rsid w:val="0099790F"/>
    <w:rsid w:val="009A4AC0"/>
    <w:rsid w:val="009A5642"/>
    <w:rsid w:val="009B109E"/>
    <w:rsid w:val="009B5A5E"/>
    <w:rsid w:val="009C02F0"/>
    <w:rsid w:val="009C545E"/>
    <w:rsid w:val="009C590C"/>
    <w:rsid w:val="009D4E89"/>
    <w:rsid w:val="009D5498"/>
    <w:rsid w:val="009D6662"/>
    <w:rsid w:val="009D7681"/>
    <w:rsid w:val="009E02C1"/>
    <w:rsid w:val="009E138C"/>
    <w:rsid w:val="009E4995"/>
    <w:rsid w:val="009F63B2"/>
    <w:rsid w:val="00A0244C"/>
    <w:rsid w:val="00A03444"/>
    <w:rsid w:val="00A04C3F"/>
    <w:rsid w:val="00A06538"/>
    <w:rsid w:val="00A14CB9"/>
    <w:rsid w:val="00A17ABB"/>
    <w:rsid w:val="00A24685"/>
    <w:rsid w:val="00A26338"/>
    <w:rsid w:val="00A27B68"/>
    <w:rsid w:val="00A35BB9"/>
    <w:rsid w:val="00A46A3E"/>
    <w:rsid w:val="00A46FBB"/>
    <w:rsid w:val="00A51F29"/>
    <w:rsid w:val="00A61262"/>
    <w:rsid w:val="00A61508"/>
    <w:rsid w:val="00A63A8B"/>
    <w:rsid w:val="00A64C8B"/>
    <w:rsid w:val="00A66111"/>
    <w:rsid w:val="00A715DB"/>
    <w:rsid w:val="00A82AFD"/>
    <w:rsid w:val="00A94CE0"/>
    <w:rsid w:val="00A9523D"/>
    <w:rsid w:val="00AA2ECE"/>
    <w:rsid w:val="00AA5241"/>
    <w:rsid w:val="00AB5998"/>
    <w:rsid w:val="00AC3234"/>
    <w:rsid w:val="00AC5D07"/>
    <w:rsid w:val="00AD0EB7"/>
    <w:rsid w:val="00AE2FB5"/>
    <w:rsid w:val="00AE57CC"/>
    <w:rsid w:val="00AE7F53"/>
    <w:rsid w:val="00AF779A"/>
    <w:rsid w:val="00B03C57"/>
    <w:rsid w:val="00B07EC6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87FE6"/>
    <w:rsid w:val="00B95493"/>
    <w:rsid w:val="00B95862"/>
    <w:rsid w:val="00BA11C7"/>
    <w:rsid w:val="00BA57B9"/>
    <w:rsid w:val="00BA751D"/>
    <w:rsid w:val="00BC28CC"/>
    <w:rsid w:val="00BC61CB"/>
    <w:rsid w:val="00BC62BB"/>
    <w:rsid w:val="00BC6ECA"/>
    <w:rsid w:val="00BE7CEE"/>
    <w:rsid w:val="00C14645"/>
    <w:rsid w:val="00C14A9B"/>
    <w:rsid w:val="00C15853"/>
    <w:rsid w:val="00C15BC4"/>
    <w:rsid w:val="00C232AF"/>
    <w:rsid w:val="00C23B34"/>
    <w:rsid w:val="00C323A3"/>
    <w:rsid w:val="00C35E64"/>
    <w:rsid w:val="00C449C5"/>
    <w:rsid w:val="00C50972"/>
    <w:rsid w:val="00C56145"/>
    <w:rsid w:val="00C67348"/>
    <w:rsid w:val="00C678E1"/>
    <w:rsid w:val="00C82261"/>
    <w:rsid w:val="00C87746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11A8"/>
    <w:rsid w:val="00CF5E90"/>
    <w:rsid w:val="00D00D0F"/>
    <w:rsid w:val="00D1009E"/>
    <w:rsid w:val="00D16DAC"/>
    <w:rsid w:val="00D16DDD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633B4"/>
    <w:rsid w:val="00D73599"/>
    <w:rsid w:val="00D766AC"/>
    <w:rsid w:val="00D77AD5"/>
    <w:rsid w:val="00D860CB"/>
    <w:rsid w:val="00D874FB"/>
    <w:rsid w:val="00D955EA"/>
    <w:rsid w:val="00DA054D"/>
    <w:rsid w:val="00DA3CE0"/>
    <w:rsid w:val="00DB4A6A"/>
    <w:rsid w:val="00DC0D6D"/>
    <w:rsid w:val="00DC2687"/>
    <w:rsid w:val="00DD2D9F"/>
    <w:rsid w:val="00DD49F8"/>
    <w:rsid w:val="00DE2F34"/>
    <w:rsid w:val="00DE34CC"/>
    <w:rsid w:val="00DE7DB4"/>
    <w:rsid w:val="00DF76B5"/>
    <w:rsid w:val="00E00CAD"/>
    <w:rsid w:val="00E01A2E"/>
    <w:rsid w:val="00E06331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90"/>
    <w:rsid w:val="00E7758C"/>
    <w:rsid w:val="00E839C0"/>
    <w:rsid w:val="00E9443F"/>
    <w:rsid w:val="00EA270A"/>
    <w:rsid w:val="00EA5C7A"/>
    <w:rsid w:val="00EA66BC"/>
    <w:rsid w:val="00EB07DB"/>
    <w:rsid w:val="00EB2AE4"/>
    <w:rsid w:val="00EB6AD6"/>
    <w:rsid w:val="00EB6AEC"/>
    <w:rsid w:val="00ED12CB"/>
    <w:rsid w:val="00EE3682"/>
    <w:rsid w:val="00EE4FA0"/>
    <w:rsid w:val="00EE6666"/>
    <w:rsid w:val="00EE79A0"/>
    <w:rsid w:val="00EE7D2E"/>
    <w:rsid w:val="00EF1C4E"/>
    <w:rsid w:val="00F11406"/>
    <w:rsid w:val="00F13327"/>
    <w:rsid w:val="00F13C98"/>
    <w:rsid w:val="00F22A89"/>
    <w:rsid w:val="00F24039"/>
    <w:rsid w:val="00F30C62"/>
    <w:rsid w:val="00F43C72"/>
    <w:rsid w:val="00F44D2D"/>
    <w:rsid w:val="00F473D1"/>
    <w:rsid w:val="00F475E8"/>
    <w:rsid w:val="00F5339E"/>
    <w:rsid w:val="00F61562"/>
    <w:rsid w:val="00F63200"/>
    <w:rsid w:val="00F777CA"/>
    <w:rsid w:val="00FA5C3A"/>
    <w:rsid w:val="00FB16CD"/>
    <w:rsid w:val="00FB4413"/>
    <w:rsid w:val="00FB6415"/>
    <w:rsid w:val="00FB7784"/>
    <w:rsid w:val="00FC2AAF"/>
    <w:rsid w:val="00FC43BC"/>
    <w:rsid w:val="00FD02B6"/>
    <w:rsid w:val="00FD1DA8"/>
    <w:rsid w:val="00FD1E12"/>
    <w:rsid w:val="00FD4973"/>
    <w:rsid w:val="00FD7C1C"/>
    <w:rsid w:val="00FF4F70"/>
    <w:rsid w:val="00FF5FFA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C1ED83"/>
  <w15:chartTrackingRefBased/>
  <w15:docId w15:val="{5F893340-8A7D-4EE0-AF56-05540B9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header" w:uiPriority="99"/>
    <w:lsdException w:name="footer" w:uiPriority="99"/>
    <w:lsdException w:name="caption" w:lock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"/>
    <w:basedOn w:val="a5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semiHidden/>
    <w:rPr>
      <w:sz w:val="16"/>
    </w:rPr>
  </w:style>
  <w:style w:type="paragraph" w:customStyle="1" w:styleId="aff6">
    <w:name w:val="Абзац"/>
    <w:basedOn w:val="a5"/>
    <w:link w:val="aff7"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7">
    <w:name w:val="Абзац Знак"/>
    <w:link w:val="aff6"/>
    <w:locked/>
    <w:rsid w:val="0069205C"/>
    <w:rPr>
      <w:sz w:val="24"/>
      <w:lang w:val="ru-RU" w:eastAsia="ru-RU"/>
    </w:rPr>
  </w:style>
  <w:style w:type="paragraph" w:styleId="aff9">
    <w:name w:val="footer"/>
    <w:basedOn w:val="a5"/>
    <w:link w:val="affa"/>
    <w:uiPriority w:val="99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</w:rPr>
  </w:style>
  <w:style w:type="paragraph" w:customStyle="1" w:styleId="afff0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1">
    <w:name w:val="Табличный_справа"/>
    <w:basedOn w:val="aff8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2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qFormat/>
    <w:rsid w:val="00AB5998"/>
    <w:pPr>
      <w:jc w:val="center"/>
    </w:pPr>
  </w:style>
  <w:style w:type="character" w:customStyle="1" w:styleId="ac">
    <w:name w:val="Верхний колонтитул Знак"/>
    <w:link w:val="ab"/>
    <w:uiPriority w:val="99"/>
    <w:rsid w:val="00D459D4"/>
    <w:rPr>
      <w:sz w:val="24"/>
      <w:szCs w:val="24"/>
    </w:rPr>
  </w:style>
  <w:style w:type="paragraph" w:customStyle="1" w:styleId="16">
    <w:name w:val="Заголовок 1 БЕЗ НОМЕРА"/>
    <w:basedOn w:val="10"/>
    <w:next w:val="aff6"/>
    <w:qFormat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7">
    <w:name w:val="Список Знак1"/>
    <w:locked/>
    <w:rsid w:val="00442308"/>
    <w:rPr>
      <w:sz w:val="24"/>
      <w:szCs w:val="24"/>
      <w:lang w:val="ru-RU" w:eastAsia="ru-RU" w:bidi="ar-SA"/>
    </w:rPr>
  </w:style>
  <w:style w:type="character" w:customStyle="1" w:styleId="affa">
    <w:name w:val="Нижний колонтитул Знак"/>
    <w:basedOn w:val="a6"/>
    <w:link w:val="aff9"/>
    <w:uiPriority w:val="99"/>
    <w:rsid w:val="004820FF"/>
    <w:rPr>
      <w:sz w:val="24"/>
      <w:szCs w:val="24"/>
    </w:rPr>
  </w:style>
  <w:style w:type="character" w:customStyle="1" w:styleId="110">
    <w:name w:val="Основной текст + 11"/>
    <w:aliases w:val="5 pt6,Не полужирный"/>
    <w:rsid w:val="00967006"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Основной текст (2)_"/>
    <w:rsid w:val="00636105"/>
    <w:rPr>
      <w:rFonts w:ascii="Times New Roman" w:hAnsi="Times New Roman"/>
      <w:u w:val="none"/>
    </w:rPr>
  </w:style>
  <w:style w:type="paragraph" w:customStyle="1" w:styleId="18">
    <w:name w:val="Абзац списка1"/>
    <w:basedOn w:val="a5"/>
    <w:rsid w:val="00636105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B0782-B2A3-45DE-AA95-7E974E66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1437</Words>
  <Characters>8193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ЗАО "ЭлеСи"</vt:lpstr>
      <vt:lpstr>ЗАО "ЭлеСи"</vt:lpstr>
    </vt:vector>
  </TitlesOfParts>
  <Company>home</Company>
  <LinksUpToDate>false</LinksUpToDate>
  <CharactersWithSpaces>9611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5</cp:revision>
  <cp:lastPrinted>2023-06-08T10:10:00Z</cp:lastPrinted>
  <dcterms:created xsi:type="dcterms:W3CDTF">2023-06-08T10:10:00Z</dcterms:created>
  <dcterms:modified xsi:type="dcterms:W3CDTF">2023-09-24T12:23:00Z</dcterms:modified>
</cp:coreProperties>
</file>