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>
      <w:pPr>
        <w:pStyle w:val="Defaul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«Перспективные технологии переработки нефти и газа»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/>
          <w:b/>
          <w:sz w:val="24"/>
        </w:rPr>
        <w:t>ПРОМЕЖУТОЧНЫЙ КОНТРОЛЬ. ЭКЗАМЕН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Формой промежуточной аттестац</w:t>
      </w:r>
      <w:r>
        <w:rPr>
          <w:rFonts w:cs="Times New Roman"/>
          <w:sz w:val="24"/>
          <w:shd w:fill="auto" w:val="clear"/>
        </w:rPr>
        <w:t xml:space="preserve">ии в </w:t>
      </w:r>
      <w:r>
        <w:rPr>
          <w:rFonts w:cs="Times New Roman"/>
          <w:sz w:val="24"/>
          <w:shd w:fill="auto" w:val="clear"/>
        </w:rPr>
        <w:t>3 семестр</w:t>
      </w:r>
      <w:r>
        <w:rPr>
          <w:rFonts w:cs="Times New Roman"/>
          <w:sz w:val="24"/>
          <w:shd w:fill="auto" w:val="clear"/>
        </w:rPr>
        <w:t>е я</w:t>
      </w:r>
      <w:r>
        <w:rPr>
          <w:rFonts w:cs="Times New Roman"/>
          <w:sz w:val="24"/>
        </w:rPr>
        <w:t>вляется экзамен. В билет включается 2 вопроса.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Пример билета при проведении промежуточной аттестации в форме экзамена: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tbl>
      <w:tblPr>
        <w:tblW w:w="93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7"/>
        <w:gridCol w:w="6233"/>
        <w:gridCol w:w="2073"/>
      </w:tblGrid>
      <w:tr>
        <w:trPr>
          <w:trHeight w:val="106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rPr/>
            </w:pPr>
            <w:r>
              <w:rPr/>
              <w:t>РГРТУ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rPr>
                <w:rFonts w:eastAsia="Calibri"/>
                <w:bCs w:val="false"/>
                <w:szCs w:val="26"/>
                <w:lang w:eastAsia="en-US"/>
              </w:rPr>
            </w:pPr>
            <w:r>
              <w:rPr>
                <w:rFonts w:eastAsia="Calibri"/>
                <w:bCs w:val="false"/>
                <w:szCs w:val="26"/>
                <w:lang w:eastAsia="en-US"/>
              </w:rPr>
              <w:t>Экзаменационный билет № 1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Кафедра ХТ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Дисциплина «Перспективные технологии переработки нефти и газа»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Направление 18.0</w:t>
            </w:r>
            <w:r>
              <w:rPr>
                <w:rFonts w:eastAsia="Calibri" w:cs="Times New Roman"/>
                <w:sz w:val="24"/>
                <w:szCs w:val="26"/>
              </w:rPr>
              <w:t>4</w:t>
            </w:r>
            <w:r>
              <w:rPr>
                <w:rFonts w:eastAsia="Calibri" w:cs="Times New Roman"/>
                <w:sz w:val="24"/>
                <w:szCs w:val="26"/>
              </w:rPr>
              <w:t>.01 — Химическая технология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Утверждаю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Зав. кафедрой ХТ</w:t>
              <w:br/>
              <w:t>______________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Коваленко В.В.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«__» _____ 20__</w:t>
            </w:r>
          </w:p>
        </w:tc>
      </w:tr>
      <w:tr>
        <w:trPr>
          <w:trHeight w:val="2334" w:hRule="atLeast"/>
          <w:cantSplit w:val="true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sz w:val="24"/>
                <w:szCs w:val="26"/>
              </w:rPr>
              <w:t>Природные и попутные газы нефтепереработки. Газовые конденсаты. Газогидраты.</w:t>
              <w:br/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200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sz w:val="24"/>
                <w:szCs w:val="26"/>
              </w:rPr>
              <w:t>Висбрекинг, получение нефтяного кокса и технического углерода. Назначение процесса и условия проведения. Влияние параметров процесса на состав и выход продуктов.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  <w:t>ВОПРОСЫ К ЭКЗАМЕНУ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 xml:space="preserve">Природные и попутные газы нефтепереработки. Газовые конденсаты. Газогидраты.  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Пиролиз углеводородных газов и бензиновых фракций. Назначение процесса и условия проведения. Влияние параметров процесса на состав и выход продуктов.</w:t>
      </w:r>
    </w:p>
    <w:p>
      <w:pPr>
        <w:pStyle w:val="Normal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eastAsia="Arial"/>
          <w:b w:val="false"/>
          <w:i w:val="false"/>
          <w:color w:val="000000"/>
          <w:kern w:val="2"/>
          <w:sz w:val="24"/>
          <w:szCs w:val="26"/>
        </w:rPr>
        <w:t>М</w:t>
      </w:r>
      <w:r>
        <w:rPr>
          <w:rFonts w:eastAsia="Arial"/>
          <w:b w:val="false"/>
          <w:i w:val="false"/>
          <w:color w:val="000000"/>
          <w:kern w:val="2"/>
          <w:sz w:val="24"/>
        </w:rPr>
        <w:t>еханизм реакций термического разложения различных классов углеводородов. Термический крекинг. Замедленное коксование. Коксование в слое теплоносителя.</w:t>
      </w:r>
    </w:p>
    <w:p>
      <w:pPr>
        <w:pStyle w:val="Normal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eastAsia="Arial"/>
          <w:b w:val="false"/>
          <w:i w:val="false"/>
          <w:color w:val="000000"/>
          <w:kern w:val="2"/>
          <w:sz w:val="24"/>
          <w:szCs w:val="26"/>
        </w:rPr>
        <w:t>П</w:t>
      </w:r>
      <w:r>
        <w:rPr>
          <w:rFonts w:eastAsia="Arial"/>
          <w:b w:val="false"/>
          <w:i w:val="false"/>
          <w:color w:val="000000"/>
          <w:kern w:val="2"/>
          <w:sz w:val="24"/>
        </w:rPr>
        <w:t>роизводство окисленных битумов. Газификация и деструктивная гидрогенизация твердого топлива. Механизм реакций.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Висбрекинг, получение нефтяного кокса и технического углерода. Назначение процесса и условия проведения. Влияние параметров процесса на состав и выход продуктов.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Общие сведения о катализе и катализаторах нефтепереработки. Катализаторы процессов нефтепереработки.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Основные технологические схемы каталитических процессов переработки нефтяных фракций.</w:t>
      </w:r>
    </w:p>
    <w:p>
      <w:pPr>
        <w:pStyle w:val="ListParagraph"/>
        <w:numPr>
          <w:ilvl w:val="0"/>
          <w:numId w:val="9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Конструктивное оформление процесса каталитического крекинга. Варианты аппаратурного оформления процесса на нефтеперерабатывающих заводах РФ.</w:t>
      </w:r>
    </w:p>
    <w:p>
      <w:pPr>
        <w:pStyle w:val="ListParagraph"/>
        <w:numPr>
          <w:ilvl w:val="0"/>
          <w:numId w:val="9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Каталитический риформинг бензиновых фракций.</w:t>
      </w:r>
    </w:p>
    <w:p>
      <w:pPr>
        <w:pStyle w:val="ListParagraph"/>
        <w:numPr>
          <w:ilvl w:val="0"/>
          <w:numId w:val="9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Термогидрокаталитические процессы переработки углеводородного сырья.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>
          <w:sz w:val="24"/>
          <w:szCs w:val="26"/>
          <w:lang w:val="ru-RU"/>
        </w:rPr>
        <w:t>Гидроочистка дистиллятного сырья и нефтяных остатков. Гидрокрекинг.</w:t>
      </w:r>
    </w:p>
    <w:p>
      <w:pPr>
        <w:pStyle w:val="ListParagraph"/>
        <w:numPr>
          <w:ilvl w:val="0"/>
          <w:numId w:val="9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Основные месторождения нефти, газа и твердых горючих ископаемых в России и зарубежных странах.</w:t>
      </w:r>
    </w:p>
    <w:p>
      <w:pPr>
        <w:pStyle w:val="ListParagraph"/>
        <w:numPr>
          <w:ilvl w:val="0"/>
          <w:numId w:val="9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Основные задачи современной нефтепереработки. Приоритетные направления развития процессов переработки нефтяного сырья, газа и твердых горючих ископаемых.</w:t>
      </w:r>
    </w:p>
    <w:p>
      <w:pPr>
        <w:pStyle w:val="ListParagraph"/>
        <w:numPr>
          <w:ilvl w:val="0"/>
          <w:numId w:val="9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Основные процессы разделения нефти, угля, газа и продуктов их переработки.</w:t>
      </w:r>
    </w:p>
    <w:p>
      <w:pPr>
        <w:pStyle w:val="ListParagraph"/>
        <w:numPr>
          <w:ilvl w:val="0"/>
          <w:numId w:val="9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Теоретические основы процессов разделения с использованием селективных растворителей.</w:t>
      </w:r>
    </w:p>
    <w:p>
      <w:pPr>
        <w:pStyle w:val="ListParagraph"/>
        <w:numPr>
          <w:ilvl w:val="0"/>
          <w:numId w:val="9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Селективность растворителей по отношению к разделяемым компонентам, её термодинамический критерий.</w:t>
      </w:r>
    </w:p>
    <w:p>
      <w:pPr>
        <w:pStyle w:val="ListParagraph"/>
        <w:numPr>
          <w:ilvl w:val="0"/>
          <w:numId w:val="9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Современные технологии процессов разделения с использованием селективных растворителей.</w:t>
      </w:r>
    </w:p>
    <w:p>
      <w:pPr>
        <w:pStyle w:val="ListParagraph"/>
        <w:numPr>
          <w:ilvl w:val="0"/>
          <w:numId w:val="9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Основные месторождения нефти, газа и твердых горючих ископаемых в России и зарубежных странах.</w:t>
      </w:r>
    </w:p>
    <w:p>
      <w:pPr>
        <w:pStyle w:val="ListParagraph"/>
        <w:numPr>
          <w:ilvl w:val="0"/>
          <w:numId w:val="9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Основные задачи современной нефтепереработки. Приоритетные направления развития процессов переработки нефтяного сырья, газа и твердых горючих ископаемых.</w:t>
      </w:r>
    </w:p>
    <w:p>
      <w:pPr>
        <w:pStyle w:val="Normal"/>
        <w:jc w:val="both"/>
        <w:rPr>
          <w:rFonts w:ascii="Times New Roman" w:hAnsi="Times New Roman"/>
          <w:szCs w:val="26"/>
        </w:rPr>
      </w:pPr>
      <w:r>
        <w:rPr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  <w:t>КРИТЕРИИ ОЦЕНКИ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При промежуточной аттестации обучающегося учитываются: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>полнота и глубина ответа (учитывается объем изученного материала, количество усвоенных фактов, понятий);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>осознанность ответа (учитывается понимание излагаемого материала);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tbl>
      <w:tblPr>
        <w:tblStyle w:val="a4"/>
        <w:tblW w:w="93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38"/>
        <w:gridCol w:w="7662"/>
      </w:tblGrid>
      <w:tr>
        <w:trPr/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Оценка зачета с оценкой, экзамена</w:t>
            </w:r>
          </w:p>
        </w:tc>
        <w:tc>
          <w:tcPr>
            <w:tcW w:w="7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Требования к знаниям</w:t>
            </w:r>
          </w:p>
        </w:tc>
      </w:tr>
      <w:tr>
        <w:trPr/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«отлично»</w:t>
            </w:r>
          </w:p>
        </w:tc>
        <w:tc>
          <w:tcPr>
            <w:tcW w:w="7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«отлично»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«хорошо»</w:t>
            </w:r>
          </w:p>
        </w:tc>
        <w:tc>
          <w:tcPr>
            <w:tcW w:w="7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«хорошо»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«удовлетворительно»</w:t>
            </w:r>
          </w:p>
        </w:tc>
        <w:tc>
          <w:tcPr>
            <w:tcW w:w="7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«удовлетворительно»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 излагает материал неполно и допускает неточности в определении понятий или формулировке правил;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>
        <w:trPr/>
        <w:tc>
          <w:tcPr>
            <w:tcW w:w="1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«неудовлетворительно»</w:t>
            </w:r>
          </w:p>
        </w:tc>
        <w:tc>
          <w:tcPr>
            <w:tcW w:w="7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«неудовлетворительно»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Умение обучающегося предоставить ответы на вопросы демонстрирует освоение им следующих индикаторов компетенций: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УК-3.2. Осуществляет обмен информацией, знаниями и опытом с членами команды; оценивает идеи других членов команды для достижения поставленной цели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Задания закрытого типа:</w:t>
      </w:r>
    </w:p>
    <w:p>
      <w:pPr>
        <w:pStyle w:val="Normal"/>
        <w:numPr>
          <w:ilvl w:val="0"/>
          <w:numId w:val="14"/>
        </w:numPr>
        <w:rPr>
          <w:rFonts w:cs="Times New Roman"/>
          <w:szCs w:val="24"/>
        </w:rPr>
      </w:pPr>
      <w:r>
        <w:rPr/>
        <w:t>При работе в коллективе можно вести себя так, как считаешь нужным, не считаясь с мнением коллег</w:t>
      </w:r>
    </w:p>
    <w:p>
      <w:pPr>
        <w:pStyle w:val="ListParagraph"/>
        <w:numPr>
          <w:ilvl w:val="1"/>
          <w:numId w:val="15"/>
        </w:numPr>
        <w:rPr/>
      </w:pPr>
      <w:r>
        <w:rPr/>
        <w:t>Нет</w:t>
        <w:tab/>
        <w:t xml:space="preserve">(Правильный ответ) </w:t>
      </w:r>
    </w:p>
    <w:p>
      <w:pPr>
        <w:pStyle w:val="ListParagraph"/>
        <w:numPr>
          <w:ilvl w:val="1"/>
          <w:numId w:val="16"/>
        </w:numPr>
        <w:rPr/>
      </w:pPr>
      <w:r>
        <w:rPr/>
        <w:t>Да, если это соответствует трудовому кодексу РФ</w:t>
      </w:r>
    </w:p>
    <w:p>
      <w:pPr>
        <w:pStyle w:val="ListParagraph"/>
        <w:numPr>
          <w:ilvl w:val="1"/>
          <w:numId w:val="17"/>
        </w:numPr>
        <w:rPr>
          <w:rFonts w:cs="Times New Roman"/>
          <w:szCs w:val="24"/>
        </w:rPr>
      </w:pPr>
      <w:r>
        <w:rPr/>
        <w:t>Да, если не нарушаются правила техники безопасности</w:t>
      </w:r>
    </w:p>
    <w:p>
      <w:pPr>
        <w:pStyle w:val="ListParagraph"/>
        <w:numPr>
          <w:ilvl w:val="0"/>
          <w:numId w:val="18"/>
        </w:numPr>
        <w:rPr>
          <w:rFonts w:cs="Times New Roman"/>
          <w:szCs w:val="24"/>
        </w:rPr>
      </w:pPr>
      <w:r>
        <w:rPr/>
        <w:t>Можно спонтанно перекладывать возложенные на меня задачи на коллег, так как ответственность все равно лежит на коллективе</w:t>
      </w:r>
    </w:p>
    <w:p>
      <w:pPr>
        <w:pStyle w:val="ListParagraph"/>
        <w:numPr>
          <w:ilvl w:val="1"/>
          <w:numId w:val="19"/>
        </w:numPr>
        <w:rPr>
          <w:rFonts w:cs="Times New Roman"/>
          <w:szCs w:val="24"/>
        </w:rPr>
      </w:pPr>
      <w:r>
        <w:rPr/>
        <w:t xml:space="preserve">Нет </w:t>
        <w:tab/>
        <w:t xml:space="preserve">(Правильный ответ) </w:t>
      </w:r>
    </w:p>
    <w:p>
      <w:pPr>
        <w:pStyle w:val="ListParagraph"/>
        <w:numPr>
          <w:ilvl w:val="1"/>
          <w:numId w:val="20"/>
        </w:numPr>
        <w:rPr/>
      </w:pPr>
      <w:r>
        <w:rPr/>
        <w:t>Да</w:t>
      </w:r>
    </w:p>
    <w:p>
      <w:pPr>
        <w:pStyle w:val="ListParagraph"/>
        <w:numPr>
          <w:ilvl w:val="0"/>
          <w:numId w:val="21"/>
        </w:numPr>
        <w:jc w:val="both"/>
        <w:rPr>
          <w:rFonts w:cs="Times New Roman"/>
          <w:szCs w:val="24"/>
        </w:rPr>
      </w:pPr>
      <w:r>
        <w:rPr/>
        <w:t>При работе в коллективе на предприятии можно не соблюдать требования правил техники безопасности, если вы обладаете достаточными профессиональными навыками.</w:t>
      </w:r>
    </w:p>
    <w:p>
      <w:pPr>
        <w:pStyle w:val="ListParagraph"/>
        <w:numPr>
          <w:ilvl w:val="1"/>
          <w:numId w:val="22"/>
        </w:numPr>
        <w:rPr>
          <w:rFonts w:cs="Times New Roman"/>
          <w:szCs w:val="24"/>
        </w:rPr>
      </w:pPr>
      <w:r>
        <w:rPr/>
        <w:t>Можно, под роспись о личной ответственности</w:t>
      </w:r>
    </w:p>
    <w:p>
      <w:pPr>
        <w:pStyle w:val="ListParagraph"/>
        <w:numPr>
          <w:ilvl w:val="1"/>
          <w:numId w:val="23"/>
        </w:numPr>
        <w:rPr/>
      </w:pPr>
      <w:r>
        <w:rPr/>
        <w:t>Только с разрешения вышестоящего начальства</w:t>
      </w:r>
    </w:p>
    <w:p>
      <w:pPr>
        <w:pStyle w:val="ListParagraph"/>
        <w:numPr>
          <w:ilvl w:val="1"/>
          <w:numId w:val="24"/>
        </w:numPr>
        <w:rPr/>
      </w:pPr>
      <w:r>
        <w:rPr/>
        <w:t>Запрещено во время проверок</w:t>
      </w:r>
    </w:p>
    <w:p>
      <w:pPr>
        <w:pStyle w:val="ListParagraph"/>
        <w:numPr>
          <w:ilvl w:val="1"/>
          <w:numId w:val="25"/>
        </w:numPr>
        <w:rPr>
          <w:rFonts w:cs="Times New Roman"/>
          <w:szCs w:val="24"/>
        </w:rPr>
      </w:pPr>
      <w:r>
        <w:rPr/>
        <w:t>Нельзя в любом случае</w:t>
        <w:tab/>
        <w:t>(Правильный ответ)</w:t>
      </w:r>
    </w:p>
    <w:p>
      <w:pPr>
        <w:pStyle w:val="ListParagraph"/>
        <w:numPr>
          <w:ilvl w:val="0"/>
          <w:numId w:val="26"/>
        </w:numPr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При </w:t>
      </w:r>
      <w:r>
        <w:rPr/>
        <w:t>возникновении сложностей во время решения профессиональной задачи упорно продолжать пытаться решить ее в одиночку, даже в условиях ограничения по времени.</w:t>
      </w:r>
    </w:p>
    <w:p>
      <w:pPr>
        <w:pStyle w:val="ListParagraph"/>
        <w:numPr>
          <w:ilvl w:val="1"/>
          <w:numId w:val="27"/>
        </w:numPr>
        <w:rPr>
          <w:rFonts w:cs="Times New Roman"/>
          <w:szCs w:val="24"/>
        </w:rPr>
      </w:pPr>
      <w:r>
        <w:rPr/>
        <w:t>вы обязаны</w:t>
      </w:r>
    </w:p>
    <w:p>
      <w:pPr>
        <w:pStyle w:val="ListParagraph"/>
        <w:numPr>
          <w:ilvl w:val="1"/>
          <w:numId w:val="28"/>
        </w:numPr>
        <w:rPr>
          <w:rFonts w:cs="Times New Roman"/>
          <w:szCs w:val="24"/>
        </w:rPr>
      </w:pPr>
      <w:r>
        <w:rPr/>
        <w:t>необходимо</w:t>
      </w:r>
    </w:p>
    <w:p>
      <w:pPr>
        <w:pStyle w:val="ListParagraph"/>
        <w:numPr>
          <w:ilvl w:val="1"/>
          <w:numId w:val="29"/>
        </w:numPr>
        <w:rPr/>
      </w:pPr>
      <w:r>
        <w:rPr>
          <w:szCs w:val="24"/>
        </w:rPr>
        <w:t xml:space="preserve">не </w:t>
      </w:r>
      <w:r>
        <w:rPr/>
        <w:t>следует</w:t>
        <w:tab/>
      </w:r>
      <w:r>
        <w:rPr>
          <w:szCs w:val="24"/>
        </w:rPr>
        <w:t>(Правильный ответ)</w:t>
      </w:r>
    </w:p>
    <w:p>
      <w:pPr>
        <w:pStyle w:val="Normal"/>
        <w:numPr>
          <w:ilvl w:val="0"/>
          <w:numId w:val="30"/>
        </w:numPr>
        <w:jc w:val="both"/>
        <w:rPr/>
      </w:pPr>
      <w:r>
        <w:rPr>
          <w:szCs w:val="24"/>
        </w:rPr>
        <w:t xml:space="preserve">Во время лабораторных испытаний при необходимости на время покинуть свое рабочее место, необходимо предупредить </w:t>
      </w:r>
      <w:r>
        <w:rPr>
          <w:szCs w:val="24"/>
          <w:u w:val="single"/>
        </w:rPr>
        <w:tab/>
      </w:r>
      <w:r>
        <w:rPr>
          <w:szCs w:val="24"/>
        </w:rPr>
        <w:t>.</w:t>
      </w:r>
    </w:p>
    <w:p>
      <w:pPr>
        <w:pStyle w:val="ListParagraph"/>
        <w:numPr>
          <w:ilvl w:val="1"/>
          <w:numId w:val="31"/>
        </w:numPr>
        <w:rPr>
          <w:rFonts w:cs="Times New Roman"/>
          <w:szCs w:val="24"/>
        </w:rPr>
      </w:pPr>
      <w:r>
        <w:rPr/>
        <w:t>друзей</w:t>
      </w:r>
    </w:p>
    <w:p>
      <w:pPr>
        <w:pStyle w:val="ListParagraph"/>
        <w:numPr>
          <w:ilvl w:val="1"/>
          <w:numId w:val="32"/>
        </w:numPr>
        <w:rPr/>
      </w:pPr>
      <w:r>
        <w:rPr/>
        <w:t>генерального директора</w:t>
      </w:r>
    </w:p>
    <w:p>
      <w:pPr>
        <w:pStyle w:val="ListParagraph"/>
        <w:numPr>
          <w:ilvl w:val="1"/>
          <w:numId w:val="33"/>
        </w:numPr>
        <w:rPr/>
      </w:pPr>
      <w:r>
        <w:rPr/>
        <w:t>коллег или начальника</w:t>
        <w:tab/>
        <w:t xml:space="preserve">(Правильный ответ) </w:t>
      </w:r>
    </w:p>
    <w:p>
      <w:pPr>
        <w:pStyle w:val="ListParagraph"/>
        <w:numPr>
          <w:ilvl w:val="1"/>
          <w:numId w:val="34"/>
        </w:numPr>
        <w:rPr>
          <w:rFonts w:cs="Times New Roman"/>
          <w:szCs w:val="24"/>
        </w:rPr>
      </w:pPr>
      <w:r>
        <w:rPr/>
        <w:t>службу охраны предприятия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Задания открытого типа:</w:t>
      </w:r>
    </w:p>
    <w:p>
      <w:pPr>
        <w:pStyle w:val="ListParagraph"/>
        <w:numPr>
          <w:ilvl w:val="0"/>
          <w:numId w:val="35"/>
        </w:numPr>
        <w:spacing w:before="0" w:after="0"/>
        <w:contextualSpacing/>
        <w:jc w:val="left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Кто </w:t>
      </w:r>
      <w:r>
        <w:rPr/>
        <w:t>отвечает за допуск сотрудника до выполнения работ, соблюдение им техники безопасности, его состояние?</w:t>
      </w:r>
      <w:r>
        <w:rPr>
          <w:szCs w:val="24"/>
        </w:rPr>
        <w:br/>
      </w:r>
      <w:r>
        <w:rPr>
          <w:szCs w:val="24"/>
          <w:u w:val="single"/>
        </w:rPr>
        <w:t>Ответ</w:t>
      </w:r>
      <w:r>
        <w:rPr>
          <w:szCs w:val="24"/>
        </w:rPr>
        <w:t>: руководитель.</w:t>
      </w:r>
    </w:p>
    <w:p>
      <w:pPr>
        <w:pStyle w:val="ListParagraph"/>
        <w:numPr>
          <w:ilvl w:val="0"/>
          <w:numId w:val="36"/>
        </w:numPr>
        <w:tabs>
          <w:tab w:val="clear" w:pos="9354"/>
          <w:tab w:val="left" w:pos="8727" w:leader="none"/>
        </w:tabs>
        <w:spacing w:before="0" w:after="0"/>
        <w:contextualSpacing/>
        <w:rPr>
          <w:rFonts w:cs="Times New Roman"/>
          <w:szCs w:val="24"/>
        </w:rPr>
      </w:pPr>
      <w:r>
        <w:rPr/>
        <w:t xml:space="preserve">Системный подход в управлении коллективом позволяет рассматривать организацию как систему, состоящую из определенного количества </w:t>
      </w:r>
      <w:r>
        <w:rPr>
          <w:u w:val="single"/>
        </w:rPr>
        <w:tab/>
      </w:r>
      <w:r>
        <w:rPr/>
        <w:t>.</w:t>
      </w:r>
      <w:r>
        <w:rPr>
          <w:szCs w:val="24"/>
        </w:rPr>
        <w:br/>
      </w:r>
      <w:r>
        <w:rPr>
          <w:szCs w:val="24"/>
          <w:u w:val="single"/>
        </w:rPr>
        <w:t>Ответ</w:t>
      </w:r>
      <w:r>
        <w:rPr>
          <w:szCs w:val="24"/>
        </w:rPr>
        <w:t>:</w:t>
      </w:r>
      <w:r>
        <w:rPr/>
        <w:t xml:space="preserve"> взаимосвязанных элементов</w:t>
      </w:r>
      <w:r>
        <w:rPr>
          <w:szCs w:val="24"/>
        </w:rPr>
        <w:t>.</w:t>
      </w:r>
    </w:p>
    <w:p>
      <w:pPr>
        <w:pStyle w:val="ListParagraph"/>
        <w:numPr>
          <w:ilvl w:val="0"/>
          <w:numId w:val="37"/>
        </w:numPr>
        <w:spacing w:before="0" w:after="0"/>
        <w:contextualSpacing/>
        <w:rPr>
          <w:rFonts w:cs="Times New Roman"/>
          <w:szCs w:val="24"/>
        </w:rPr>
      </w:pPr>
      <w:r>
        <w:rPr>
          <w:szCs w:val="24"/>
        </w:rPr>
        <w:t>Допустимо ли при проведении с коллегами лабораторных испытаний, связанных с нагревом пробирки с веществом на спиртовой горелке, направлять открытую часть пробирки на коллегу, если он будет одет в костюм химической защиты?</w:t>
        <w:br/>
      </w:r>
      <w:r>
        <w:rPr>
          <w:szCs w:val="24"/>
          <w:u w:val="single"/>
        </w:rPr>
        <w:t>Ответ</w:t>
      </w:r>
      <w:r>
        <w:rPr>
          <w:szCs w:val="24"/>
        </w:rPr>
        <w:t xml:space="preserve">: </w:t>
      </w:r>
      <w:r>
        <w:rPr/>
        <w:t>нет</w:t>
      </w:r>
    </w:p>
    <w:p>
      <w:pPr>
        <w:pStyle w:val="ListParagraph"/>
        <w:numPr>
          <w:ilvl w:val="0"/>
          <w:numId w:val="38"/>
        </w:numPr>
        <w:tabs>
          <w:tab w:val="clear" w:pos="9354"/>
          <w:tab w:val="left" w:pos="4991" w:leader="none"/>
        </w:tabs>
        <w:spacing w:before="0" w:after="0"/>
        <w:contextualSpacing/>
        <w:jc w:val="left"/>
        <w:rPr>
          <w:rFonts w:cs="Times New Roman"/>
          <w:szCs w:val="24"/>
        </w:rPr>
      </w:pPr>
      <w:r>
        <w:rPr/>
        <w:t xml:space="preserve">Трудовой договор определяет </w:t>
      </w:r>
      <w:r>
        <w:rPr>
          <w:u w:val="single"/>
        </w:rPr>
        <w:tab/>
      </w:r>
      <w:r>
        <w:rPr/>
        <w:t xml:space="preserve"> работников коллектива на предприятии.</w:t>
      </w:r>
      <w:r>
        <w:rPr>
          <w:szCs w:val="24"/>
        </w:rPr>
        <w:br/>
      </w:r>
      <w:r>
        <w:rPr>
          <w:szCs w:val="24"/>
          <w:u w:val="single"/>
        </w:rPr>
        <w:t>Ответ</w:t>
      </w:r>
      <w:r>
        <w:rPr>
          <w:szCs w:val="24"/>
        </w:rPr>
        <w:t>:</w:t>
      </w:r>
      <w:r>
        <w:rPr/>
        <w:t xml:space="preserve"> профессиональные задачи</w:t>
      </w:r>
      <w:r>
        <w:rPr>
          <w:szCs w:val="24"/>
        </w:rPr>
        <w:t>.</w:t>
      </w:r>
    </w:p>
    <w:p>
      <w:pPr>
        <w:pStyle w:val="ListParagraph"/>
        <w:numPr>
          <w:ilvl w:val="0"/>
          <w:numId w:val="39"/>
        </w:numPr>
        <w:tabs>
          <w:tab w:val="clear" w:pos="9354"/>
          <w:tab w:val="left" w:pos="2268" w:leader="none"/>
        </w:tabs>
        <w:spacing w:before="0" w:after="0"/>
        <w:contextualSpacing/>
        <w:rPr>
          <w:rFonts w:cs="Times New Roman"/>
          <w:szCs w:val="24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u w:val="none"/>
          <w:lang w:val="ru-RU" w:eastAsia="ru-RU" w:bidi="ar-SA"/>
        </w:rPr>
        <w:t xml:space="preserve">Роль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u w:val="single"/>
          <w:lang w:val="ru-RU" w:eastAsia="ru-RU" w:bidi="ar-SA"/>
        </w:rPr>
        <w:tab/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u w:val="none"/>
          <w:lang w:val="ru-RU" w:eastAsia="ru-RU" w:bidi="ar-SA"/>
        </w:rPr>
        <w:t xml:space="preserve"> заключается в распределении обязанностей в коллективе, отслеживание и курирование хода выполнения поставленной задачи.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u w:val="single"/>
          <w:lang w:val="ru-RU" w:eastAsia="ru-RU" w:bidi="ar-SA"/>
        </w:rPr>
        <w:br/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u w:val="single"/>
          <w:lang w:val="ru-RU" w:eastAsia="ru-RU" w:bidi="ar-SA"/>
        </w:rPr>
        <w:t>Ответ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u w:val="none"/>
          <w:lang w:val="ru-RU" w:eastAsia="ru-RU" w:bidi="ar-SA"/>
        </w:rPr>
        <w:t>: руководителя коллектива.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ПК-</w:t>
      </w:r>
      <w:r>
        <w:rPr>
          <w:rFonts w:cs="Times New Roman"/>
          <w:sz w:val="24"/>
          <w:lang w:val="en-US"/>
        </w:rPr>
        <w:t>1</w:t>
      </w:r>
      <w:r>
        <w:rPr>
          <w:rFonts w:cs="Times New Roman"/>
          <w:sz w:val="24"/>
        </w:rPr>
        <w:t>.1. Анализирует и систематизирует научно-техническую информацию по совершенствованию действующих и освоению новой техники и технологии по нефтепереработке и нефтехимии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Задан</w:t>
      </w:r>
      <w:r>
        <w:rPr>
          <w:rFonts w:cs="Times New Roman"/>
          <w:sz w:val="24"/>
          <w:szCs w:val="24"/>
        </w:rPr>
        <w:t>ия закрытого типа:</w:t>
      </w:r>
    </w:p>
    <w:p>
      <w:pPr>
        <w:pStyle w:val="Normal"/>
        <w:numPr>
          <w:ilvl w:val="0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— совокупность методов и инструментов для достижения желаемого результата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Технология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Профессиональные навыки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Результаты обучения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Инструментарий</w:t>
      </w:r>
    </w:p>
    <w:p>
      <w:pPr>
        <w:pStyle w:val="Normal"/>
        <w:numPr>
          <w:ilvl w:val="0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 xml:space="preserve"> — это химические технологические процессы и другие установки, используемые на нефтеперерабатывающих заводах для превращения сырой нефти в полезные продукты, такие как сжиженный нефтяной газ, бензин, керосин, реактивное топливо, дизельное топливо и мазут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Процессы органического синтеза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Процессы глубокой переработки нефти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Процессы первичной переработки нефти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Процессы переработки нефти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Normal"/>
        <w:numPr>
          <w:ilvl w:val="0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— процесс производства нефтепродуктов, прежде всего различных видов топлива и сырья для последующей химической переработки 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ректификация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химмотология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color w:val="181818"/>
          <w:sz w:val="24"/>
          <w:szCs w:val="24"/>
          <w:lang w:eastAsia="ru-RU"/>
        </w:rPr>
        <w:t>нефтепереработка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нефтехимия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– </w:t>
      </w:r>
      <w:r>
        <w:rPr>
          <w:rFonts w:eastAsia="Times New Roman" w:cs="Times New Roman"/>
          <w:bCs/>
          <w:color w:val="181818"/>
          <w:sz w:val="24"/>
          <w:szCs w:val="24"/>
          <w:lang w:eastAsia="ru-RU"/>
        </w:rPr>
        <w:t>информация, получаемая в ходе научной, научно-технической, инновационной и производственной деятельности, содержащая сведения о национальных и зарубежных достижениях науки, техники, технологий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Актуальная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Научно-популярная информация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Научные открытия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Научно-техническая информация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Обессоленная и обезвоженная нефть с ЭЛОУ поступает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u w:val="none"/>
          <w:lang w:eastAsia="ru-RU"/>
        </w:rPr>
        <w:t>.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в ПАО Роснефть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в ж/д цистерны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на установку атмосферно-вакуумной перегонки нефти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на установку каталитического крекинга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Задания открытого типа:</w:t>
      </w:r>
    </w:p>
    <w:p>
      <w:pPr>
        <w:pStyle w:val="Normal"/>
        <w:numPr>
          <w:ilvl w:val="0"/>
          <w:numId w:val="5"/>
        </w:numPr>
        <w:tabs>
          <w:tab w:val="clear" w:pos="643"/>
          <w:tab w:val="left" w:pos="7595" w:leader="none"/>
        </w:tabs>
        <w:rPr/>
      </w:pPr>
      <w:r>
        <w:rPr>
          <w:rFonts w:eastAsia="Times New Roman" w:cs="Times New Roman"/>
          <w:szCs w:val="24"/>
          <w:lang w:eastAsia="ru-RU"/>
        </w:rPr>
        <w:t>П</w:t>
      </w:r>
      <w:r>
        <w:rPr/>
        <w:t xml:space="preserve">роцесс переработки нефти можно разделить на 3 основных технологических процесса: </w:t>
      </w:r>
      <w:r>
        <w:rPr>
          <w:sz w:val="24"/>
          <w:szCs w:val="24"/>
        </w:rPr>
        <w:t>первичная</w:t>
      </w:r>
      <w:r>
        <w:rPr/>
        <w:t xml:space="preserve"> переработка, вторичная переработка, </w:t>
      </w:r>
      <w:r>
        <w:rPr>
          <w:u w:val="single"/>
        </w:rPr>
        <w:tab/>
        <w:br/>
      </w:r>
      <w:r>
        <w:rPr>
          <w:bCs/>
          <w:sz w:val="24"/>
          <w:szCs w:val="24"/>
        </w:rPr>
        <w:t>Ответ: товарное производство</w:t>
      </w:r>
    </w:p>
    <w:p>
      <w:pPr>
        <w:pStyle w:val="Normal"/>
        <w:numPr>
          <w:ilvl w:val="0"/>
          <w:numId w:val="5"/>
        </w:numPr>
        <w:tabs>
          <w:tab w:val="clear" w:pos="643"/>
          <w:tab w:val="left" w:pos="2782" w:leader="none"/>
        </w:tabs>
        <w:rPr/>
      </w:pPr>
      <w:r>
        <w:rPr>
          <w:sz w:val="24"/>
          <w:szCs w:val="24"/>
        </w:rPr>
        <w:t xml:space="preserve">Первичная переработка — разделение нефтяного сырья на фракции различных интервалов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none"/>
        </w:rPr>
        <w:t>.</w:t>
        <w:br/>
      </w:r>
      <w:r>
        <w:rPr>
          <w:sz w:val="24"/>
          <w:szCs w:val="24"/>
        </w:rPr>
        <w:t>Ответ: температур кипения</w:t>
      </w:r>
    </w:p>
    <w:p>
      <w:pPr>
        <w:pStyle w:val="Normal"/>
        <w:numPr>
          <w:ilvl w:val="0"/>
          <w:numId w:val="5"/>
        </w:numPr>
        <w:tabs>
          <w:tab w:val="clear" w:pos="643"/>
          <w:tab w:val="left" w:pos="7309" w:leader="none"/>
        </w:tabs>
        <w:jc w:val="left"/>
        <w:rPr/>
      </w:pPr>
      <w:r>
        <w:rPr>
          <w:sz w:val="24"/>
          <w:szCs w:val="24"/>
        </w:rPr>
        <w:t xml:space="preserve">Переработка фракций первичной переработки путем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>содержащихся в них углеводородов и выработка компонентов товарных нефтепродуктов — вторичная переработка.</w:t>
        <w:br/>
      </w:r>
      <w:r>
        <w:rPr/>
        <w:t xml:space="preserve">Ответ: </w:t>
      </w:r>
      <w:r>
        <w:rPr>
          <w:sz w:val="24"/>
          <w:szCs w:val="24"/>
        </w:rPr>
        <w:t xml:space="preserve">химического превращения </w:t>
      </w:r>
    </w:p>
    <w:p>
      <w:pPr>
        <w:pStyle w:val="Normal"/>
        <w:numPr>
          <w:ilvl w:val="0"/>
          <w:numId w:val="5"/>
        </w:numPr>
        <w:rPr/>
      </w:pPr>
      <w:r>
        <w:rPr/>
        <w:t xml:space="preserve">Товарное производство </w:t>
      </w:r>
      <w:r>
        <w:rPr>
          <w:sz w:val="24"/>
          <w:szCs w:val="24"/>
        </w:rPr>
        <w:t xml:space="preserve">— </w:t>
      </w:r>
      <w:r>
        <w:rPr/>
        <w:t xml:space="preserve">смешение компонентов с использованием различных </w:t>
      </w:r>
      <w:r>
        <w:rPr>
          <w:u w:val="single"/>
        </w:rPr>
        <w:tab/>
      </w:r>
      <w:r>
        <w:rPr/>
        <w:t>, с получением товарных н/продуктов с заданными показателями качества.</w:t>
        <w:br/>
        <w:t>Ответ: присадок</w:t>
      </w:r>
    </w:p>
    <w:p>
      <w:pPr>
        <w:pStyle w:val="Normal"/>
        <w:widowControl/>
        <w:numPr>
          <w:ilvl w:val="0"/>
          <w:numId w:val="5"/>
        </w:numPr>
        <w:tabs>
          <w:tab w:val="clear" w:pos="643"/>
          <w:tab w:val="left" w:pos="9245" w:leader="none"/>
        </w:tabs>
        <w:suppressAutoHyphens w:val="true"/>
        <w:bidi w:val="0"/>
        <w:spacing w:lineRule="auto" w:line="240" w:before="0" w:after="0"/>
        <w:ind w:left="737" w:right="0" w:hanging="340"/>
        <w:jc w:val="left"/>
        <w:rPr/>
      </w:pPr>
      <w:r>
        <w:rPr>
          <w:sz w:val="24"/>
          <w:szCs w:val="24"/>
        </w:rPr>
        <w:t xml:space="preserve">Поступающую из нефтерезервуаров сырую нефть смешивают с водой для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и отправляют на электрообессоливающую установку.</w:t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Ответ: растворения солей </w:t>
      </w:r>
    </w:p>
    <w:p>
      <w:pPr>
        <w:pStyle w:val="ListParagraph"/>
        <w:spacing w:lineRule="auto" w:line="240" w:before="0" w:after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ПК-1.2. Планирует и организует научно-исследовательские работы по разработке прогрессивных ресурсо-, энергосберегающих и экологически безопасных технологических процессов, выпуска новых и модернизированных высококачественных образцов продукции нефтепереработки и нефтехимии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Задания закрытого типа:</w:t>
      </w:r>
    </w:p>
    <w:p>
      <w:pPr>
        <w:pStyle w:val="Normal"/>
        <w:numPr>
          <w:ilvl w:val="0"/>
          <w:numId w:val="6"/>
        </w:numPr>
        <w:tabs>
          <w:tab w:val="clear" w:pos="643"/>
          <w:tab w:val="left" w:pos="4250" w:leader="none"/>
        </w:tabs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Введение изменений в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 xml:space="preserve"> предприятия нельзя вести без отслеживания расходов энергоресурсов.</w:t>
      </w:r>
    </w:p>
    <w:p>
      <w:pPr>
        <w:pStyle w:val="ListParagraph"/>
        <w:numPr>
          <w:ilvl w:val="1"/>
          <w:numId w:val="6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существующие и отработанные технологии работы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6"/>
        </w:numPr>
        <w:rPr>
          <w:rFonts w:eastAsia="Times New Roman" w:cs="Times New Roman"/>
          <w:szCs w:val="24"/>
          <w:lang w:eastAsia="ru-RU"/>
        </w:rPr>
      </w:pPr>
      <w:r>
        <w:rPr/>
        <w:t>финансовые отчёты</w:t>
      </w:r>
    </w:p>
    <w:p>
      <w:pPr>
        <w:pStyle w:val="ListParagraph"/>
        <w:numPr>
          <w:ilvl w:val="1"/>
          <w:numId w:val="6"/>
        </w:numPr>
        <w:rPr>
          <w:rFonts w:eastAsia="Times New Roman" w:cs="Times New Roman"/>
          <w:szCs w:val="24"/>
          <w:lang w:eastAsia="ru-RU"/>
        </w:rPr>
      </w:pPr>
      <w:r>
        <w:rPr/>
        <w:t>устав</w:t>
      </w:r>
    </w:p>
    <w:p>
      <w:pPr>
        <w:pStyle w:val="Normal"/>
        <w:numPr>
          <w:ilvl w:val="0"/>
          <w:numId w:val="6"/>
        </w:numPr>
        <w:tabs>
          <w:tab w:val="clear" w:pos="643"/>
          <w:tab w:val="left" w:pos="8563" w:leader="none"/>
        </w:tabs>
        <w:spacing w:before="0" w:after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При отработке новых технологий и режимов работы необходимо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 xml:space="preserve"> в мате</w:t>
        <w:softHyphen/>
        <w:t>риало- и энергоресурсах процессов.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6"/>
        </w:numPr>
        <w:rPr>
          <w:rFonts w:eastAsia="Times New Roman" w:cs="Times New Roman"/>
          <w:szCs w:val="24"/>
          <w:lang w:eastAsia="ru-RU"/>
        </w:rPr>
      </w:pPr>
      <w:r>
        <w:rPr/>
        <w:t>не вести учет и отслеживание изменений</w:t>
      </w:r>
    </w:p>
    <w:p>
      <w:pPr>
        <w:pStyle w:val="ListParagraph"/>
        <w:numPr>
          <w:ilvl w:val="1"/>
          <w:numId w:val="6"/>
        </w:numPr>
        <w:rPr>
          <w:rFonts w:eastAsia="Times New Roman" w:cs="Times New Roman"/>
          <w:szCs w:val="24"/>
          <w:lang w:eastAsia="ru-RU"/>
        </w:rPr>
      </w:pPr>
      <w:r>
        <w:rPr/>
        <w:t>вести отслеживание изменений</w:t>
      </w:r>
    </w:p>
    <w:p>
      <w:pPr>
        <w:pStyle w:val="ListParagraph"/>
        <w:numPr>
          <w:ilvl w:val="1"/>
          <w:numId w:val="6"/>
        </w:numPr>
        <w:rPr>
          <w:rFonts w:eastAsia="Times New Roman" w:cs="Times New Roman"/>
          <w:szCs w:val="24"/>
          <w:lang w:eastAsia="ru-RU"/>
        </w:rPr>
      </w:pPr>
      <w:r>
        <w:rPr/>
        <w:t>вести учет изменений</w:t>
      </w:r>
    </w:p>
    <w:p>
      <w:pPr>
        <w:pStyle w:val="ListParagraph"/>
        <w:numPr>
          <w:ilvl w:val="1"/>
          <w:numId w:val="6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вести учет и отслеживание изменений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0"/>
          <w:numId w:val="6"/>
        </w:numPr>
        <w:tabs>
          <w:tab w:val="clear" w:pos="9354"/>
          <w:tab w:val="left" w:pos="385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Энергосбережение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основной целью процессов рекцификации.</w:t>
      </w:r>
    </w:p>
    <w:p>
      <w:pPr>
        <w:pStyle w:val="ListParagraph"/>
        <w:numPr>
          <w:ilvl w:val="1"/>
          <w:numId w:val="6"/>
        </w:numPr>
        <w:rPr>
          <w:rFonts w:eastAsia="Times New Roman" w:cs="Times New Roman"/>
          <w:szCs w:val="24"/>
          <w:lang w:eastAsia="ru-RU"/>
        </w:rPr>
      </w:pPr>
      <w:r>
        <w:rPr/>
        <w:t>является</w:t>
      </w:r>
    </w:p>
    <w:p>
      <w:pPr>
        <w:pStyle w:val="ListParagraph"/>
        <w:numPr>
          <w:ilvl w:val="1"/>
          <w:numId w:val="6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не является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0"/>
          <w:numId w:val="6"/>
        </w:numPr>
        <w:tabs>
          <w:tab w:val="clear" w:pos="9354"/>
          <w:tab w:val="left" w:pos="73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К источнику вторичных энергоресурсов не относится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</w:p>
    <w:p>
      <w:pPr>
        <w:pStyle w:val="ListParagraph"/>
        <w:numPr>
          <w:ilvl w:val="1"/>
          <w:numId w:val="6"/>
        </w:numPr>
        <w:rPr>
          <w:rFonts w:eastAsia="Times New Roman" w:cs="Times New Roman"/>
          <w:szCs w:val="24"/>
          <w:lang w:eastAsia="ru-RU"/>
        </w:rPr>
      </w:pPr>
      <w:r>
        <w:rPr/>
        <w:t>сивушные масла</w:t>
      </w:r>
    </w:p>
    <w:p>
      <w:pPr>
        <w:pStyle w:val="ListParagraph"/>
        <w:numPr>
          <w:ilvl w:val="1"/>
          <w:numId w:val="6"/>
        </w:numPr>
        <w:rPr>
          <w:rFonts w:eastAsia="Times New Roman" w:cs="Times New Roman"/>
          <w:szCs w:val="24"/>
          <w:lang w:eastAsia="ru-RU"/>
        </w:rPr>
      </w:pPr>
      <w:r>
        <w:rPr/>
        <w:t>древесные отходы</w:t>
      </w:r>
    </w:p>
    <w:p>
      <w:pPr>
        <w:pStyle w:val="ListParagraph"/>
        <w:numPr>
          <w:ilvl w:val="1"/>
          <w:numId w:val="6"/>
        </w:numPr>
        <w:rPr>
          <w:rFonts w:eastAsia="Times New Roman" w:cs="Times New Roman"/>
          <w:szCs w:val="24"/>
          <w:lang w:eastAsia="ru-RU"/>
        </w:rPr>
      </w:pPr>
      <w:r>
        <w:rPr/>
        <w:t>отработанные нефтепродукты</w:t>
      </w:r>
    </w:p>
    <w:p>
      <w:pPr>
        <w:pStyle w:val="ListParagraph"/>
        <w:numPr>
          <w:ilvl w:val="1"/>
          <w:numId w:val="6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стоки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0"/>
          <w:numId w:val="6"/>
        </w:numPr>
        <w:tabs>
          <w:tab w:val="clear" w:pos="9354"/>
          <w:tab w:val="left" w:pos="555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Сланцевый газ состоит в основном из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</w:p>
    <w:p>
      <w:pPr>
        <w:pStyle w:val="ListParagraph"/>
        <w:numPr>
          <w:ilvl w:val="1"/>
          <w:numId w:val="6"/>
        </w:numPr>
        <w:rPr>
          <w:rFonts w:eastAsia="Times New Roman" w:cs="Times New Roman"/>
          <w:szCs w:val="24"/>
          <w:lang w:eastAsia="ru-RU"/>
        </w:rPr>
      </w:pPr>
      <w:r>
        <w:rPr/>
        <w:t>сероводорода</w:t>
      </w:r>
    </w:p>
    <w:p>
      <w:pPr>
        <w:pStyle w:val="ListParagraph"/>
        <w:numPr>
          <w:ilvl w:val="1"/>
          <w:numId w:val="6"/>
        </w:numPr>
        <w:rPr>
          <w:rFonts w:eastAsia="Times New Roman" w:cs="Times New Roman"/>
          <w:szCs w:val="24"/>
          <w:lang w:eastAsia="ru-RU"/>
        </w:rPr>
      </w:pPr>
      <w:r>
        <w:rPr/>
        <w:t>этана</w:t>
      </w:r>
    </w:p>
    <w:p>
      <w:pPr>
        <w:pStyle w:val="ListParagraph"/>
        <w:numPr>
          <w:ilvl w:val="1"/>
          <w:numId w:val="6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метана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6"/>
        </w:numPr>
        <w:rPr>
          <w:rFonts w:eastAsia="Times New Roman" w:cs="Times New Roman"/>
          <w:szCs w:val="24"/>
          <w:lang w:eastAsia="ru-RU"/>
        </w:rPr>
      </w:pPr>
      <w:r>
        <w:rPr/>
        <w:t>бутана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Задания открытого типа:</w:t>
      </w:r>
    </w:p>
    <w:p>
      <w:pPr>
        <w:pStyle w:val="Normal"/>
        <w:numPr>
          <w:ilvl w:val="0"/>
          <w:numId w:val="7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______ – это </w:t>
      </w:r>
      <w:r>
        <w:rPr>
          <w:rFonts w:eastAsia="Times New Roman" w:cs="Times New Roman"/>
          <w:color w:val="202122"/>
          <w:sz w:val="24"/>
          <w:szCs w:val="24"/>
          <w:shd w:fill="FFFFFF" w:val="clear"/>
          <w:lang w:eastAsia="ru-RU"/>
        </w:rPr>
        <w:t>отрасль электроэнергетики, основанная на использовании биотоплива</w:t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биоэнергетика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7"/>
        </w:numPr>
        <w:tabs>
          <w:tab w:val="clear" w:pos="643"/>
          <w:tab w:val="left" w:pos="7988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Использование биодизеля и биогаза можно отнести к области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биоэнергетики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7"/>
        </w:numPr>
        <w:tabs>
          <w:tab w:val="clear" w:pos="643"/>
          <w:tab w:val="right" w:pos="9355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Выбросы метана при разработке топлива, выбросы СО</w:t>
      </w:r>
      <w:r>
        <w:rPr>
          <w:rFonts w:eastAsia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, загрязнение атмосферы ультрамелкой пылью, кислотные осадки — основные экологические риски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sz w:val="24"/>
          <w:szCs w:val="24"/>
          <w:lang w:eastAsia="ru-RU"/>
        </w:rPr>
        <w:t>угольной энергетики</w:t>
      </w:r>
      <w:r>
        <w:rPr>
          <w:rFonts w:eastAsia="Times New Roman" w:cs="Times New Roman"/>
          <w:color w:val="181818"/>
          <w:szCs w:val="24"/>
          <w:lang w:eastAsia="ru-RU"/>
        </w:rPr>
        <w:t>.</w:t>
      </w:r>
    </w:p>
    <w:p>
      <w:pPr>
        <w:pStyle w:val="Normal"/>
        <w:numPr>
          <w:ilvl w:val="0"/>
          <w:numId w:val="7"/>
        </w:numPr>
        <w:tabs>
          <w:tab w:val="clear" w:pos="643"/>
          <w:tab w:val="left" w:pos="9013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Попутные газы, извлекаемые из самого пласта используют при ведении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сайклинг-процесса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7"/>
        </w:numPr>
        <w:rPr>
          <w:b w:val="false"/>
          <w:b w:val="false"/>
          <w:bCs w:val="false"/>
          <w:u w:val="none"/>
        </w:rPr>
      </w:pPr>
      <w:r>
        <w:rPr>
          <w:rFonts w:eastAsia="Times New Roman" w:cs="Times New Roman"/>
          <w:b w:val="false"/>
          <w:bCs w:val="false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b w:val="false"/>
          <w:bCs w:val="false"/>
          <w:color w:val="181818"/>
          <w:sz w:val="24"/>
          <w:szCs w:val="24"/>
          <w:u w:val="none"/>
          <w:lang w:eastAsia="ru-RU"/>
        </w:rPr>
        <w:t xml:space="preserve"> газы вместе с горючими можно закачивать в пласт при ведении сайклинг-процесса.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eastAsia="ru-RU"/>
        </w:rPr>
        <w:br/>
      </w:r>
      <w:r>
        <w:rPr>
          <w:rFonts w:eastAsia="Times New Roman" w:cs="Times New Roman"/>
          <w:b w:val="false"/>
          <w:bCs w:val="false"/>
          <w:sz w:val="24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eastAsia="ru-RU"/>
        </w:rPr>
        <w:t>:</w:t>
      </w:r>
      <w:r>
        <w:rPr>
          <w:rFonts w:eastAsia="Times New Roman" w:cs="Times New Roman"/>
          <w:b w:val="false"/>
          <w:bCs w:val="false"/>
          <w:color w:val="181818"/>
          <w:sz w:val="24"/>
          <w:szCs w:val="24"/>
          <w:u w:val="none"/>
          <w:lang w:eastAsia="ru-RU"/>
        </w:rPr>
        <w:t xml:space="preserve"> не окисляющие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kern w:val="0"/>
        <w:rFonts w:ascii="Times New Roman" w:hAnsi="Times New Roman" w:cs="" w:cstheme="minorBidi"/>
        <w:color w:val="auto"/>
        <w:lang w:val="ru-RU" w:bidi="ar-SA"/>
      </w:rPr>
    </w:lvl>
    <w:lvl w:ilvl="1">
      <w:start w:val="1"/>
      <w:numFmt w:val="russianLow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russianLow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russianLow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kern w:val="0"/>
        <w:rFonts w:ascii="Times New Roman" w:hAnsi="Times New Roman" w:cs="" w:cstheme="minorBidi"/>
        <w:color w:val="auto"/>
        <w:lang w:val="ru-RU" w:bidi="ar-SA"/>
      </w:rPr>
    </w:lvl>
    <w:lvl w:ilvl="1">
      <w:start w:val="1"/>
      <w:numFmt w:val="russianLow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kern w:val="0"/>
        <w:rFonts w:ascii="Times New Roman" w:hAnsi="Times New Roman" w:cs="" w:cstheme="minorBidi"/>
        <w:color w:val="auto"/>
        <w:lang w:val="ru-RU" w:bidi="ar-SA"/>
      </w:rPr>
    </w:lvl>
    <w:lvl w:ilvl="1">
      <w:start w:val="1"/>
      <w:numFmt w:val="russianLow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  <w:lvlOverride w:ilvl="0"/>
    <w:lvlOverride w:ilvl="1">
      <w:startOverride w:val="1"/>
    </w:lvlOverride>
  </w:num>
  <w:num w:numId="32">
    <w:abstractNumId w:val="10"/>
  </w:num>
  <w:num w:numId="33">
    <w:abstractNumId w:val="10"/>
  </w:num>
  <w:num w:numId="34">
    <w:abstractNumId w:val="10"/>
  </w:num>
  <w:num w:numId="35">
    <w:abstractNumId w:val="12"/>
    <w:lvlOverride w:ilvl="0">
      <w:startOverride w:val="1"/>
    </w:lvlOverride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27c5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552b88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552b8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rong">
    <w:name w:val="Strong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Hgkelc">
    <w:name w:val="hgkelc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1">
    <w:name w:val="c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Extendedtextshort">
    <w:name w:val="extendedtext-shor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3">
    <w:name w:val="c3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Markedcontent">
    <w:name w:val="markedconten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2">
    <w:name w:val="c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3">
    <w:name w:val="Основной текст Знак"/>
    <w:qFormat/>
    <w:rPr>
      <w:rFonts w:ascii="Times New Roman" w:hAnsi="Times New Roman" w:eastAsia="0" w:cs="Times New Roman"/>
      <w:color w:val="000000"/>
      <w:sz w:val="24"/>
      <w:szCs w:val="24"/>
      <w:lang w:eastAsia="zh-CN"/>
    </w:rPr>
  </w:style>
  <w:style w:type="character" w:styleId="Style14">
    <w:name w:val="Текст выноски Знак"/>
    <w:qFormat/>
    <w:rPr>
      <w:rFonts w:ascii="Tahoma" w:hAnsi="Tahoma" w:eastAsia="Times New Roman" w:cs="Tahoma"/>
      <w:color w:val="000000"/>
      <w:sz w:val="16"/>
      <w:szCs w:val="16"/>
    </w:rPr>
  </w:style>
  <w:style w:type="character" w:styleId="Hl">
    <w:name w:val="hl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ListParagraph">
    <w:name w:val="List Paragraph"/>
    <w:basedOn w:val="Normal"/>
    <w:uiPriority w:val="34"/>
    <w:qFormat/>
    <w:rsid w:val="00552b88"/>
    <w:pPr>
      <w:tabs>
        <w:tab w:val="clear" w:pos="643"/>
        <w:tab w:val="right" w:pos="9354" w:leader="dot"/>
      </w:tabs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4"/>
    </w:rPr>
  </w:style>
  <w:style w:type="paragraph" w:styleId="Default" w:customStyle="1">
    <w:name w:val="Default"/>
    <w:qFormat/>
    <w:rsid w:val="008c16d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Western">
    <w:name w:val="western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P29">
    <w:name w:val="p29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P30">
    <w:name w:val="p30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Listparagraph1">
    <w:name w:val="listparagraph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Formattext">
    <w:name w:val="formattext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2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beforeAutospacing="1" w:after="142"/>
    </w:pPr>
    <w:rPr>
      <w:rFonts w:eastAsia="Times New Roman" w:cs="Times New Roman"/>
      <w:szCs w:val="24"/>
      <w:lang w:eastAsia="ru-RU"/>
    </w:rPr>
  </w:style>
  <w:style w:type="paragraph" w:styleId="Indexheading">
    <w:name w:val="index heading"/>
    <w:basedOn w:val="Normal"/>
    <w:qFormat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iCs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1F328-0B1C-482E-B282-5708D4A7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Application>LibreOffice/7.4.7.2$Windows_x86 LibreOffice_project/723314e595e8007d3cf785c16538505a1c878ca5</Application>
  <AppVersion>15.0000</AppVersion>
  <Pages>5</Pages>
  <Words>1356</Words>
  <Characters>9776</Characters>
  <CharactersWithSpaces>10937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2022-11-22T12:23:00Z</dcterms:created>
  <dc:creator>Алексей</dc:creator>
  <dc:description/>
  <dc:language>ru-RU</dc:language>
  <cp:lastModifiedBy/>
  <dcterms:modified xsi:type="dcterms:W3CDTF">2023-07-06T15:12:56Z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