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34" w:rsidRPr="00023C34" w:rsidRDefault="00023C34" w:rsidP="00971EF0">
      <w:pPr>
        <w:pStyle w:val="a3"/>
        <w:ind w:left="0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971EF0">
      <w:pPr>
        <w:spacing w:line="360" w:lineRule="auto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971EF0">
      <w:pPr>
        <w:shd w:val="clear" w:color="auto" w:fill="FFFFFF"/>
        <w:jc w:val="center"/>
        <w:rPr>
          <w:color w:val="FF0000"/>
        </w:rPr>
      </w:pPr>
      <w:r w:rsidRPr="00183D31">
        <w:rPr>
          <w:sz w:val="28"/>
          <w:szCs w:val="28"/>
        </w:rPr>
        <w:t>Кафедра «Автоматики и информационных технологий в управлении»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971EF0">
      <w:pPr>
        <w:widowControl w:val="0"/>
        <w:shd w:val="clear" w:color="auto" w:fill="FFFFFF"/>
        <w:autoSpaceDE w:val="0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CF0E9F" w:rsidP="00971EF0">
      <w:pPr>
        <w:pStyle w:val="a5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ТЕОРИЯ АВТОМАТИЧЕСКОГО УПРАВЛЕНИЯ</w:t>
      </w:r>
    </w:p>
    <w:p w:rsidR="00023C34" w:rsidRPr="00023C34" w:rsidRDefault="00023C34" w:rsidP="00971EF0">
      <w:pPr>
        <w:jc w:val="center"/>
        <w:rPr>
          <w:sz w:val="28"/>
          <w:szCs w:val="28"/>
        </w:rPr>
      </w:pPr>
    </w:p>
    <w:p w:rsidR="00A52A0A" w:rsidRDefault="00A52A0A" w:rsidP="00971EF0">
      <w:pPr>
        <w:jc w:val="center"/>
        <w:rPr>
          <w:sz w:val="28"/>
        </w:rPr>
      </w:pPr>
      <w:r>
        <w:rPr>
          <w:sz w:val="28"/>
          <w:szCs w:val="28"/>
        </w:rPr>
        <w:t>Специальность</w:t>
      </w:r>
      <w:r w:rsidRPr="00D26D44">
        <w:rPr>
          <w:sz w:val="28"/>
          <w:szCs w:val="28"/>
        </w:rPr>
        <w:t xml:space="preserve"> </w:t>
      </w:r>
      <w:r w:rsidR="00A62840">
        <w:rPr>
          <w:sz w:val="28"/>
          <w:szCs w:val="28"/>
        </w:rPr>
        <w:t>15.03.06</w:t>
      </w:r>
      <w:r w:rsidRPr="00D26D44">
        <w:rPr>
          <w:sz w:val="28"/>
        </w:rPr>
        <w:t xml:space="preserve"> </w:t>
      </w:r>
    </w:p>
    <w:p w:rsidR="00A52A0A" w:rsidRDefault="00A52A0A" w:rsidP="00971EF0">
      <w:pPr>
        <w:jc w:val="center"/>
        <w:rPr>
          <w:sz w:val="28"/>
        </w:rPr>
      </w:pPr>
      <w:r>
        <w:rPr>
          <w:sz w:val="28"/>
        </w:rPr>
        <w:t>«</w:t>
      </w:r>
      <w:r w:rsidR="00A62840">
        <w:rPr>
          <w:sz w:val="28"/>
        </w:rPr>
        <w:t>Мехатроника и робототехника</w:t>
      </w:r>
      <w:r>
        <w:rPr>
          <w:sz w:val="28"/>
        </w:rPr>
        <w:t>»</w:t>
      </w:r>
    </w:p>
    <w:p w:rsidR="00A52A0A" w:rsidRDefault="00A52A0A" w:rsidP="00971EF0">
      <w:pPr>
        <w:jc w:val="center"/>
        <w:rPr>
          <w:sz w:val="28"/>
          <w:szCs w:val="28"/>
        </w:rPr>
      </w:pPr>
    </w:p>
    <w:p w:rsidR="00A52A0A" w:rsidRDefault="00A52A0A" w:rsidP="00971E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:rsidR="00A52A0A" w:rsidRDefault="00A52A0A" w:rsidP="00971EF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85009">
        <w:rPr>
          <w:sz w:val="28"/>
        </w:rPr>
        <w:t>Мехатроника и робототехника</w:t>
      </w:r>
      <w:r>
        <w:rPr>
          <w:sz w:val="28"/>
        </w:rPr>
        <w:t>»</w:t>
      </w:r>
    </w:p>
    <w:p w:rsidR="00A52A0A" w:rsidRPr="00D26D44" w:rsidRDefault="00A52A0A" w:rsidP="00971EF0">
      <w:pPr>
        <w:spacing w:line="360" w:lineRule="auto"/>
        <w:jc w:val="center"/>
        <w:rPr>
          <w:sz w:val="28"/>
          <w:szCs w:val="28"/>
        </w:rPr>
      </w:pPr>
    </w:p>
    <w:p w:rsidR="00A52A0A" w:rsidRPr="00D26D44" w:rsidRDefault="00A52A0A" w:rsidP="00971EF0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 w:rsidR="002D013E">
        <w:rPr>
          <w:sz w:val="28"/>
          <w:szCs w:val="28"/>
        </w:rPr>
        <w:t>бакалавр</w:t>
      </w:r>
    </w:p>
    <w:p w:rsidR="00A52A0A" w:rsidRPr="007A48B9" w:rsidRDefault="00A52A0A" w:rsidP="00971EF0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D03399" w:rsidRDefault="00D03399" w:rsidP="00AA0B8F">
      <w:pPr>
        <w:ind w:firstLine="567"/>
        <w:jc w:val="center"/>
        <w:rPr>
          <w:sz w:val="28"/>
          <w:szCs w:val="28"/>
        </w:rPr>
      </w:pPr>
    </w:p>
    <w:p w:rsidR="00D03399" w:rsidRDefault="00D03399" w:rsidP="00AA0B8F">
      <w:pPr>
        <w:ind w:firstLine="567"/>
        <w:jc w:val="center"/>
        <w:rPr>
          <w:sz w:val="28"/>
          <w:szCs w:val="28"/>
        </w:rPr>
      </w:pPr>
    </w:p>
    <w:p w:rsidR="00D03399" w:rsidRDefault="00D03399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6D4B5F">
      <w:pPr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6D5DF0">
        <w:rPr>
          <w:sz w:val="28"/>
          <w:szCs w:val="28"/>
        </w:rPr>
        <w:t>3</w:t>
      </w:r>
      <w:bookmarkStart w:id="0" w:name="_GoBack"/>
      <w:bookmarkEnd w:id="0"/>
    </w:p>
    <w:p w:rsidR="00350A5F" w:rsidRDefault="00350A5F" w:rsidP="0075253C">
      <w:pPr>
        <w:rPr>
          <w:b/>
          <w:bCs/>
          <w:sz w:val="28"/>
          <w:szCs w:val="28"/>
        </w:rPr>
        <w:sectPr w:rsidR="00350A5F" w:rsidSect="00303556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</w:t>
      </w:r>
      <w:r w:rsidRPr="00852722">
        <w:rPr>
          <w:sz w:val="28"/>
          <w:szCs w:val="28"/>
          <w:lang w:val="ru-RU"/>
        </w:rPr>
        <w:lastRenderedPageBreak/>
        <w:t>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0D2C32">
      <w:pPr>
        <w:pStyle w:val="Default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</w:t>
      </w:r>
      <w:r w:rsidRPr="00A440B6">
        <w:rPr>
          <w:sz w:val="28"/>
          <w:szCs w:val="28"/>
        </w:rPr>
        <w:lastRenderedPageBreak/>
        <w:t>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B737C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057BF0" w:rsidRDefault="00057BF0" w:rsidP="00AA0B8F">
      <w:pPr>
        <w:ind w:firstLine="567"/>
        <w:jc w:val="both"/>
        <w:rPr>
          <w:sz w:val="28"/>
          <w:szCs w:val="28"/>
        </w:rPr>
      </w:pPr>
    </w:p>
    <w:p w:rsidR="00057BF0" w:rsidRDefault="00057BF0" w:rsidP="00057BF0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Методические рекомендации студентам</w:t>
      </w:r>
      <w:r w:rsidRPr="004C433E">
        <w:rPr>
          <w:b/>
          <w:bCs/>
          <w:sz w:val="28"/>
          <w:szCs w:val="28"/>
          <w:lang w:val="ru-RU"/>
        </w:rPr>
        <w:t xml:space="preserve"> </w:t>
      </w: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057BF0" w:rsidRPr="004C433E" w:rsidRDefault="00057BF0" w:rsidP="00057BF0">
      <w:pPr>
        <w:jc w:val="both"/>
        <w:rPr>
          <w:sz w:val="28"/>
          <w:szCs w:val="28"/>
        </w:rPr>
      </w:pPr>
    </w:p>
    <w:p w:rsidR="00057BF0" w:rsidRPr="004E01E2" w:rsidRDefault="00057BF0" w:rsidP="00057BF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057BF0" w:rsidRPr="00B737CF" w:rsidRDefault="00057BF0" w:rsidP="00057BF0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057BF0" w:rsidRPr="00B737CF" w:rsidRDefault="00057BF0" w:rsidP="00057BF0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057BF0" w:rsidRPr="00B737CF" w:rsidRDefault="00057BF0" w:rsidP="00057BF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057BF0" w:rsidRPr="004E01E2" w:rsidRDefault="00057BF0" w:rsidP="00057BF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057BF0" w:rsidRDefault="00057BF0" w:rsidP="00057B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057BF0" w:rsidRPr="00B737CF" w:rsidRDefault="00057BF0" w:rsidP="00057BF0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>
        <w:rPr>
          <w:sz w:val="28"/>
          <w:szCs w:val="28"/>
          <w:lang w:val="ru-RU"/>
        </w:rPr>
        <w:t>решить поставленную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057BF0" w:rsidRPr="00B737CF" w:rsidRDefault="00057BF0" w:rsidP="00057BF0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057BF0" w:rsidRPr="00B737CF" w:rsidRDefault="00057BF0" w:rsidP="00057BF0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057BF0" w:rsidRPr="00B737CF" w:rsidRDefault="00057BF0" w:rsidP="00057BF0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057BF0" w:rsidRPr="00B737CF" w:rsidRDefault="00057BF0" w:rsidP="00057BF0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057BF0" w:rsidRPr="00B737CF" w:rsidRDefault="00057BF0" w:rsidP="00057BF0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057BF0" w:rsidRDefault="00057BF0" w:rsidP="00057B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433F2A" w:rsidRPr="00F85A9D" w:rsidRDefault="00433F2A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7D42C8" w:rsidRPr="00042E14" w:rsidRDefault="001251EB" w:rsidP="00AA0B8F">
      <w:pPr>
        <w:ind w:firstLine="567"/>
        <w:jc w:val="both"/>
        <w:rPr>
          <w:sz w:val="28"/>
          <w:szCs w:val="28"/>
        </w:rPr>
      </w:pPr>
      <w:r w:rsidRPr="00042E14">
        <w:rPr>
          <w:sz w:val="28"/>
          <w:szCs w:val="28"/>
        </w:rPr>
        <w:t xml:space="preserve">При подготовке к лабораторным работам </w:t>
      </w:r>
      <w:r w:rsidR="007D6E9C" w:rsidRPr="00042E14">
        <w:rPr>
          <w:sz w:val="28"/>
          <w:szCs w:val="28"/>
        </w:rPr>
        <w:t xml:space="preserve">по </w:t>
      </w:r>
      <w:r w:rsidR="00364F97">
        <w:rPr>
          <w:sz w:val="28"/>
          <w:szCs w:val="28"/>
        </w:rPr>
        <w:t>дисциплине</w:t>
      </w:r>
      <w:r w:rsidR="007D6E9C" w:rsidRPr="00042E14">
        <w:rPr>
          <w:sz w:val="28"/>
          <w:szCs w:val="28"/>
        </w:rPr>
        <w:t xml:space="preserve"> </w:t>
      </w:r>
      <w:r w:rsidRPr="00042E14">
        <w:rPr>
          <w:sz w:val="28"/>
          <w:szCs w:val="28"/>
        </w:rPr>
        <w:t>следует использова</w:t>
      </w:r>
      <w:r w:rsidR="001F67B2" w:rsidRPr="00042E14">
        <w:rPr>
          <w:sz w:val="28"/>
          <w:szCs w:val="28"/>
        </w:rPr>
        <w:t>ть методические указания [1]</w:t>
      </w:r>
      <w:r w:rsidRPr="00042E14">
        <w:rPr>
          <w:sz w:val="28"/>
          <w:szCs w:val="28"/>
        </w:rPr>
        <w:t>.</w:t>
      </w:r>
      <w:r w:rsidR="00902498" w:rsidRPr="00042E14">
        <w:rPr>
          <w:sz w:val="28"/>
          <w:szCs w:val="28"/>
        </w:rPr>
        <w:t xml:space="preserve"> </w:t>
      </w:r>
    </w:p>
    <w:p w:rsidR="001251EB" w:rsidRDefault="00780419" w:rsidP="001371C4">
      <w:pPr>
        <w:ind w:firstLine="567"/>
        <w:jc w:val="both"/>
        <w:rPr>
          <w:sz w:val="28"/>
          <w:szCs w:val="28"/>
        </w:rPr>
      </w:pPr>
      <w:r w:rsidRPr="00042E14">
        <w:rPr>
          <w:sz w:val="28"/>
          <w:szCs w:val="28"/>
        </w:rPr>
        <w:t xml:space="preserve">Выполнение и самостоятельную подготовку к защите лабораторных работ № </w:t>
      </w:r>
      <w:r w:rsidR="00042E14" w:rsidRPr="00042E14">
        <w:rPr>
          <w:sz w:val="28"/>
          <w:szCs w:val="28"/>
        </w:rPr>
        <w:t>1</w:t>
      </w:r>
      <w:r w:rsidRPr="00042E14">
        <w:rPr>
          <w:sz w:val="28"/>
          <w:szCs w:val="28"/>
        </w:rPr>
        <w:t xml:space="preserve"> - </w:t>
      </w:r>
      <w:r w:rsidR="00042E14" w:rsidRPr="00042E14">
        <w:rPr>
          <w:sz w:val="28"/>
          <w:szCs w:val="28"/>
        </w:rPr>
        <w:t>4</w:t>
      </w:r>
      <w:r w:rsidRPr="00042E14">
        <w:rPr>
          <w:sz w:val="28"/>
          <w:szCs w:val="28"/>
        </w:rPr>
        <w:t xml:space="preserve"> [1] </w:t>
      </w:r>
      <w:r w:rsidR="00E71D2F">
        <w:rPr>
          <w:sz w:val="28"/>
          <w:szCs w:val="28"/>
        </w:rPr>
        <w:t>сл</w:t>
      </w:r>
      <w:r w:rsidR="00042E14">
        <w:rPr>
          <w:sz w:val="28"/>
          <w:szCs w:val="28"/>
        </w:rPr>
        <w:t>едует</w:t>
      </w:r>
      <w:r w:rsidRPr="00042E14">
        <w:rPr>
          <w:sz w:val="28"/>
          <w:szCs w:val="28"/>
        </w:rPr>
        <w:t xml:space="preserve"> проводить с использованием программы </w:t>
      </w:r>
      <w:r w:rsidR="00042E14">
        <w:rPr>
          <w:sz w:val="28"/>
          <w:szCs w:val="28"/>
          <w:lang w:val="en-US"/>
        </w:rPr>
        <w:t>Matlab</w:t>
      </w:r>
      <w:r w:rsidR="00042E14" w:rsidRPr="00042E14">
        <w:rPr>
          <w:sz w:val="28"/>
          <w:szCs w:val="28"/>
        </w:rPr>
        <w:t xml:space="preserve"> </w:t>
      </w:r>
      <w:r w:rsidRPr="00042E14">
        <w:rPr>
          <w:sz w:val="28"/>
          <w:szCs w:val="28"/>
        </w:rPr>
        <w:t>в лаборатори</w:t>
      </w:r>
      <w:r w:rsidR="000D2C32">
        <w:rPr>
          <w:sz w:val="28"/>
          <w:szCs w:val="28"/>
        </w:rPr>
        <w:t>и</w:t>
      </w:r>
      <w:r w:rsidRPr="00042E14">
        <w:rPr>
          <w:sz w:val="28"/>
          <w:szCs w:val="28"/>
        </w:rPr>
        <w:t xml:space="preserve"> каф. АИТУ № 4</w:t>
      </w:r>
      <w:r w:rsidR="00042E14">
        <w:rPr>
          <w:sz w:val="28"/>
          <w:szCs w:val="28"/>
        </w:rPr>
        <w:t>3</w:t>
      </w:r>
      <w:r w:rsidR="000D2C32">
        <w:rPr>
          <w:sz w:val="28"/>
          <w:szCs w:val="28"/>
        </w:rPr>
        <w:t>0</w:t>
      </w:r>
      <w:r w:rsidR="00F8494F">
        <w:rPr>
          <w:sz w:val="28"/>
          <w:szCs w:val="28"/>
        </w:rPr>
        <w:t>.</w:t>
      </w:r>
    </w:p>
    <w:p w:rsidR="00280138" w:rsidRDefault="00280138" w:rsidP="009C440A">
      <w:pPr>
        <w:pStyle w:val="Default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</w:t>
      </w:r>
      <w:r w:rsidR="00DD0E5C">
        <w:rPr>
          <w:b/>
          <w:bCs/>
          <w:sz w:val="28"/>
          <w:szCs w:val="28"/>
          <w:lang w:val="ru-RU"/>
        </w:rPr>
        <w:t>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</w:t>
      </w:r>
      <w:r w:rsidR="00DD0E5C">
        <w:rPr>
          <w:sz w:val="28"/>
          <w:szCs w:val="28"/>
        </w:rPr>
        <w:t xml:space="preserve">экзамену </w:t>
      </w:r>
      <w:r w:rsidRPr="00736334">
        <w:rPr>
          <w:sz w:val="28"/>
          <w:szCs w:val="28"/>
        </w:rPr>
        <w:t xml:space="preserve"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</w:t>
      </w:r>
      <w:r w:rsidR="005B72C8">
        <w:rPr>
          <w:sz w:val="28"/>
          <w:szCs w:val="28"/>
        </w:rPr>
        <w:t>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экзамены в вузе сконцентрированы в течение короткого временного периода в конце семестра в соответствии с расписанием. Промежутки между очередными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>количественно</w:t>
      </w:r>
      <w:r w:rsidR="009C440A">
        <w:rPr>
          <w:sz w:val="28"/>
          <w:szCs w:val="28"/>
        </w:rPr>
        <w:t>го</w:t>
      </w:r>
      <w:r w:rsidR="00F56196">
        <w:rPr>
          <w:sz w:val="28"/>
          <w:szCs w:val="28"/>
        </w:rPr>
        <w:t xml:space="preserve">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440D21" w:rsidRDefault="00440D21" w:rsidP="00440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440D21" w:rsidRDefault="00440D21" w:rsidP="00440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приема успокоительных препаратов;</w:t>
      </w:r>
    </w:p>
    <w:p w:rsidR="00440D21" w:rsidRDefault="00440D21" w:rsidP="00440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полноценное питание;</w:t>
      </w:r>
    </w:p>
    <w:p w:rsidR="00440D21" w:rsidRDefault="00440D21" w:rsidP="00440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запланировать периоды отдыха с переменой вида деятельности;</w:t>
      </w:r>
    </w:p>
    <w:p w:rsidR="00440D21" w:rsidRDefault="00440D21" w:rsidP="00440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следовать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п</w:t>
      </w:r>
      <w:r w:rsidR="008773C3">
        <w:rPr>
          <w:color w:val="auto"/>
          <w:sz w:val="28"/>
          <w:szCs w:val="28"/>
          <w:lang w:val="ru-RU"/>
        </w:rPr>
        <w:t>одготовку к контрольной работе,</w:t>
      </w:r>
      <w:r w:rsidRPr="005607A4">
        <w:rPr>
          <w:color w:val="auto"/>
          <w:sz w:val="28"/>
          <w:szCs w:val="28"/>
          <w:lang w:val="ru-RU"/>
        </w:rPr>
        <w:t xml:space="preserve">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</w:t>
      </w:r>
      <w:r w:rsidR="008773C3">
        <w:rPr>
          <w:sz w:val="28"/>
          <w:szCs w:val="28"/>
          <w:lang w:val="ru-RU"/>
        </w:rPr>
        <w:t>,</w:t>
      </w:r>
      <w:r w:rsidRPr="00980D49">
        <w:rPr>
          <w:sz w:val="28"/>
          <w:szCs w:val="28"/>
          <w:lang w:val="ru-RU"/>
        </w:rPr>
        <w:t xml:space="preserve">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C77100">
        <w:rPr>
          <w:b/>
          <w:sz w:val="28"/>
          <w:szCs w:val="28"/>
        </w:rPr>
        <w:t>Типовые задания для самостоятельной работы</w:t>
      </w:r>
    </w:p>
    <w:p w:rsidR="004C7AD9" w:rsidRPr="0074514F" w:rsidRDefault="004C7AD9" w:rsidP="00262981">
      <w:pPr>
        <w:tabs>
          <w:tab w:val="left" w:pos="1138"/>
        </w:tabs>
        <w:rPr>
          <w:b/>
          <w:sz w:val="28"/>
          <w:szCs w:val="28"/>
        </w:rPr>
      </w:pPr>
    </w:p>
    <w:p w:rsidR="004C7AD9" w:rsidRPr="0074514F" w:rsidRDefault="004C7AD9" w:rsidP="004C7AD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74514F">
        <w:rPr>
          <w:sz w:val="28"/>
          <w:szCs w:val="28"/>
        </w:rPr>
        <w:t xml:space="preserve">1. </w:t>
      </w:r>
      <w:r>
        <w:rPr>
          <w:sz w:val="28"/>
          <w:szCs w:val="28"/>
        </w:rPr>
        <w:t>История автоматического управления.</w:t>
      </w:r>
    </w:p>
    <w:p w:rsidR="004C7AD9" w:rsidRPr="0074514F" w:rsidRDefault="004C7AD9" w:rsidP="004C7AD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2. Перспективы развития систем управления.</w:t>
      </w:r>
    </w:p>
    <w:p w:rsidR="004C7AD9" w:rsidRPr="0074514F" w:rsidRDefault="004C7AD9" w:rsidP="004C7AD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3. Линеаризация физических систем.</w:t>
      </w:r>
    </w:p>
    <w:p w:rsidR="004C7AD9" w:rsidRPr="0074514F" w:rsidRDefault="004C7AD9" w:rsidP="004C7AD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4. Передаточные функции линейных систем</w:t>
      </w:r>
      <w:r w:rsidRPr="0074514F">
        <w:rPr>
          <w:rFonts w:eastAsia="Calibri"/>
          <w:sz w:val="28"/>
          <w:szCs w:val="28"/>
          <w:lang w:val="ru-RU" w:eastAsia="ru-RU"/>
        </w:rPr>
        <w:t>.</w:t>
      </w:r>
    </w:p>
    <w:p w:rsidR="004C7AD9" w:rsidRPr="0074514F" w:rsidRDefault="004C7AD9" w:rsidP="004C7AD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5. Чувствительность систем управления к изменению параметров</w:t>
      </w:r>
      <w:r w:rsidRPr="0074514F">
        <w:rPr>
          <w:rFonts w:eastAsia="Calibri"/>
          <w:sz w:val="28"/>
          <w:szCs w:val="28"/>
          <w:lang w:val="ru-RU" w:eastAsia="ru-RU"/>
        </w:rPr>
        <w:t>.</w:t>
      </w:r>
    </w:p>
    <w:p w:rsidR="004C7AD9" w:rsidRPr="0074514F" w:rsidRDefault="004C7AD9" w:rsidP="004C7AD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6. Возмущения в системах управления с обратной связью</w:t>
      </w:r>
      <w:r w:rsidRPr="0074514F">
        <w:rPr>
          <w:rFonts w:eastAsia="Calibri"/>
          <w:sz w:val="28"/>
          <w:szCs w:val="28"/>
          <w:lang w:val="ru-RU" w:eastAsia="ru-RU"/>
        </w:rPr>
        <w:t>.</w:t>
      </w:r>
    </w:p>
    <w:p w:rsidR="004C7AD9" w:rsidRPr="0074514F" w:rsidRDefault="004C7AD9" w:rsidP="004C7AD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 xml:space="preserve">7. Определение характеристик систем управления с помощью </w:t>
      </w:r>
      <w:r>
        <w:rPr>
          <w:rFonts w:eastAsia="Calibri"/>
          <w:sz w:val="28"/>
          <w:szCs w:val="28"/>
          <w:lang w:eastAsia="ru-RU"/>
        </w:rPr>
        <w:t>MATLAB</w:t>
      </w:r>
      <w:r w:rsidRPr="0074514F">
        <w:rPr>
          <w:rFonts w:eastAsia="Calibri"/>
          <w:sz w:val="28"/>
          <w:szCs w:val="28"/>
          <w:lang w:val="ru-RU" w:eastAsia="ru-RU"/>
        </w:rPr>
        <w:t>.</w:t>
      </w:r>
    </w:p>
    <w:p w:rsidR="004C7AD9" w:rsidRPr="0074514F" w:rsidRDefault="004C7AD9" w:rsidP="004C7AD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8. Структурные схемы</w:t>
      </w:r>
      <w:r w:rsidRPr="0074514F">
        <w:rPr>
          <w:rFonts w:eastAsia="Calibri"/>
          <w:sz w:val="28"/>
          <w:szCs w:val="28"/>
          <w:lang w:val="ru-RU" w:eastAsia="ru-RU"/>
        </w:rPr>
        <w:t>.</w:t>
      </w:r>
    </w:p>
    <w:p w:rsidR="004C7AD9" w:rsidRPr="0074514F" w:rsidRDefault="004C7AD9" w:rsidP="004C7AD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9. Модели в виде сигнальных графов</w:t>
      </w:r>
      <w:r w:rsidRPr="0074514F">
        <w:rPr>
          <w:rFonts w:eastAsia="Calibri"/>
          <w:sz w:val="28"/>
          <w:szCs w:val="28"/>
          <w:lang w:val="ru-RU" w:eastAsia="ru-RU"/>
        </w:rPr>
        <w:t>.</w:t>
      </w:r>
    </w:p>
    <w:p w:rsidR="004C7AD9" w:rsidRDefault="004C7AD9" w:rsidP="004C7AD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10. Установившаяся ошибка систем управления с обратной связью</w:t>
      </w:r>
      <w:r w:rsidRPr="0074514F">
        <w:rPr>
          <w:rFonts w:eastAsia="Calibri"/>
          <w:sz w:val="28"/>
          <w:szCs w:val="28"/>
          <w:lang w:val="ru-RU" w:eastAsia="ru-RU"/>
        </w:rPr>
        <w:t>.</w:t>
      </w:r>
    </w:p>
    <w:p w:rsidR="004C7AD9" w:rsidRDefault="004C7AD9" w:rsidP="004C7AD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11. Качество системы второго порядка.</w:t>
      </w:r>
    </w:p>
    <w:p w:rsidR="004C7AD9" w:rsidRDefault="004C7AD9" w:rsidP="004C7AD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 xml:space="preserve">12. Связь между переходной характеристикой и положением корней на               </w:t>
      </w:r>
      <w:r>
        <w:rPr>
          <w:rFonts w:eastAsia="Calibri"/>
          <w:sz w:val="28"/>
          <w:szCs w:val="28"/>
          <w:lang w:eastAsia="ru-RU"/>
        </w:rPr>
        <w:t>s</w:t>
      </w:r>
      <w:r>
        <w:rPr>
          <w:rFonts w:eastAsia="Calibri"/>
          <w:sz w:val="28"/>
          <w:szCs w:val="28"/>
          <w:lang w:val="ru-RU" w:eastAsia="ru-RU"/>
        </w:rPr>
        <w:t>-плоскости.</w:t>
      </w:r>
    </w:p>
    <w:p w:rsidR="004C7AD9" w:rsidRDefault="004C7AD9" w:rsidP="004C7AD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13. Относительная устойчивость систем управления с обратной связью.</w:t>
      </w:r>
    </w:p>
    <w:p w:rsidR="004C7AD9" w:rsidRDefault="004C7AD9" w:rsidP="004C7AD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14. Критерий устойчивости Рауса-Гурвица.</w:t>
      </w:r>
    </w:p>
    <w:p w:rsidR="004C7AD9" w:rsidRDefault="004C7AD9" w:rsidP="004C7AD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 xml:space="preserve">15. Критерий Найквиста. </w:t>
      </w:r>
    </w:p>
    <w:p w:rsidR="004C7AD9" w:rsidRDefault="004C7AD9" w:rsidP="004C7AD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16. Устойчивость систем управления с запаздыванием.</w:t>
      </w:r>
    </w:p>
    <w:p w:rsidR="004C7AD9" w:rsidRDefault="004C7AD9" w:rsidP="004C7AD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17. Критерии качества во временной и частотной областях.</w:t>
      </w:r>
    </w:p>
    <w:p w:rsidR="004C7AD9" w:rsidRPr="008403BB" w:rsidRDefault="004C7AD9" w:rsidP="004C7AD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18. Частотные характеристики ПИД-регуляторов</w:t>
      </w:r>
      <w:r w:rsidRPr="008403BB">
        <w:rPr>
          <w:sz w:val="28"/>
          <w:szCs w:val="28"/>
        </w:rPr>
        <w:t>.</w:t>
      </w:r>
    </w:p>
    <w:p w:rsidR="004C7AD9" w:rsidRPr="008403BB" w:rsidRDefault="004C7AD9" w:rsidP="004C7AD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19. Аналитический метод синтеза ПИД-регулятора</w:t>
      </w:r>
      <w:r w:rsidRPr="008403BB">
        <w:rPr>
          <w:sz w:val="28"/>
          <w:szCs w:val="28"/>
        </w:rPr>
        <w:t>.</w:t>
      </w:r>
    </w:p>
    <w:p w:rsidR="004C7AD9" w:rsidRDefault="004C7AD9" w:rsidP="004C7AD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20. Реализация ПИД-регулятора</w:t>
      </w:r>
      <w:r w:rsidRPr="008403BB">
        <w:rPr>
          <w:sz w:val="28"/>
          <w:szCs w:val="28"/>
        </w:rPr>
        <w:t>.</w:t>
      </w:r>
    </w:p>
    <w:p w:rsidR="004C7AD9" w:rsidRPr="008403BB" w:rsidRDefault="004C7AD9" w:rsidP="004C7AD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21. Основы метода корневого годографа.</w:t>
      </w:r>
    </w:p>
    <w:p w:rsidR="004C7AD9" w:rsidRPr="008403BB" w:rsidRDefault="004C7AD9" w:rsidP="004C7AD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22. Построение корневого годографа</w:t>
      </w:r>
      <w:r w:rsidRPr="008403BB">
        <w:rPr>
          <w:sz w:val="28"/>
          <w:szCs w:val="28"/>
        </w:rPr>
        <w:t>.</w:t>
      </w:r>
    </w:p>
    <w:p w:rsidR="004C7AD9" w:rsidRPr="008403BB" w:rsidRDefault="004C7AD9" w:rsidP="004C7AD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23. Выбор параметров с помощью корневого годографа</w:t>
      </w:r>
      <w:r w:rsidRPr="008403BB">
        <w:rPr>
          <w:sz w:val="28"/>
          <w:szCs w:val="28"/>
        </w:rPr>
        <w:t>.</w:t>
      </w:r>
    </w:p>
    <w:p w:rsidR="004C7AD9" w:rsidRPr="008403BB" w:rsidRDefault="004C7AD9" w:rsidP="004C7AD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24. Чувствительность системы и корневой годограф</w:t>
      </w:r>
      <w:r w:rsidRPr="008403BB">
        <w:rPr>
          <w:sz w:val="28"/>
          <w:szCs w:val="28"/>
        </w:rPr>
        <w:t>.</w:t>
      </w:r>
    </w:p>
    <w:p w:rsidR="004C7AD9" w:rsidRPr="008403BB" w:rsidRDefault="004C7AD9" w:rsidP="004C7AD9">
      <w:pPr>
        <w:pStyle w:val="1"/>
        <w:tabs>
          <w:tab w:val="left" w:pos="0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25. Метод логарифмических частотных характеристик. Схемы последовательной коррекции</w:t>
      </w:r>
      <w:r w:rsidRPr="008403BB">
        <w:rPr>
          <w:sz w:val="28"/>
          <w:szCs w:val="28"/>
        </w:rPr>
        <w:t>.</w:t>
      </w:r>
    </w:p>
    <w:p w:rsidR="004C7AD9" w:rsidRPr="008403BB" w:rsidRDefault="004C7AD9" w:rsidP="004C7AD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26. Коррекция с опережением по фазе</w:t>
      </w:r>
      <w:r w:rsidRPr="008403BB">
        <w:rPr>
          <w:sz w:val="28"/>
          <w:szCs w:val="28"/>
        </w:rPr>
        <w:t>.</w:t>
      </w:r>
    </w:p>
    <w:p w:rsidR="004C7AD9" w:rsidRPr="008403BB" w:rsidRDefault="004C7AD9" w:rsidP="004C7AD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27. Синтез систем с применением интегрирующих устройств</w:t>
      </w:r>
      <w:r w:rsidRPr="008403BB">
        <w:rPr>
          <w:sz w:val="28"/>
          <w:szCs w:val="28"/>
        </w:rPr>
        <w:t>.</w:t>
      </w:r>
    </w:p>
    <w:p w:rsidR="004C7AD9" w:rsidRDefault="004C7AD9" w:rsidP="004C7AD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28. Системы с предварительным фильтром</w:t>
      </w:r>
      <w:r w:rsidRPr="008403BB">
        <w:rPr>
          <w:sz w:val="28"/>
          <w:szCs w:val="28"/>
        </w:rPr>
        <w:t>.</w:t>
      </w:r>
    </w:p>
    <w:p w:rsidR="004C7AD9" w:rsidRDefault="004C7AD9" w:rsidP="004C7AD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29. Синтез систем с апериодической реакцией.</w:t>
      </w:r>
    </w:p>
    <w:p w:rsidR="004C7AD9" w:rsidRDefault="004C7AD9" w:rsidP="004C7AD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30. Управляемость и наблюдаемость.</w:t>
      </w:r>
    </w:p>
    <w:p w:rsidR="004C7AD9" w:rsidRDefault="004C7AD9" w:rsidP="004C7AD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31. Синтез путём размещения полюсов.</w:t>
      </w:r>
    </w:p>
    <w:p w:rsidR="004C7AD9" w:rsidRDefault="004C7AD9" w:rsidP="004C7AD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32. Формула Аккермана.</w:t>
      </w:r>
    </w:p>
    <w:p w:rsidR="004C7AD9" w:rsidRDefault="004C7AD9" w:rsidP="004C7AD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33. Наблюдатели пониженного порядка.</w:t>
      </w:r>
    </w:p>
    <w:p w:rsidR="004C7AD9" w:rsidRDefault="004C7AD9" w:rsidP="004C7AD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34. Системы при наличии входных воздействий.</w:t>
      </w:r>
    </w:p>
    <w:p w:rsidR="00427131" w:rsidRDefault="00427131" w:rsidP="00C77100">
      <w:pPr>
        <w:pStyle w:val="Default"/>
        <w:jc w:val="both"/>
        <w:rPr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Default="007E1136" w:rsidP="007E1136">
      <w:pPr>
        <w:pStyle w:val="Default"/>
        <w:numPr>
          <w:ilvl w:val="0"/>
          <w:numId w:val="5"/>
        </w:numPr>
        <w:jc w:val="both"/>
        <w:rPr>
          <w:rFonts w:eastAsia="Calibri"/>
          <w:color w:val="auto"/>
          <w:sz w:val="28"/>
          <w:szCs w:val="28"/>
          <w:lang w:val="ru-RU"/>
        </w:rPr>
      </w:pPr>
      <w:r w:rsidRPr="007E1136">
        <w:rPr>
          <w:rFonts w:eastAsia="Calibri"/>
          <w:color w:val="auto"/>
          <w:sz w:val="28"/>
          <w:szCs w:val="28"/>
          <w:lang w:val="ru-RU"/>
        </w:rPr>
        <w:t>Коновалов Б. И.,</w:t>
      </w:r>
      <w:r>
        <w:rPr>
          <w:rFonts w:eastAsia="Calibri"/>
          <w:color w:val="auto"/>
          <w:sz w:val="28"/>
          <w:szCs w:val="28"/>
          <w:lang w:val="ru-RU"/>
        </w:rPr>
        <w:t xml:space="preserve"> </w:t>
      </w:r>
      <w:r w:rsidRPr="007E1136">
        <w:rPr>
          <w:rFonts w:eastAsia="Calibri"/>
          <w:color w:val="auto"/>
          <w:sz w:val="28"/>
          <w:szCs w:val="28"/>
          <w:lang w:val="ru-RU"/>
        </w:rPr>
        <w:t>Лебедев Ю. М.</w:t>
      </w:r>
      <w:r>
        <w:rPr>
          <w:rFonts w:eastAsia="Calibri"/>
          <w:color w:val="auto"/>
          <w:sz w:val="28"/>
          <w:szCs w:val="28"/>
          <w:lang w:val="ru-RU"/>
        </w:rPr>
        <w:t xml:space="preserve"> </w:t>
      </w:r>
      <w:r w:rsidRPr="007E1136">
        <w:rPr>
          <w:rFonts w:eastAsia="Calibri"/>
          <w:color w:val="auto"/>
          <w:sz w:val="28"/>
          <w:szCs w:val="28"/>
          <w:lang w:val="ru-RU"/>
        </w:rPr>
        <w:t>Те</w:t>
      </w:r>
      <w:r>
        <w:rPr>
          <w:rFonts w:eastAsia="Calibri"/>
          <w:color w:val="auto"/>
          <w:sz w:val="28"/>
          <w:szCs w:val="28"/>
          <w:lang w:val="ru-RU"/>
        </w:rPr>
        <w:t>ория автоматического управления</w:t>
      </w:r>
      <w:r w:rsidRPr="007E1136">
        <w:rPr>
          <w:rFonts w:eastAsia="Calibri"/>
          <w:color w:val="auto"/>
          <w:sz w:val="28"/>
          <w:szCs w:val="28"/>
          <w:lang w:val="ru-RU"/>
        </w:rPr>
        <w:t>: учебное методическое</w:t>
      </w:r>
      <w:r>
        <w:rPr>
          <w:rFonts w:eastAsia="Calibri"/>
          <w:color w:val="auto"/>
          <w:sz w:val="28"/>
          <w:szCs w:val="28"/>
          <w:lang w:val="ru-RU"/>
        </w:rPr>
        <w:t xml:space="preserve"> </w:t>
      </w:r>
      <w:r w:rsidRPr="007E1136">
        <w:rPr>
          <w:rFonts w:eastAsia="Calibri"/>
          <w:color w:val="auto"/>
          <w:sz w:val="28"/>
          <w:szCs w:val="28"/>
          <w:lang w:val="ru-RU"/>
        </w:rPr>
        <w:t>пособие</w:t>
      </w:r>
      <w:r>
        <w:rPr>
          <w:rFonts w:eastAsia="Calibri"/>
          <w:color w:val="auto"/>
          <w:sz w:val="28"/>
          <w:szCs w:val="28"/>
          <w:lang w:val="ru-RU"/>
        </w:rPr>
        <w:t xml:space="preserve"> </w:t>
      </w:r>
      <w:r w:rsidRPr="007E1136">
        <w:rPr>
          <w:rFonts w:eastAsia="Calibri"/>
          <w:color w:val="auto"/>
          <w:sz w:val="28"/>
          <w:szCs w:val="28"/>
          <w:lang w:val="ru-RU"/>
        </w:rPr>
        <w:t>Томск: Томский</w:t>
      </w:r>
      <w:r>
        <w:rPr>
          <w:rFonts w:eastAsia="Calibri"/>
          <w:color w:val="auto"/>
          <w:sz w:val="28"/>
          <w:szCs w:val="28"/>
          <w:lang w:val="ru-RU"/>
        </w:rPr>
        <w:t xml:space="preserve"> </w:t>
      </w:r>
      <w:r w:rsidRPr="007E1136">
        <w:rPr>
          <w:rFonts w:eastAsia="Calibri"/>
          <w:color w:val="auto"/>
          <w:sz w:val="28"/>
          <w:szCs w:val="28"/>
          <w:lang w:val="ru-RU"/>
        </w:rPr>
        <w:t>государственный университет</w:t>
      </w:r>
      <w:r>
        <w:rPr>
          <w:rFonts w:eastAsia="Calibri"/>
          <w:color w:val="auto"/>
          <w:sz w:val="28"/>
          <w:szCs w:val="28"/>
          <w:lang w:val="ru-RU"/>
        </w:rPr>
        <w:t xml:space="preserve"> </w:t>
      </w:r>
      <w:r w:rsidRPr="007E1136">
        <w:rPr>
          <w:rFonts w:eastAsia="Calibri"/>
          <w:color w:val="auto"/>
          <w:sz w:val="28"/>
          <w:szCs w:val="28"/>
          <w:lang w:val="ru-RU"/>
        </w:rPr>
        <w:t>систем</w:t>
      </w:r>
      <w:r>
        <w:rPr>
          <w:rFonts w:eastAsia="Calibri"/>
          <w:color w:val="auto"/>
          <w:sz w:val="28"/>
          <w:szCs w:val="28"/>
          <w:lang w:val="ru-RU"/>
        </w:rPr>
        <w:t xml:space="preserve"> </w:t>
      </w:r>
      <w:r w:rsidRPr="007E1136">
        <w:rPr>
          <w:rFonts w:eastAsia="Calibri"/>
          <w:color w:val="auto"/>
          <w:sz w:val="28"/>
          <w:szCs w:val="28"/>
          <w:lang w:val="ru-RU"/>
        </w:rPr>
        <w:t>управления и</w:t>
      </w:r>
      <w:r>
        <w:rPr>
          <w:rFonts w:eastAsia="Calibri"/>
          <w:color w:val="auto"/>
          <w:sz w:val="28"/>
          <w:szCs w:val="28"/>
          <w:lang w:val="ru-RU"/>
        </w:rPr>
        <w:t xml:space="preserve"> </w:t>
      </w:r>
      <w:r w:rsidRPr="007E1136">
        <w:rPr>
          <w:rFonts w:eastAsia="Calibri"/>
          <w:color w:val="auto"/>
          <w:sz w:val="28"/>
          <w:szCs w:val="28"/>
          <w:lang w:val="ru-RU"/>
        </w:rPr>
        <w:t>радиоэлектроники, 2010, 162 с.</w:t>
      </w:r>
    </w:p>
    <w:p w:rsidR="004C7AD9" w:rsidRDefault="004C7AD9" w:rsidP="004C7AD9">
      <w:pPr>
        <w:pStyle w:val="Default"/>
        <w:numPr>
          <w:ilvl w:val="0"/>
          <w:numId w:val="5"/>
        </w:numPr>
        <w:jc w:val="both"/>
        <w:rPr>
          <w:rFonts w:eastAsia="Calibri"/>
          <w:color w:val="auto"/>
          <w:sz w:val="28"/>
          <w:szCs w:val="28"/>
          <w:lang w:val="ru-RU"/>
        </w:rPr>
      </w:pPr>
      <w:r w:rsidRPr="004C7AD9">
        <w:rPr>
          <w:rFonts w:eastAsia="Calibri"/>
          <w:color w:val="auto"/>
          <w:sz w:val="28"/>
          <w:szCs w:val="28"/>
          <w:lang w:val="ru-RU"/>
        </w:rPr>
        <w:t>Нос О. В., Старостина</w:t>
      </w:r>
      <w:r>
        <w:rPr>
          <w:rFonts w:eastAsia="Calibri"/>
          <w:color w:val="auto"/>
          <w:sz w:val="28"/>
          <w:szCs w:val="28"/>
          <w:lang w:val="ru-RU"/>
        </w:rPr>
        <w:t xml:space="preserve"> </w:t>
      </w:r>
      <w:r w:rsidRPr="004C7AD9">
        <w:rPr>
          <w:rFonts w:eastAsia="Calibri"/>
          <w:color w:val="auto"/>
          <w:sz w:val="28"/>
          <w:szCs w:val="28"/>
          <w:lang w:val="ru-RU"/>
        </w:rPr>
        <w:t>Л. В.</w:t>
      </w:r>
      <w:r>
        <w:rPr>
          <w:rFonts w:eastAsia="Calibri"/>
          <w:color w:val="auto"/>
          <w:sz w:val="28"/>
          <w:szCs w:val="28"/>
          <w:lang w:val="ru-RU"/>
        </w:rPr>
        <w:t xml:space="preserve"> </w:t>
      </w:r>
      <w:r w:rsidRPr="004C7AD9">
        <w:rPr>
          <w:rFonts w:eastAsia="Calibri"/>
          <w:color w:val="auto"/>
          <w:sz w:val="28"/>
          <w:szCs w:val="28"/>
          <w:lang w:val="ru-RU"/>
        </w:rPr>
        <w:t>Теория автоматического управления. Теория управления</w:t>
      </w:r>
      <w:r>
        <w:rPr>
          <w:rFonts w:eastAsia="Calibri"/>
          <w:color w:val="auto"/>
          <w:sz w:val="28"/>
          <w:szCs w:val="28"/>
          <w:lang w:val="ru-RU"/>
        </w:rPr>
        <w:t xml:space="preserve"> </w:t>
      </w:r>
      <w:r w:rsidRPr="004C7AD9">
        <w:rPr>
          <w:rFonts w:eastAsia="Calibri"/>
          <w:color w:val="auto"/>
          <w:sz w:val="28"/>
          <w:szCs w:val="28"/>
          <w:lang w:val="ru-RU"/>
        </w:rPr>
        <w:t>линейными одноканальными непрерывными системами: учебное пособие</w:t>
      </w:r>
      <w:r>
        <w:rPr>
          <w:rFonts w:eastAsia="Calibri"/>
          <w:color w:val="auto"/>
          <w:sz w:val="28"/>
          <w:szCs w:val="28"/>
          <w:lang w:val="ru-RU"/>
        </w:rPr>
        <w:t xml:space="preserve"> </w:t>
      </w:r>
      <w:r w:rsidRPr="004C7AD9">
        <w:rPr>
          <w:rFonts w:eastAsia="Calibri"/>
          <w:color w:val="auto"/>
          <w:sz w:val="28"/>
          <w:szCs w:val="28"/>
          <w:lang w:val="ru-RU"/>
        </w:rPr>
        <w:t>Новосибирск:</w:t>
      </w:r>
      <w:r>
        <w:rPr>
          <w:rFonts w:eastAsia="Calibri"/>
          <w:color w:val="auto"/>
          <w:sz w:val="28"/>
          <w:szCs w:val="28"/>
          <w:lang w:val="ru-RU"/>
        </w:rPr>
        <w:t xml:space="preserve"> Новосибирски</w:t>
      </w:r>
      <w:r w:rsidRPr="004C7AD9">
        <w:rPr>
          <w:rFonts w:eastAsia="Calibri"/>
          <w:color w:val="auto"/>
          <w:sz w:val="28"/>
          <w:szCs w:val="28"/>
          <w:lang w:val="ru-RU"/>
        </w:rPr>
        <w:t>й</w:t>
      </w:r>
      <w:r>
        <w:rPr>
          <w:rFonts w:eastAsia="Calibri"/>
          <w:color w:val="auto"/>
          <w:sz w:val="28"/>
          <w:szCs w:val="28"/>
          <w:lang w:val="ru-RU"/>
        </w:rPr>
        <w:t xml:space="preserve"> </w:t>
      </w:r>
      <w:r w:rsidRPr="004C7AD9">
        <w:rPr>
          <w:rFonts w:eastAsia="Calibri"/>
          <w:color w:val="auto"/>
          <w:sz w:val="28"/>
          <w:szCs w:val="28"/>
          <w:lang w:val="ru-RU"/>
        </w:rPr>
        <w:t>государственный технический университет, 2018, 202 с.</w:t>
      </w:r>
    </w:p>
    <w:p w:rsidR="004C7AD9" w:rsidRDefault="004C7AD9" w:rsidP="004C7AD9">
      <w:pPr>
        <w:pStyle w:val="Default"/>
        <w:numPr>
          <w:ilvl w:val="0"/>
          <w:numId w:val="5"/>
        </w:numPr>
        <w:jc w:val="both"/>
        <w:rPr>
          <w:rFonts w:eastAsia="Calibri"/>
          <w:color w:val="auto"/>
          <w:sz w:val="28"/>
          <w:szCs w:val="28"/>
          <w:lang w:val="ru-RU"/>
        </w:rPr>
      </w:pPr>
      <w:r w:rsidRPr="004C7AD9">
        <w:rPr>
          <w:sz w:val="28"/>
          <w:szCs w:val="28"/>
          <w:lang w:val="ru-RU"/>
        </w:rPr>
        <w:t>Карташева Л.П., Никитин А.М., Уваев А.И. Теория автоматического управления: методические указания к лабораторным работам / Рязан. гос. радиотехн. ун-т; Рязань, 2020. 48 с.</w:t>
      </w:r>
    </w:p>
    <w:p w:rsidR="004C7AD9" w:rsidRPr="004C7AD9" w:rsidRDefault="004C7AD9" w:rsidP="004C7AD9">
      <w:pPr>
        <w:pStyle w:val="Default"/>
        <w:numPr>
          <w:ilvl w:val="0"/>
          <w:numId w:val="5"/>
        </w:numPr>
        <w:jc w:val="both"/>
        <w:rPr>
          <w:rFonts w:eastAsia="Calibri"/>
          <w:color w:val="auto"/>
          <w:sz w:val="28"/>
          <w:szCs w:val="28"/>
          <w:lang w:val="ru-RU"/>
        </w:rPr>
      </w:pPr>
      <w:r w:rsidRPr="004C7AD9">
        <w:rPr>
          <w:sz w:val="28"/>
          <w:szCs w:val="28"/>
          <w:lang w:val="ru-RU"/>
        </w:rPr>
        <w:t xml:space="preserve">Бобиков А.И., Никитин А.М. Проектирование систем управления в среде </w:t>
      </w:r>
      <w:r w:rsidRPr="004C7AD9">
        <w:rPr>
          <w:sz w:val="28"/>
          <w:szCs w:val="28"/>
        </w:rPr>
        <w:t>MATLAB</w:t>
      </w:r>
      <w:r w:rsidRPr="004C7AD9">
        <w:rPr>
          <w:sz w:val="28"/>
          <w:szCs w:val="28"/>
          <w:lang w:val="ru-RU"/>
        </w:rPr>
        <w:t>: методические указания к лабораторным работам / Рязан. гос. радиотехн. ун-т; Рязань, 2020. 72 с.</w:t>
      </w:r>
    </w:p>
    <w:p w:rsidR="004C7AD9" w:rsidRPr="004C7AD9" w:rsidRDefault="004C7AD9" w:rsidP="004C7AD9">
      <w:pPr>
        <w:pStyle w:val="Default"/>
        <w:ind w:left="360"/>
        <w:jc w:val="both"/>
        <w:rPr>
          <w:rFonts w:eastAsia="Calibri"/>
          <w:color w:val="auto"/>
          <w:sz w:val="28"/>
          <w:szCs w:val="28"/>
          <w:lang w:val="ru-RU"/>
        </w:rPr>
      </w:pPr>
    </w:p>
    <w:sectPr w:rsidR="004C7AD9" w:rsidRPr="004C7AD9" w:rsidSect="00303556">
      <w:pgSz w:w="12240" w:h="15840"/>
      <w:pgMar w:top="1440" w:right="1440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7FB" w:rsidRDefault="00CD17FB" w:rsidP="00350A5F">
      <w:r>
        <w:separator/>
      </w:r>
    </w:p>
  </w:endnote>
  <w:endnote w:type="continuationSeparator" w:id="0">
    <w:p w:rsidR="00CD17FB" w:rsidRDefault="00CD17FB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7FB" w:rsidRDefault="00CD17FB" w:rsidP="00350A5F">
      <w:r>
        <w:separator/>
      </w:r>
    </w:p>
  </w:footnote>
  <w:footnote w:type="continuationSeparator" w:id="0">
    <w:p w:rsidR="00CD17FB" w:rsidRDefault="00CD17FB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:rsidR="00350A5F" w:rsidRDefault="00280909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6D5DF0">
          <w:rPr>
            <w:noProof/>
          </w:rPr>
          <w:t>4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556" w:rsidRDefault="00303556">
    <w:pPr>
      <w:pStyle w:val="a8"/>
      <w:jc w:val="center"/>
    </w:pPr>
  </w:p>
  <w:p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30CD"/>
    <w:multiLevelType w:val="hybridMultilevel"/>
    <w:tmpl w:val="FAF63AAE"/>
    <w:lvl w:ilvl="0" w:tplc="3650EC04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2D047E"/>
    <w:multiLevelType w:val="hybridMultilevel"/>
    <w:tmpl w:val="C6F40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873234"/>
    <w:multiLevelType w:val="hybridMultilevel"/>
    <w:tmpl w:val="919C9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7738E"/>
    <w:multiLevelType w:val="hybridMultilevel"/>
    <w:tmpl w:val="86864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15A04"/>
    <w:rsid w:val="000222EB"/>
    <w:rsid w:val="00023C34"/>
    <w:rsid w:val="00042E14"/>
    <w:rsid w:val="000467E3"/>
    <w:rsid w:val="00057BF0"/>
    <w:rsid w:val="00060A8F"/>
    <w:rsid w:val="000674ED"/>
    <w:rsid w:val="000677AE"/>
    <w:rsid w:val="00081EE9"/>
    <w:rsid w:val="000A545A"/>
    <w:rsid w:val="000D2C32"/>
    <w:rsid w:val="00121A1F"/>
    <w:rsid w:val="001251EB"/>
    <w:rsid w:val="001371C4"/>
    <w:rsid w:val="00146E7F"/>
    <w:rsid w:val="00162133"/>
    <w:rsid w:val="001722F4"/>
    <w:rsid w:val="00183D31"/>
    <w:rsid w:val="001C1275"/>
    <w:rsid w:val="001D50A0"/>
    <w:rsid w:val="001F67B2"/>
    <w:rsid w:val="002043CA"/>
    <w:rsid w:val="002240DB"/>
    <w:rsid w:val="00237670"/>
    <w:rsid w:val="00262981"/>
    <w:rsid w:val="00275064"/>
    <w:rsid w:val="00280138"/>
    <w:rsid w:val="00280909"/>
    <w:rsid w:val="002C38BE"/>
    <w:rsid w:val="002C7133"/>
    <w:rsid w:val="002D013E"/>
    <w:rsid w:val="002F1782"/>
    <w:rsid w:val="002F46F1"/>
    <w:rsid w:val="003022D5"/>
    <w:rsid w:val="00302B7B"/>
    <w:rsid w:val="00303556"/>
    <w:rsid w:val="00340EED"/>
    <w:rsid w:val="00350A5F"/>
    <w:rsid w:val="00361842"/>
    <w:rsid w:val="00362D3C"/>
    <w:rsid w:val="00364F97"/>
    <w:rsid w:val="00372AB2"/>
    <w:rsid w:val="00374138"/>
    <w:rsid w:val="003755A1"/>
    <w:rsid w:val="003851D7"/>
    <w:rsid w:val="0039320A"/>
    <w:rsid w:val="003A4775"/>
    <w:rsid w:val="003C7ED4"/>
    <w:rsid w:val="00404567"/>
    <w:rsid w:val="0040731B"/>
    <w:rsid w:val="00427131"/>
    <w:rsid w:val="00433F2A"/>
    <w:rsid w:val="00440D21"/>
    <w:rsid w:val="00491C5D"/>
    <w:rsid w:val="004C7AD9"/>
    <w:rsid w:val="004E01E2"/>
    <w:rsid w:val="004E38C9"/>
    <w:rsid w:val="004F13CB"/>
    <w:rsid w:val="0051658C"/>
    <w:rsid w:val="005309D8"/>
    <w:rsid w:val="005421A2"/>
    <w:rsid w:val="005427EE"/>
    <w:rsid w:val="005607A4"/>
    <w:rsid w:val="00584343"/>
    <w:rsid w:val="005A5CA4"/>
    <w:rsid w:val="005B16CA"/>
    <w:rsid w:val="005B72C8"/>
    <w:rsid w:val="005E4AEA"/>
    <w:rsid w:val="005F20DF"/>
    <w:rsid w:val="006150CB"/>
    <w:rsid w:val="00622918"/>
    <w:rsid w:val="00644DF6"/>
    <w:rsid w:val="00646A0E"/>
    <w:rsid w:val="00652A95"/>
    <w:rsid w:val="00676D24"/>
    <w:rsid w:val="0068275F"/>
    <w:rsid w:val="00683C90"/>
    <w:rsid w:val="006B4596"/>
    <w:rsid w:val="006D4B5F"/>
    <w:rsid w:val="006D5DF0"/>
    <w:rsid w:val="006D7F8A"/>
    <w:rsid w:val="00736334"/>
    <w:rsid w:val="0075253C"/>
    <w:rsid w:val="00766BD8"/>
    <w:rsid w:val="00780419"/>
    <w:rsid w:val="007B6CB6"/>
    <w:rsid w:val="007D3BCC"/>
    <w:rsid w:val="007D42C8"/>
    <w:rsid w:val="007D6E9C"/>
    <w:rsid w:val="007E1136"/>
    <w:rsid w:val="007E225A"/>
    <w:rsid w:val="007E6545"/>
    <w:rsid w:val="007F1075"/>
    <w:rsid w:val="0081310D"/>
    <w:rsid w:val="00840A16"/>
    <w:rsid w:val="00845D98"/>
    <w:rsid w:val="00852722"/>
    <w:rsid w:val="008773C3"/>
    <w:rsid w:val="0089112D"/>
    <w:rsid w:val="008D24B0"/>
    <w:rsid w:val="008D30D1"/>
    <w:rsid w:val="008F214D"/>
    <w:rsid w:val="00900501"/>
    <w:rsid w:val="00902498"/>
    <w:rsid w:val="00904BB2"/>
    <w:rsid w:val="009247E2"/>
    <w:rsid w:val="00925225"/>
    <w:rsid w:val="00962EFF"/>
    <w:rsid w:val="00971EF0"/>
    <w:rsid w:val="00980D49"/>
    <w:rsid w:val="009C440A"/>
    <w:rsid w:val="009C6B0B"/>
    <w:rsid w:val="00A440B6"/>
    <w:rsid w:val="00A52A0A"/>
    <w:rsid w:val="00A62840"/>
    <w:rsid w:val="00A72027"/>
    <w:rsid w:val="00A814AE"/>
    <w:rsid w:val="00A82AF0"/>
    <w:rsid w:val="00A93691"/>
    <w:rsid w:val="00AA0B8F"/>
    <w:rsid w:val="00AA5B3E"/>
    <w:rsid w:val="00AF4863"/>
    <w:rsid w:val="00B10FF9"/>
    <w:rsid w:val="00B5007A"/>
    <w:rsid w:val="00B737CF"/>
    <w:rsid w:val="00B75068"/>
    <w:rsid w:val="00B77FE3"/>
    <w:rsid w:val="00B90C9C"/>
    <w:rsid w:val="00BA2006"/>
    <w:rsid w:val="00BC1C89"/>
    <w:rsid w:val="00BD7168"/>
    <w:rsid w:val="00BD7AB2"/>
    <w:rsid w:val="00BF4C98"/>
    <w:rsid w:val="00C2166A"/>
    <w:rsid w:val="00C223D6"/>
    <w:rsid w:val="00C47864"/>
    <w:rsid w:val="00C754EF"/>
    <w:rsid w:val="00C76FC9"/>
    <w:rsid w:val="00C77100"/>
    <w:rsid w:val="00C932B0"/>
    <w:rsid w:val="00CB4481"/>
    <w:rsid w:val="00CC2171"/>
    <w:rsid w:val="00CD17FB"/>
    <w:rsid w:val="00CD4A4C"/>
    <w:rsid w:val="00CF0E9F"/>
    <w:rsid w:val="00CF1877"/>
    <w:rsid w:val="00D001FF"/>
    <w:rsid w:val="00D03399"/>
    <w:rsid w:val="00D776EA"/>
    <w:rsid w:val="00D85009"/>
    <w:rsid w:val="00DA4A5C"/>
    <w:rsid w:val="00DA7969"/>
    <w:rsid w:val="00DB6230"/>
    <w:rsid w:val="00DC3D93"/>
    <w:rsid w:val="00DD0E5C"/>
    <w:rsid w:val="00DE09CD"/>
    <w:rsid w:val="00DE4909"/>
    <w:rsid w:val="00DF3C86"/>
    <w:rsid w:val="00E23854"/>
    <w:rsid w:val="00E30236"/>
    <w:rsid w:val="00E45D5E"/>
    <w:rsid w:val="00E71D2F"/>
    <w:rsid w:val="00E73AF6"/>
    <w:rsid w:val="00E90A09"/>
    <w:rsid w:val="00EE3AEF"/>
    <w:rsid w:val="00EE7B9C"/>
    <w:rsid w:val="00EF54BB"/>
    <w:rsid w:val="00EF6DE8"/>
    <w:rsid w:val="00F11503"/>
    <w:rsid w:val="00F368BB"/>
    <w:rsid w:val="00F56196"/>
    <w:rsid w:val="00F8494F"/>
    <w:rsid w:val="00F85A9D"/>
    <w:rsid w:val="00FA284A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52F597"/>
  <w15:docId w15:val="{BBAED4F8-21C1-43BD-9CB0-248E548B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5F20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4315</Words>
  <Characters>24601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sotr</cp:lastModifiedBy>
  <cp:revision>3</cp:revision>
  <dcterms:created xsi:type="dcterms:W3CDTF">2023-09-20T09:44:00Z</dcterms:created>
  <dcterms:modified xsi:type="dcterms:W3CDTF">2023-09-21T08:12:00Z</dcterms:modified>
</cp:coreProperties>
</file>