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2</w:t>
      </w:r>
    </w:p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192430" w:rsidRPr="00CF03FD" w:rsidRDefault="00192430" w:rsidP="00192430">
      <w:pPr>
        <w:tabs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192430" w:rsidRPr="00CF03FD" w:rsidRDefault="00192430" w:rsidP="001924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192430" w:rsidRPr="00CF03FD" w:rsidRDefault="00192430" w:rsidP="0019243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03FD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192430" w:rsidRPr="00CF03FD" w:rsidRDefault="00192430" w:rsidP="0019243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192430" w:rsidRPr="00CF03FD" w:rsidTr="006E40D9">
        <w:tc>
          <w:tcPr>
            <w:tcW w:w="5245" w:type="dxa"/>
          </w:tcPr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192430" w:rsidRPr="00CF03FD" w:rsidTr="006E40D9">
        <w:tc>
          <w:tcPr>
            <w:tcW w:w="5245" w:type="dxa"/>
          </w:tcPr>
          <w:p w:rsidR="00192430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192430" w:rsidRPr="00CF03FD" w:rsidRDefault="00192430" w:rsidP="006E40D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673395" w:rsidRDefault="00192430" w:rsidP="00192430">
      <w:pPr>
        <w:widowControl w:val="0"/>
        <w:shd w:val="clear" w:color="auto" w:fill="FFFFFF"/>
        <w:tabs>
          <w:tab w:val="left" w:pos="0"/>
          <w:tab w:val="left" w:pos="102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33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ДИСЦИПЛИНЫ</w:t>
      </w:r>
    </w:p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CF03FD" w:rsidRDefault="00192430" w:rsidP="0019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92430" w:rsidRPr="00EA07FB" w:rsidRDefault="00192430" w:rsidP="00192430">
      <w:pPr>
        <w:widowControl w:val="0"/>
        <w:numPr>
          <w:ilvl w:val="0"/>
          <w:numId w:val="1"/>
        </w:num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</w:t>
      </w:r>
      <w:proofErr w:type="gramStart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</w:t>
      </w:r>
      <w:proofErr w:type="gramEnd"/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.4.В.02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УЧЕТ И АНАЛИЗ ПРИ ПРОЦЕДУРАХ БАНКРОТСТВА</w:t>
      </w:r>
      <w:r w:rsidRPr="00EA07F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92430" w:rsidRDefault="00192430" w:rsidP="001924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CF03FD" w:rsidRDefault="00192430" w:rsidP="0019243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Экономическая безопасность хозяйствующих субъектов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CF03F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</w:t>
      </w: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очная</w:t>
      </w: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Pr="00CF03FD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center"/>
        <w:rPr>
          <w:rFonts w:eastAsia="Times New Roman"/>
          <w:b/>
          <w:bCs/>
        </w:rPr>
      </w:pPr>
      <w:r w:rsidRPr="00CF03FD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Default="00192430" w:rsidP="00192430">
      <w:pPr>
        <w:pStyle w:val="a5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644"/>
        <w:jc w:val="both"/>
        <w:rPr>
          <w:rFonts w:eastAsia="Times New Roman"/>
          <w:b/>
          <w:bCs/>
        </w:rPr>
      </w:pPr>
    </w:p>
    <w:p w:rsidR="00192430" w:rsidRPr="00C16A69" w:rsidRDefault="00192430" w:rsidP="00192430">
      <w:pPr>
        <w:pStyle w:val="a5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16A69">
        <w:rPr>
          <w:rFonts w:ascii="Times New Roman" w:eastAsia="Times New Roman" w:hAnsi="Times New Roman" w:cs="Times New Roman"/>
          <w:b/>
          <w:bCs/>
        </w:rPr>
        <w:t xml:space="preserve">МЕТОДИЧЕСКИЕ УКАЗАНИЯ ДЛЯ </w:t>
      </w:r>
      <w:proofErr w:type="gramStart"/>
      <w:r w:rsidRPr="00C16A69">
        <w:rPr>
          <w:rFonts w:ascii="Times New Roman" w:eastAsia="Times New Roman" w:hAnsi="Times New Roman" w:cs="Times New Roman"/>
          <w:b/>
          <w:bCs/>
        </w:rPr>
        <w:t>ОБУЧАЮЩИХСЯ</w:t>
      </w:r>
      <w:proofErr w:type="gramEnd"/>
      <w:r w:rsidRPr="00C16A69">
        <w:rPr>
          <w:rFonts w:ascii="Times New Roman" w:eastAsia="Times New Roman" w:hAnsi="Times New Roman" w:cs="Times New Roman"/>
          <w:b/>
          <w:bCs/>
        </w:rPr>
        <w:t xml:space="preserve"> ПО ОСВОЕНИЮ </w:t>
      </w:r>
      <w:r w:rsidRPr="00C16A69">
        <w:rPr>
          <w:rFonts w:ascii="Times New Roman" w:eastAsia="Times New Roman" w:hAnsi="Times New Roman" w:cs="Times New Roman"/>
          <w:b/>
          <w:bCs/>
        </w:rPr>
        <w:lastRenderedPageBreak/>
        <w:t>ДИСЦИПЛИНЫ</w:t>
      </w: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6A69">
        <w:rPr>
          <w:rFonts w:ascii="Times New Roman" w:eastAsia="Times New Roman" w:hAnsi="Times New Roman" w:cs="Times New Roman"/>
          <w:b/>
          <w:lang w:eastAsia="ru-RU"/>
        </w:rPr>
        <w:t>Рекомендации по планированию и организации времени, необходимого для изучения дисциплины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Рекомендуется следующим образом организовать время, необходимое для изучения дисциплины: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в тот же день, после лекции – не менее 10-15 минут.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Изучение конспекта лекции за день перед следующей лекцией – не менее 10-15 минут.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C16A69">
        <w:rPr>
          <w:rFonts w:ascii="Times New Roman" w:eastAsia="Times New Roman" w:hAnsi="Times New Roman" w:cs="Times New Roman"/>
          <w:kern w:val="2"/>
          <w:lang w:eastAsia="ar-SA"/>
        </w:rPr>
        <w:t>Изучение теоретического материала по учебнику и конспекту – не менее 1 часа в неделю.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16A69">
        <w:rPr>
          <w:rFonts w:ascii="Times New Roman" w:eastAsia="Times New Roman" w:hAnsi="Times New Roman" w:cs="Times New Roman"/>
          <w:b/>
          <w:lang w:eastAsia="ru-RU"/>
        </w:rPr>
        <w:t>Описание последовательности действий студента («сценарий изучения дисциплины»)</w:t>
      </w:r>
    </w:p>
    <w:p w:rsidR="00192430" w:rsidRPr="00C16A69" w:rsidRDefault="00192430" w:rsidP="00192430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6A69">
        <w:rPr>
          <w:rFonts w:ascii="Times New Roman" w:eastAsia="Times New Roman" w:hAnsi="Times New Roman" w:cs="Times New Roman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192430" w:rsidRPr="00C16A69" w:rsidRDefault="00192430" w:rsidP="00192430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при изучении дисциплины очень полезно самостоятельно изучать материал, который еще не прочитан на лекции, тогда лекция будет гораздо понятнее. Однако легче при изучении курса следовать изложению материала на лекции. </w:t>
      </w:r>
    </w:p>
    <w:p w:rsidR="00192430" w:rsidRPr="00C16A69" w:rsidRDefault="00192430" w:rsidP="00192430">
      <w:pPr>
        <w:widowControl w:val="0"/>
        <w:tabs>
          <w:tab w:val="left" w:pos="0"/>
          <w:tab w:val="left" w:pos="1134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>Для понимания материала и качественного его усвоения рекомендуется такая последовательность действий:</w:t>
      </w:r>
    </w:p>
    <w:p w:rsidR="00192430" w:rsidRPr="00C16A69" w:rsidRDefault="00192430" w:rsidP="0019243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192430" w:rsidRPr="00C16A69" w:rsidRDefault="00192430" w:rsidP="0019243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16A69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16A69">
        <w:rPr>
          <w:rFonts w:ascii="Times New Roman" w:eastAsia="Times New Roman" w:hAnsi="Times New Roman" w:cs="Times New Roman"/>
          <w:lang w:eastAsia="ru-RU"/>
        </w:rPr>
        <w:t xml:space="preserve">ри подготовке к следующей лекции, нужно просмотреть текст предыдущей лекции (10-15 минут), </w:t>
      </w:r>
    </w:p>
    <w:p w:rsidR="00192430" w:rsidRPr="00C16A69" w:rsidRDefault="00192430" w:rsidP="0019243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преподавателю. 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b/>
          <w:kern w:val="2"/>
          <w:lang w:eastAsia="ar-SA"/>
        </w:rPr>
        <w:t>Рекомендации по работе с литературой</w:t>
      </w:r>
    </w:p>
    <w:p w:rsidR="00192430" w:rsidRPr="00C16A69" w:rsidRDefault="00192430" w:rsidP="00192430">
      <w:pPr>
        <w:widowControl w:val="0"/>
        <w:tabs>
          <w:tab w:val="left" w:pos="4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C16A69">
        <w:rPr>
          <w:rFonts w:ascii="Times New Roman" w:eastAsia="Times New Roman" w:hAnsi="Times New Roman" w:cs="Times New Roman"/>
          <w:lang w:eastAsia="ru-RU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b/>
          <w:bCs/>
          <w:kern w:val="2"/>
          <w:lang w:eastAsia="ar-SA"/>
        </w:rPr>
      </w:pP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b/>
          <w:bCs/>
          <w:kern w:val="2"/>
          <w:lang w:eastAsia="ar-SA"/>
        </w:rPr>
        <w:t>Работа студента на лекции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192430" w:rsidRPr="00C16A69" w:rsidRDefault="00192430" w:rsidP="00192430">
      <w:pPr>
        <w:widowControl w:val="0"/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>- рекомендуется в каждом более или менее законченном пункте выразить свое мнение, комментарий, вывод.</w:t>
      </w:r>
    </w:p>
    <w:p w:rsidR="00192430" w:rsidRPr="00C16A69" w:rsidRDefault="00192430" w:rsidP="00192430">
      <w:pPr>
        <w:widowControl w:val="0"/>
        <w:spacing w:after="0" w:line="240" w:lineRule="auto"/>
        <w:ind w:firstLine="284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 xml:space="preserve">При изучении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</w:t>
      </w:r>
      <w:r w:rsidRPr="00C16A69">
        <w:rPr>
          <w:rFonts w:ascii="Times New Roman" w:eastAsia="Meiryo" w:hAnsi="Times New Roman" w:cs="Times New Roman"/>
          <w:kern w:val="2"/>
          <w:lang w:eastAsia="ar-SA"/>
        </w:rPr>
        <w:lastRenderedPageBreak/>
        <w:t>пользоваться.</w:t>
      </w:r>
    </w:p>
    <w:p w:rsidR="00192430" w:rsidRPr="00C16A69" w:rsidRDefault="00192430" w:rsidP="00192430">
      <w:pPr>
        <w:tabs>
          <w:tab w:val="left" w:pos="42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192430" w:rsidRPr="00C16A69" w:rsidRDefault="00192430" w:rsidP="00192430">
      <w:pPr>
        <w:tabs>
          <w:tab w:val="left" w:pos="42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16A69">
        <w:rPr>
          <w:rFonts w:ascii="Times New Roman" w:eastAsia="Times New Roman" w:hAnsi="Times New Roman" w:cs="Times New Roman"/>
          <w:b/>
          <w:lang w:eastAsia="ar-SA"/>
        </w:rPr>
        <w:t>Правила дискуссии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>Дискуссия – один из наиболее эффективных способов для обсуждения острых, сложных и актуальных вопросов в любой профессиональной сфере, обмена опытом и творческих инициатив, в ходе которого каждый выступающий должен стараться рассуждать как можно объективнее.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другими участниками дискуссии мнений, не совпадающих с вашим мнением, сохраняйте спокойствие. Любое выступление должно иметь целью разъяснение разных точек зрения и примирение спорящих. Следует начинать говорить по существу, лаконично придерживаясь четкой логики, следует вести себя корректно. </w:t>
      </w:r>
    </w:p>
    <w:p w:rsidR="00192430" w:rsidRPr="00C16A69" w:rsidRDefault="00192430" w:rsidP="00192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92430" w:rsidRPr="00C16A69" w:rsidRDefault="00192430" w:rsidP="00192430">
      <w:pPr>
        <w:tabs>
          <w:tab w:val="left" w:pos="422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16A69">
        <w:rPr>
          <w:rFonts w:ascii="Times New Roman" w:eastAsia="Times New Roman" w:hAnsi="Times New Roman" w:cs="Times New Roman"/>
          <w:b/>
          <w:lang w:eastAsia="ar-SA"/>
        </w:rPr>
        <w:t>Методические указания по подготовке контрольной работы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>Контрольная работа должна состоять из структурных элементов, расположенных в следующем порядке:</w:t>
      </w:r>
    </w:p>
    <w:p w:rsidR="00192430" w:rsidRPr="00C16A69" w:rsidRDefault="00192430" w:rsidP="00192430">
      <w:pPr>
        <w:numPr>
          <w:ilvl w:val="0"/>
          <w:numId w:val="2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6A69">
        <w:rPr>
          <w:rFonts w:ascii="Times New Roman" w:eastAsia="Times New Roman" w:hAnsi="Times New Roman" w:cs="Times New Roman"/>
          <w:lang w:eastAsia="ar-SA"/>
        </w:rPr>
        <w:t>титульный лист;</w:t>
      </w:r>
    </w:p>
    <w:p w:rsidR="00192430" w:rsidRPr="00C16A69" w:rsidRDefault="00192430" w:rsidP="00192430">
      <w:pPr>
        <w:numPr>
          <w:ilvl w:val="0"/>
          <w:numId w:val="2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6A69">
        <w:rPr>
          <w:rFonts w:ascii="Times New Roman" w:eastAsia="Times New Roman" w:hAnsi="Times New Roman" w:cs="Times New Roman"/>
          <w:lang w:eastAsia="ar-SA"/>
        </w:rPr>
        <w:t>оглавление;</w:t>
      </w:r>
    </w:p>
    <w:p w:rsidR="00192430" w:rsidRPr="00C16A69" w:rsidRDefault="00192430" w:rsidP="00192430">
      <w:pPr>
        <w:numPr>
          <w:ilvl w:val="0"/>
          <w:numId w:val="2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6A69">
        <w:rPr>
          <w:rFonts w:ascii="Times New Roman" w:eastAsia="Times New Roman" w:hAnsi="Times New Roman" w:cs="Times New Roman"/>
          <w:lang w:eastAsia="ar-SA"/>
        </w:rPr>
        <w:t>теоретическая (основная) часть;</w:t>
      </w:r>
    </w:p>
    <w:p w:rsidR="00192430" w:rsidRPr="00C16A69" w:rsidRDefault="00192430" w:rsidP="00192430">
      <w:pPr>
        <w:numPr>
          <w:ilvl w:val="0"/>
          <w:numId w:val="2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6A69">
        <w:rPr>
          <w:rFonts w:ascii="Times New Roman" w:eastAsia="Times New Roman" w:hAnsi="Times New Roman" w:cs="Times New Roman"/>
          <w:lang w:eastAsia="ar-SA"/>
        </w:rPr>
        <w:t>выводы;</w:t>
      </w:r>
    </w:p>
    <w:p w:rsidR="00192430" w:rsidRPr="00C16A69" w:rsidRDefault="00192430" w:rsidP="00192430">
      <w:pPr>
        <w:numPr>
          <w:ilvl w:val="0"/>
          <w:numId w:val="2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6A69">
        <w:rPr>
          <w:rFonts w:ascii="Times New Roman" w:eastAsia="Times New Roman" w:hAnsi="Times New Roman" w:cs="Times New Roman"/>
          <w:lang w:eastAsia="ar-SA"/>
        </w:rPr>
        <w:t>библиографический список;</w:t>
      </w:r>
    </w:p>
    <w:p w:rsidR="00192430" w:rsidRPr="00C16A69" w:rsidRDefault="00192430" w:rsidP="00192430">
      <w:pPr>
        <w:numPr>
          <w:ilvl w:val="0"/>
          <w:numId w:val="2"/>
        </w:numPr>
        <w:tabs>
          <w:tab w:val="left" w:pos="42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C16A69">
        <w:rPr>
          <w:rFonts w:ascii="Times New Roman" w:eastAsia="Times New Roman" w:hAnsi="Times New Roman" w:cs="Times New Roman"/>
          <w:lang w:eastAsia="ar-SA"/>
        </w:rPr>
        <w:t>приложения.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Контрольная работа носит теоретическую направленность. Следовательно, главное внимание обращается на информационный обзор отечественных и зарубежных источников с целью выявления современных </w:t>
      </w:r>
      <w:proofErr w:type="gramStart"/>
      <w:r w:rsidRPr="00C16A69">
        <w:rPr>
          <w:rFonts w:ascii="Times New Roman" w:eastAsia="Times New Roman" w:hAnsi="Times New Roman"/>
          <w:lang w:eastAsia="ar-SA"/>
        </w:rPr>
        <w:t>методических подходов</w:t>
      </w:r>
      <w:proofErr w:type="gramEnd"/>
      <w:r w:rsidRPr="00C16A69">
        <w:rPr>
          <w:rFonts w:ascii="Times New Roman" w:eastAsia="Times New Roman" w:hAnsi="Times New Roman"/>
          <w:lang w:eastAsia="ar-SA"/>
        </w:rPr>
        <w:t xml:space="preserve"> к изучению предмета исследования. При подготовке контрольной работы ссылки на использованные студентом источники (нормативную базу, методическую или учебную литературу, научные публикации и т.д.) обязательны. Ссылки свидетельствуют о качестве изучения проблемы, научной грамотности автора работы. 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Объем контрольной работы составляет 15 - 25 страниц машинописного текста, включая титульный лист и библиографический список. Таблицы и рисунки должны иметь сквозную нумерацию. 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>Контрольная работа должна быть подготовлена на компьютере с параметрами страницы: формат А</w:t>
      </w:r>
      <w:proofErr w:type="gramStart"/>
      <w:r w:rsidRPr="00C16A69">
        <w:rPr>
          <w:rFonts w:ascii="Times New Roman" w:eastAsia="Times New Roman" w:hAnsi="Times New Roman"/>
          <w:lang w:eastAsia="ar-SA"/>
        </w:rPr>
        <w:t>4</w:t>
      </w:r>
      <w:proofErr w:type="gramEnd"/>
      <w:r w:rsidRPr="00C16A69">
        <w:rPr>
          <w:rFonts w:ascii="Times New Roman" w:eastAsia="Times New Roman" w:hAnsi="Times New Roman"/>
          <w:lang w:eastAsia="ar-SA"/>
        </w:rPr>
        <w:t xml:space="preserve"> (односторонняя печать); поля – левое - 30 мм, правое - 10 мм, верхнее - 15 мм, нижнее - 20 мм; шрифт </w:t>
      </w:r>
      <w:proofErr w:type="spellStart"/>
      <w:r w:rsidRPr="00C16A69">
        <w:rPr>
          <w:rFonts w:ascii="Times New Roman" w:eastAsia="Times New Roman" w:hAnsi="Times New Roman"/>
          <w:lang w:eastAsia="ar-SA"/>
        </w:rPr>
        <w:t>Times</w:t>
      </w:r>
      <w:proofErr w:type="spellEnd"/>
      <w:r w:rsidRPr="00C16A69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C16A69">
        <w:rPr>
          <w:rFonts w:ascii="Times New Roman" w:eastAsia="Times New Roman" w:hAnsi="Times New Roman"/>
          <w:lang w:eastAsia="ar-SA"/>
        </w:rPr>
        <w:t>New</w:t>
      </w:r>
      <w:proofErr w:type="spellEnd"/>
      <w:r w:rsidRPr="00C16A69">
        <w:rPr>
          <w:rFonts w:ascii="Times New Roman" w:eastAsia="Times New Roman" w:hAnsi="Times New Roman"/>
          <w:lang w:eastAsia="ar-SA"/>
        </w:rPr>
        <w:t xml:space="preserve"> </w:t>
      </w:r>
      <w:proofErr w:type="spellStart"/>
      <w:r w:rsidRPr="00C16A69">
        <w:rPr>
          <w:rFonts w:ascii="Times New Roman" w:eastAsia="Times New Roman" w:hAnsi="Times New Roman"/>
          <w:lang w:eastAsia="ar-SA"/>
        </w:rPr>
        <w:t>Roman</w:t>
      </w:r>
      <w:proofErr w:type="spellEnd"/>
      <w:r w:rsidRPr="00C16A69">
        <w:rPr>
          <w:rFonts w:ascii="Times New Roman" w:eastAsia="Times New Roman" w:hAnsi="Times New Roman"/>
          <w:lang w:eastAsia="ar-SA"/>
        </w:rPr>
        <w:t xml:space="preserve">; кегль 14; межстрочный интервал – полуторный; выравнивание по ширине; красная строка - 1,25 см. 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Контрольная работа по соответствующей учебной дисциплине сдается на кафедру для проверки преподавателем в сроки, установленные учебным графиком, но не позднее двух недель до начала экзаменационной сессии. 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Если контрольная работа выполнена в соответствии с предъявляемыми требованиями, то она возвращается студенту с пометкой преподавателя «допущено к защите (собеседованию)». 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>В случае выявления в контрольной работе неточностей, ошибок, преподаватель на полях или в рецензии делает замечания и возвращает работу студенту с пометкой «на доработку».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При собеседовании студент кратко излагает основные положения контрольной работы, последовательность расчетных операций, отвечает на вопросы преподавателя. В процессе защиты (собеседования) выявляется уровень подготовки студента, оцениваются полнота и правильность ответов на задаваемые вопросы. </w:t>
      </w:r>
    </w:p>
    <w:p w:rsidR="00192430" w:rsidRPr="00C16A69" w:rsidRDefault="00192430" w:rsidP="0019243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C16A69">
        <w:rPr>
          <w:rFonts w:ascii="Times New Roman" w:eastAsia="Times New Roman" w:hAnsi="Times New Roman"/>
          <w:lang w:eastAsia="ar-SA"/>
        </w:rPr>
        <w:t xml:space="preserve">Невыполненная в срок без уважительной причины (или незащищенная) контрольная работа является основанием для </w:t>
      </w:r>
      <w:proofErr w:type="spellStart"/>
      <w:r w:rsidRPr="00C16A69">
        <w:rPr>
          <w:rFonts w:ascii="Times New Roman" w:eastAsia="Times New Roman" w:hAnsi="Times New Roman"/>
          <w:lang w:eastAsia="ar-SA"/>
        </w:rPr>
        <w:t>недопуска</w:t>
      </w:r>
      <w:proofErr w:type="spellEnd"/>
      <w:r w:rsidRPr="00C16A69">
        <w:rPr>
          <w:rFonts w:ascii="Times New Roman" w:eastAsia="Times New Roman" w:hAnsi="Times New Roman"/>
          <w:lang w:eastAsia="ar-SA"/>
        </w:rPr>
        <w:t xml:space="preserve"> студента к зачету по данной дисциплине.</w:t>
      </w:r>
    </w:p>
    <w:p w:rsidR="00192430" w:rsidRPr="00C16A69" w:rsidRDefault="00192430" w:rsidP="0019243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b/>
          <w:kern w:val="2"/>
          <w:lang w:eastAsia="ar-SA"/>
        </w:rPr>
      </w:pPr>
    </w:p>
    <w:p w:rsidR="00192430" w:rsidRPr="00C16A69" w:rsidRDefault="00192430" w:rsidP="00192430">
      <w:pPr>
        <w:widowControl w:val="0"/>
        <w:tabs>
          <w:tab w:val="left" w:pos="58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b/>
          <w:kern w:val="2"/>
          <w:lang w:eastAsia="ar-SA"/>
        </w:rPr>
        <w:t>Подготовка к сдаче зачёта</w:t>
      </w:r>
    </w:p>
    <w:p w:rsidR="00192430" w:rsidRPr="00C16A69" w:rsidRDefault="00192430" w:rsidP="0019243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firstLine="760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C16A69">
        <w:rPr>
          <w:rFonts w:ascii="Times New Roman" w:eastAsia="Meiryo" w:hAnsi="Times New Roman" w:cs="Times New Roman"/>
          <w:kern w:val="2"/>
          <w:lang w:eastAsia="ar-SA"/>
        </w:rPr>
        <w:t xml:space="preserve"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</w:t>
      </w:r>
      <w:r w:rsidRPr="00C16A69">
        <w:rPr>
          <w:rFonts w:ascii="Times New Roman" w:eastAsia="Meiryo" w:hAnsi="Times New Roman" w:cs="Times New Roman"/>
          <w:kern w:val="2"/>
          <w:lang w:eastAsia="ar-SA"/>
        </w:rPr>
        <w:lastRenderedPageBreak/>
        <w:t>при решении задач. На зачёте оцениваются: понимание и степень усвоения теории;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192430" w:rsidRPr="00C16A69" w:rsidRDefault="00192430" w:rsidP="00192430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192430" w:rsidRPr="00C16A69" w:rsidRDefault="00192430" w:rsidP="001924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16A69">
        <w:rPr>
          <w:rFonts w:ascii="Times New Roman" w:eastAsia="Times New Roman" w:hAnsi="Times New Roman" w:cs="Times New Roman"/>
          <w:b/>
          <w:bCs/>
          <w:lang w:eastAsia="ru-RU"/>
        </w:rPr>
        <w:t>2. ПРИМЕРНЫЙ ПЕРЕЧЕНЬ ВОПРОСОВ К ЗАЧЁТУ</w:t>
      </w: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877DB8" w:rsidRDefault="00192430" w:rsidP="0019243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ind w:left="720"/>
        <w:jc w:val="both"/>
        <w:rPr>
          <w:rFonts w:ascii="Times New Roman" w:eastAsia="Meiryo" w:hAnsi="Times New Roman" w:cs="Times New Roman"/>
          <w:kern w:val="2"/>
          <w:lang w:eastAsia="ar-SA"/>
        </w:rPr>
      </w:pPr>
      <w:r>
        <w:rPr>
          <w:rFonts w:ascii="Times New Roman" w:eastAsia="Meiryo" w:hAnsi="Times New Roman" w:cs="Times New Roman"/>
          <w:kern w:val="2"/>
          <w:lang w:eastAsia="ar-SA"/>
        </w:rPr>
        <w:t xml:space="preserve">1. </w:t>
      </w: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  Понятие и причины возникновения кризиса. Этапы перехода предприятия в кризисное состояние.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С чем связаны субъективные причины возникновения кризиса в организации?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С чем связаны объективные причины возникновения кризиса в организации?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 По каким критериям  можно определить  признаки развития кризиса?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Возникновение и развитие института банкротства в России и за рубежом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Нормативно-правовое регулирование несостоятельности (банкротства) в России</w:t>
      </w:r>
    </w:p>
    <w:p w:rsidR="00192430" w:rsidRPr="00877DB8" w:rsidRDefault="00192430" w:rsidP="00192430">
      <w:pPr>
        <w:widowControl w:val="0"/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>
        <w:rPr>
          <w:rFonts w:ascii="Times New Roman" w:eastAsia="Meiryo" w:hAnsi="Times New Roman" w:cs="Times New Roman"/>
          <w:kern w:val="2"/>
          <w:lang w:eastAsia="ar-SA"/>
        </w:rPr>
        <w:t xml:space="preserve">                  </w:t>
      </w:r>
      <w:r w:rsidRPr="00877DB8">
        <w:rPr>
          <w:rFonts w:ascii="Times New Roman" w:eastAsia="Meiryo" w:hAnsi="Times New Roman" w:cs="Times New Roman"/>
          <w:kern w:val="2"/>
          <w:lang w:eastAsia="ar-SA"/>
        </w:rPr>
        <w:t>Что явилось предпосылкой развития института банкротств в Европе?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1211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Бухгалтерский учет расходов должника, связанных с процедурой наблюдение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Какова цель финансового анализа на этапе проведения процедуры «наблюдение»?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На основе, каких финансовых показателей можно установить фиктивные признаки банкротства?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Какие показатели характеризуют  признаки преднамеренного банкротства?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Особенности проведения процедуры «Финансовое оздоровление»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План финансового оздоровления, его содержание и структура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Бухгалтерский учет операций, связанных с процедурой «финансовое оздоровление»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Методика проведения финансового анализа арбитражным управляющим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Какие мероприятия предусмотрены Планом финансового оздоровления результатом </w:t>
      </w:r>
      <w:proofErr w:type="gramStart"/>
      <w:r w:rsidRPr="00877DB8">
        <w:rPr>
          <w:rFonts w:ascii="Times New Roman" w:eastAsia="Meiryo" w:hAnsi="Times New Roman" w:cs="Times New Roman"/>
          <w:kern w:val="2"/>
          <w:lang w:eastAsia="ar-SA"/>
        </w:rPr>
        <w:t>осуществления</w:t>
      </w:r>
      <w:proofErr w:type="gramEnd"/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 которых будет появление у должника средств, достаточных для погашения задолженности?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В каких целях проводится арбитражным управляющим финансовый анализ на этапе финансовое оздоровление?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Какие аспекты экономической деятельности предприятия-должника анализируются на основе коэффициентов  на этапе финансовое оздоровление?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Что предполагает и какую цель преследует анализ хозяйственной, инвестиционной и финансовой деятельности должника, его положения на товарных рынках?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В каких целях  проводится анализ активов на этапе финансовое оздоровление, особенности методики анализа?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В каких целях  проводится анализ пассивов на этапе финансовое оздоровление, особенности методики анализа?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Особенности проведения процедуры «внешнее управление»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Бухгалтерский учет операций в ходе процедуры «внешнее управление»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Каковы полномочия внешнего управляющего на этапе процедуры внешнее управление?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Что содержит план внешнего управления?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36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Мероприятия и особенности проведения процедуры «Конкурсное производство»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36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Формирование  конкурсной массы и реестра требований кредиторов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 xml:space="preserve">Необходимость проведения и содержание процедуры банкротство Мировое соглашение. На каком этапе заключается данная процедура? 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0"/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Зарубежные Модели оценки вероятности угрозы банкротства. Область их применения.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num" w:pos="0"/>
          <w:tab w:val="num" w:pos="720"/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Система критериев и методики прогнозирования риска банкротства  в Российской практике.</w:t>
      </w:r>
    </w:p>
    <w:p w:rsidR="00192430" w:rsidRPr="00877DB8" w:rsidRDefault="00192430" w:rsidP="00192430">
      <w:pPr>
        <w:pStyle w:val="a5"/>
        <w:widowControl w:val="0"/>
        <w:numPr>
          <w:ilvl w:val="0"/>
          <w:numId w:val="3"/>
        </w:numPr>
        <w:tabs>
          <w:tab w:val="left" w:pos="2040"/>
          <w:tab w:val="left" w:pos="4260"/>
          <w:tab w:val="left" w:pos="6320"/>
          <w:tab w:val="left" w:pos="7160"/>
          <w:tab w:val="left" w:pos="8600"/>
        </w:tabs>
        <w:spacing w:after="0" w:line="240" w:lineRule="auto"/>
        <w:jc w:val="both"/>
        <w:rPr>
          <w:rFonts w:ascii="Times New Roman" w:eastAsia="Meiryo" w:hAnsi="Times New Roman" w:cs="Times New Roman"/>
          <w:kern w:val="2"/>
          <w:lang w:eastAsia="ar-SA"/>
        </w:rPr>
      </w:pPr>
      <w:r w:rsidRPr="00877DB8">
        <w:rPr>
          <w:rFonts w:ascii="Times New Roman" w:eastAsia="Meiryo" w:hAnsi="Times New Roman" w:cs="Times New Roman"/>
          <w:kern w:val="2"/>
          <w:lang w:eastAsia="ar-SA"/>
        </w:rPr>
        <w:t>9. В чем  отличительные особенности многофакторных моделей прогнозирования банкротства, разработанные отечественными учеными от существующих зарубежных моделей?</w:t>
      </w: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Default="00192430" w:rsidP="00192430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2430" w:rsidRPr="00C16A69" w:rsidRDefault="00192430" w:rsidP="00192430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C16A69">
        <w:rPr>
          <w:rFonts w:ascii="Times New Roman" w:eastAsia="Times New Roman" w:hAnsi="Times New Roman" w:cs="Times New Roman"/>
          <w:b/>
        </w:rPr>
        <w:t>ПРИМЕРНАЯ  ТЕМАТИКА</w:t>
      </w:r>
      <w:r>
        <w:rPr>
          <w:rFonts w:ascii="Times New Roman" w:eastAsia="Times New Roman" w:hAnsi="Times New Roman" w:cs="Times New Roman"/>
          <w:b/>
        </w:rPr>
        <w:t xml:space="preserve"> (вариантов)</w:t>
      </w:r>
      <w:r w:rsidRPr="00C16A69">
        <w:rPr>
          <w:rFonts w:ascii="Times New Roman" w:eastAsia="Times New Roman" w:hAnsi="Times New Roman" w:cs="Times New Roman"/>
          <w:b/>
        </w:rPr>
        <w:t xml:space="preserve">  КОНТРОЛЬНЫХ РАБОТ</w:t>
      </w:r>
    </w:p>
    <w:p w:rsidR="00192430" w:rsidRDefault="00192430" w:rsidP="00192430">
      <w:pPr>
        <w:pStyle w:val="3"/>
        <w:spacing w:line="240" w:lineRule="auto"/>
        <w:ind w:firstLine="851"/>
        <w:jc w:val="center"/>
        <w:rPr>
          <w:b/>
          <w:bCs/>
        </w:rPr>
      </w:pP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lastRenderedPageBreak/>
        <w:t>ВАРИАНТ 1.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>Особенности организации бухгалтерского учета и финансового анализа на процедуре банкротства «Внешнее управление»</w:t>
      </w:r>
    </w:p>
    <w:p w:rsidR="00192430" w:rsidRPr="00877DB8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Задание</w:t>
      </w:r>
      <w:r w:rsidRPr="00877DB8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:rsidR="00192430" w:rsidRPr="00877DB8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877DB8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По данным </w:t>
      </w:r>
      <w:r w:rsidRPr="00877DB8">
        <w:rPr>
          <w:rFonts w:ascii="Times New Roman" w:hAnsi="Times New Roman" w:cs="Times New Roman"/>
          <w:bCs/>
          <w:sz w:val="22"/>
          <w:szCs w:val="22"/>
        </w:rPr>
        <w:t xml:space="preserve"> бухгалтерского баланса</w:t>
      </w:r>
      <w:r>
        <w:rPr>
          <w:rFonts w:ascii="Times New Roman" w:hAnsi="Times New Roman" w:cs="Times New Roman"/>
          <w:bCs/>
          <w:sz w:val="22"/>
          <w:szCs w:val="22"/>
        </w:rPr>
        <w:t xml:space="preserve"> предприятия, где студент проходил преддипломную практику </w:t>
      </w:r>
      <w:r w:rsidRPr="00877DB8">
        <w:rPr>
          <w:rFonts w:ascii="Times New Roman" w:hAnsi="Times New Roman" w:cs="Times New Roman"/>
          <w:bCs/>
          <w:sz w:val="22"/>
          <w:szCs w:val="22"/>
        </w:rPr>
        <w:t xml:space="preserve"> установить наличие </w:t>
      </w:r>
      <w:r>
        <w:rPr>
          <w:rFonts w:ascii="Times New Roman" w:hAnsi="Times New Roman" w:cs="Times New Roman"/>
          <w:bCs/>
          <w:sz w:val="22"/>
          <w:szCs w:val="22"/>
        </w:rPr>
        <w:t xml:space="preserve">кризиса. Обосновать критерии его выявления и  определить стадию его развития. </w:t>
      </w: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ВАРИАНТ </w:t>
      </w:r>
      <w:r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>Особенности организации бухгалтерского учета и финансового анализа на процедуре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Наблюдение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877DB8">
        <w:rPr>
          <w:rFonts w:ascii="Times New Roman" w:hAnsi="Times New Roman" w:cs="Times New Roman"/>
          <w:b/>
          <w:bCs/>
        </w:rPr>
        <w:t>Задание</w:t>
      </w:r>
      <w:r w:rsidRPr="00877DB8">
        <w:rPr>
          <w:rFonts w:ascii="Times New Roman" w:hAnsi="Times New Roman" w:cs="Times New Roman"/>
          <w:bCs/>
        </w:rPr>
        <w:t>.</w:t>
      </w:r>
      <w:r w:rsidRPr="00A50D78">
        <w:rPr>
          <w:rFonts w:ascii="Times New Roman" w:hAnsi="Times New Roman" w:cs="Times New Roman"/>
        </w:rPr>
        <w:t xml:space="preserve"> 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>Отразить в бухгалтерском учете результаты инвентаризации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>По итогам инвентаризации  обнаружена недостача основных средств на сумму 2500 тыс.  руб. с суммой износа – 1100 тыс. руб. Виновное лицо не установлено;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>-неликвидные материалы (порча в процессе хранения) на сумму – 530тыс. руб. Установлено виновное лицо. Указанная сумма удержана из заработной платы;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 xml:space="preserve">-обнаружены излишки запасов на сумму 400 </w:t>
      </w:r>
      <w:proofErr w:type="spellStart"/>
      <w:r w:rsidRPr="00A50D78">
        <w:rPr>
          <w:rFonts w:ascii="Times New Roman" w:hAnsi="Times New Roman" w:cs="Times New Roman"/>
          <w:bCs/>
          <w:sz w:val="22"/>
          <w:szCs w:val="22"/>
        </w:rPr>
        <w:t>тыс</w:t>
      </w:r>
      <w:proofErr w:type="gramStart"/>
      <w:r w:rsidRPr="00A50D78">
        <w:rPr>
          <w:rFonts w:ascii="Times New Roman" w:hAnsi="Times New Roman" w:cs="Times New Roman"/>
          <w:bCs/>
          <w:sz w:val="22"/>
          <w:szCs w:val="22"/>
        </w:rPr>
        <w:t>.р</w:t>
      </w:r>
      <w:proofErr w:type="gramEnd"/>
      <w:r w:rsidRPr="00A50D78">
        <w:rPr>
          <w:rFonts w:ascii="Times New Roman" w:hAnsi="Times New Roman" w:cs="Times New Roman"/>
          <w:bCs/>
          <w:sz w:val="22"/>
          <w:szCs w:val="22"/>
        </w:rPr>
        <w:t>уб</w:t>
      </w:r>
      <w:proofErr w:type="spellEnd"/>
      <w:r w:rsidRPr="00A50D78">
        <w:rPr>
          <w:rFonts w:ascii="Times New Roman" w:hAnsi="Times New Roman" w:cs="Times New Roman"/>
          <w:bCs/>
          <w:sz w:val="22"/>
          <w:szCs w:val="22"/>
        </w:rPr>
        <w:t>. Оприходованы по рыночной цене.</w:t>
      </w: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ВАРИАНТ 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>Особенности организации бухгалтерского учета и финансового анализа на процедуре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Конкурсное производство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877DB8">
        <w:rPr>
          <w:rFonts w:ascii="Times New Roman" w:hAnsi="Times New Roman" w:cs="Times New Roman"/>
          <w:b/>
          <w:bCs/>
        </w:rPr>
        <w:t>Задание</w:t>
      </w:r>
      <w:r w:rsidRPr="00877DB8">
        <w:rPr>
          <w:rFonts w:ascii="Times New Roman" w:hAnsi="Times New Roman" w:cs="Times New Roman"/>
          <w:bCs/>
        </w:rPr>
        <w:t>.</w:t>
      </w:r>
      <w:r w:rsidRPr="00A50D78">
        <w:rPr>
          <w:rFonts w:ascii="Times New Roman" w:hAnsi="Times New Roman" w:cs="Times New Roman"/>
        </w:rPr>
        <w:t xml:space="preserve"> 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>Отразить в бухгалтерском учете результаты инвентаризации</w:t>
      </w:r>
    </w:p>
    <w:p w:rsidR="00192430" w:rsidRPr="00877DB8" w:rsidRDefault="00192430" w:rsidP="00192430">
      <w:pPr>
        <w:spacing w:line="240" w:lineRule="auto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- обнаружена недостача основных средств на сумму 3300 тыс.  руб. с суммой износа – 1600 тыс. руб. Виновное лицо не установлено;</w:t>
      </w:r>
    </w:p>
    <w:p w:rsidR="00192430" w:rsidRPr="00877DB8" w:rsidRDefault="00192430" w:rsidP="00192430">
      <w:pPr>
        <w:spacing w:line="240" w:lineRule="auto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- обнаружена недостача материальных запасов на сумму – 830тыс. руб.  Виновное лицо не установлено. </w:t>
      </w:r>
    </w:p>
    <w:p w:rsidR="00192430" w:rsidRPr="00877DB8" w:rsidRDefault="00192430" w:rsidP="00192430">
      <w:pPr>
        <w:spacing w:line="240" w:lineRule="auto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-обнаружены излишки запасов на сумму 480 тыс. руб. Оприходованы по рыночной цене.</w:t>
      </w: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ВАРИАНТ 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>Особенности организации бухгалтерского учета и финансового анализа на процедуре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Финансовое оздоровление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spacing w:line="240" w:lineRule="auto"/>
        <w:ind w:firstLine="1134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  <w:b/>
          <w:bCs/>
        </w:rPr>
        <w:t>Задание</w:t>
      </w:r>
      <w:r w:rsidRPr="00877DB8">
        <w:rPr>
          <w:rFonts w:ascii="Times New Roman" w:hAnsi="Times New Roman" w:cs="Times New Roman"/>
          <w:bCs/>
        </w:rPr>
        <w:t>.</w:t>
      </w:r>
      <w:r w:rsidRPr="00A50D78">
        <w:rPr>
          <w:rFonts w:ascii="Times New Roman" w:hAnsi="Times New Roman" w:cs="Times New Roman"/>
        </w:rPr>
        <w:t xml:space="preserve"> 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>Отразить в бухгалтерском учете результаты инвентаризации</w:t>
      </w:r>
    </w:p>
    <w:p w:rsidR="00192430" w:rsidRPr="00877DB8" w:rsidRDefault="00192430" w:rsidP="00192430">
      <w:pPr>
        <w:spacing w:line="360" w:lineRule="auto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- обнаружены излишки основных средств на сумму 1000 тыс.  руб. с суммой износа – 600 тыс. руб. Оприходованы по остаточной стоимости;</w:t>
      </w:r>
    </w:p>
    <w:p w:rsidR="00192430" w:rsidRPr="00877DB8" w:rsidRDefault="00192430" w:rsidP="00192430">
      <w:pPr>
        <w:spacing w:line="360" w:lineRule="auto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-неликвидные материалы (порча в процессе хранения) на сумму – 430тыс. руб. Установлено виновное лицо. Указанная сумма удержана из заработной платы;</w:t>
      </w:r>
    </w:p>
    <w:p w:rsidR="00192430" w:rsidRPr="00877DB8" w:rsidRDefault="00192430" w:rsidP="00192430">
      <w:pPr>
        <w:spacing w:line="360" w:lineRule="auto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-обнаружена недостача запасов на сумму 300 тыс. руб. Списана на сумму недостачи. </w:t>
      </w: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>Особенности организации бухгалтерского учета и финансового анализа на процедуре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Внешнее управление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spacing w:line="240" w:lineRule="auto"/>
        <w:ind w:firstLine="1134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  <w:b/>
          <w:bCs/>
        </w:rPr>
        <w:t>Задание</w:t>
      </w:r>
      <w:r w:rsidRPr="00877DB8">
        <w:rPr>
          <w:rFonts w:ascii="Times New Roman" w:hAnsi="Times New Roman" w:cs="Times New Roman"/>
          <w:bCs/>
        </w:rPr>
        <w:t>.</w:t>
      </w:r>
      <w:r w:rsidRPr="00A50D78">
        <w:rPr>
          <w:rFonts w:ascii="Times New Roman" w:hAnsi="Times New Roman" w:cs="Times New Roman"/>
        </w:rPr>
        <w:t xml:space="preserve"> </w:t>
      </w:r>
    </w:p>
    <w:p w:rsidR="00192430" w:rsidRPr="00A50D7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Cs/>
          <w:sz w:val="22"/>
          <w:szCs w:val="22"/>
        </w:rPr>
      </w:pPr>
      <w:r w:rsidRPr="00A50D78">
        <w:rPr>
          <w:rFonts w:ascii="Times New Roman" w:hAnsi="Times New Roman" w:cs="Times New Roman"/>
          <w:bCs/>
          <w:sz w:val="22"/>
          <w:szCs w:val="22"/>
        </w:rPr>
        <w:t>Отразить в бухгалтерском учете результаты инвентаризации</w:t>
      </w:r>
    </w:p>
    <w:p w:rsidR="00192430" w:rsidRPr="00A50D78" w:rsidRDefault="00192430" w:rsidP="0019243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50D78">
        <w:rPr>
          <w:rFonts w:ascii="Times New Roman" w:hAnsi="Times New Roman" w:cs="Times New Roman"/>
          <w:bCs/>
        </w:rPr>
        <w:t>- обнаружена недостача основных средств на сумму 5500 тыс.  руб. с суммой износа – 1900 тыс. руб. Виновное лицо не установлено;</w:t>
      </w:r>
    </w:p>
    <w:p w:rsidR="00192430" w:rsidRPr="00A50D78" w:rsidRDefault="00192430" w:rsidP="0019243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50D78">
        <w:rPr>
          <w:rFonts w:ascii="Times New Roman" w:hAnsi="Times New Roman" w:cs="Times New Roman"/>
          <w:bCs/>
        </w:rPr>
        <w:t xml:space="preserve">-неликвидные материалы (порча в процессе хранения) на сумму – 130тыс. руб.  Виновное лицо не установлено; </w:t>
      </w:r>
    </w:p>
    <w:p w:rsidR="00192430" w:rsidRPr="00A50D78" w:rsidRDefault="00192430" w:rsidP="00192430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A50D78">
        <w:rPr>
          <w:rFonts w:ascii="Times New Roman" w:hAnsi="Times New Roman" w:cs="Times New Roman"/>
          <w:bCs/>
        </w:rPr>
        <w:t>-выявлены излишки запасов на сумму 490 тыс. руб. Оприходованы по рыночной цене.</w:t>
      </w: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ВАРИАНТ </w:t>
      </w: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>
        <w:rPr>
          <w:rFonts w:ascii="Times New Roman" w:hAnsi="Times New Roman" w:cs="Times New Roman"/>
          <w:bCs/>
          <w:sz w:val="22"/>
          <w:szCs w:val="22"/>
        </w:rPr>
        <w:t>Развитие института банкротства в отечественной и зарубежной практике. Сходства и различия.</w:t>
      </w:r>
    </w:p>
    <w:p w:rsidR="00192430" w:rsidRPr="00A02F6C" w:rsidRDefault="00192430" w:rsidP="00192430">
      <w:pPr>
        <w:pStyle w:val="a3"/>
        <w:spacing w:line="360" w:lineRule="auto"/>
        <w:ind w:right="-6" w:firstLine="1276"/>
        <w:jc w:val="both"/>
        <w:rPr>
          <w:b/>
          <w:sz w:val="22"/>
          <w:szCs w:val="22"/>
        </w:rPr>
      </w:pPr>
      <w:r w:rsidRPr="00877DB8">
        <w:rPr>
          <w:b/>
          <w:sz w:val="22"/>
          <w:szCs w:val="22"/>
        </w:rPr>
        <w:t xml:space="preserve">Задание </w:t>
      </w:r>
    </w:p>
    <w:p w:rsidR="00192430" w:rsidRPr="00877DB8" w:rsidRDefault="00192430" w:rsidP="00192430">
      <w:pPr>
        <w:pStyle w:val="a3"/>
        <w:spacing w:line="360" w:lineRule="auto"/>
        <w:ind w:right="-6" w:firstLine="709"/>
        <w:jc w:val="both"/>
        <w:rPr>
          <w:i/>
          <w:sz w:val="22"/>
          <w:szCs w:val="22"/>
        </w:rPr>
      </w:pPr>
      <w:r w:rsidRPr="00877DB8">
        <w:rPr>
          <w:b/>
          <w:sz w:val="22"/>
          <w:szCs w:val="22"/>
        </w:rPr>
        <w:t xml:space="preserve"> </w:t>
      </w:r>
      <w:r w:rsidRPr="00877DB8">
        <w:rPr>
          <w:color w:val="000000"/>
          <w:sz w:val="22"/>
          <w:szCs w:val="22"/>
        </w:rPr>
        <w:t>На основе бухгалтерской отчетности</w:t>
      </w:r>
      <w:r w:rsidRPr="00877DB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предприятия, где студент проходил преддипломную практику</w:t>
      </w:r>
      <w:r w:rsidRPr="00877DB8">
        <w:rPr>
          <w:color w:val="000000"/>
          <w:sz w:val="22"/>
          <w:szCs w:val="22"/>
        </w:rPr>
        <w:t xml:space="preserve"> выполнить анализ состояния источников финансирования</w:t>
      </w:r>
      <w:r w:rsidRPr="00877DB8">
        <w:rPr>
          <w:sz w:val="22"/>
          <w:szCs w:val="22"/>
        </w:rPr>
        <w:t>, который проводится в целях выявления внутрихозяйственных резервов обеспечения восстановления платежеспособности, выявления обязательств, которые могут быть оспорены или прекращены.</w:t>
      </w:r>
    </w:p>
    <w:p w:rsidR="00192430" w:rsidRPr="00877DB8" w:rsidRDefault="00192430" w:rsidP="00192430">
      <w:pPr>
        <w:pStyle w:val="a3"/>
        <w:spacing w:line="360" w:lineRule="auto"/>
        <w:ind w:right="-6" w:firstLine="709"/>
        <w:jc w:val="both"/>
        <w:rPr>
          <w:sz w:val="22"/>
          <w:szCs w:val="22"/>
        </w:rPr>
      </w:pPr>
      <w:r w:rsidRPr="00877DB8">
        <w:rPr>
          <w:sz w:val="22"/>
          <w:szCs w:val="22"/>
        </w:rPr>
        <w:t>Результаты анализа  можно отразить в аналитической таблице. По результатам анализа, сделать соответствующие выводы.</w:t>
      </w:r>
    </w:p>
    <w:p w:rsidR="00192430" w:rsidRPr="00877DB8" w:rsidRDefault="00192430" w:rsidP="00192430">
      <w:pPr>
        <w:pStyle w:val="a6"/>
        <w:ind w:right="-5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   Таблица.- Постатейный анализ пассива бухгалтерского баланса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850"/>
        <w:gridCol w:w="851"/>
        <w:gridCol w:w="992"/>
        <w:gridCol w:w="992"/>
        <w:gridCol w:w="993"/>
      </w:tblGrid>
      <w:tr w:rsidR="00192430" w:rsidRPr="00877DB8" w:rsidTr="006E40D9">
        <w:trPr>
          <w:cantSplit/>
        </w:trPr>
        <w:tc>
          <w:tcPr>
            <w:tcW w:w="3936" w:type="dxa"/>
            <w:vMerge w:val="restart"/>
          </w:tcPr>
          <w:p w:rsidR="00192430" w:rsidRPr="00877DB8" w:rsidRDefault="00192430" w:rsidP="006E40D9">
            <w:pPr>
              <w:pStyle w:val="a3"/>
              <w:ind w:right="-1050"/>
              <w:jc w:val="center"/>
              <w:rPr>
                <w:sz w:val="22"/>
                <w:szCs w:val="22"/>
              </w:rPr>
            </w:pPr>
          </w:p>
          <w:p w:rsidR="00192430" w:rsidRPr="00877DB8" w:rsidRDefault="00192430" w:rsidP="006E40D9">
            <w:pPr>
              <w:pStyle w:val="a3"/>
              <w:ind w:right="-1050"/>
              <w:jc w:val="center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Статьи пассива баланса</w:t>
            </w:r>
          </w:p>
        </w:tc>
        <w:tc>
          <w:tcPr>
            <w:tcW w:w="1842" w:type="dxa"/>
            <w:gridSpan w:val="2"/>
          </w:tcPr>
          <w:p w:rsidR="00192430" w:rsidRPr="00877DB8" w:rsidRDefault="00192430" w:rsidP="006E40D9">
            <w:pPr>
              <w:pStyle w:val="a3"/>
              <w:ind w:right="-18"/>
              <w:jc w:val="center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На начало</w:t>
            </w:r>
          </w:p>
          <w:p w:rsidR="00192430" w:rsidRPr="00877DB8" w:rsidRDefault="00192430" w:rsidP="006E40D9">
            <w:pPr>
              <w:pStyle w:val="a3"/>
              <w:ind w:right="-18"/>
              <w:jc w:val="center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исследуемого периода</w:t>
            </w:r>
          </w:p>
        </w:tc>
        <w:tc>
          <w:tcPr>
            <w:tcW w:w="1843" w:type="dxa"/>
            <w:gridSpan w:val="2"/>
          </w:tcPr>
          <w:p w:rsidR="00192430" w:rsidRPr="00877DB8" w:rsidRDefault="00192430" w:rsidP="006E40D9">
            <w:pPr>
              <w:pStyle w:val="a3"/>
              <w:ind w:right="-155"/>
              <w:jc w:val="center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На конец</w:t>
            </w:r>
          </w:p>
          <w:p w:rsidR="00192430" w:rsidRPr="00877DB8" w:rsidRDefault="00192430" w:rsidP="006E40D9">
            <w:pPr>
              <w:pStyle w:val="a3"/>
              <w:ind w:right="-155"/>
              <w:jc w:val="center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 xml:space="preserve"> исследуемого периода</w:t>
            </w:r>
          </w:p>
        </w:tc>
        <w:tc>
          <w:tcPr>
            <w:tcW w:w="1985" w:type="dxa"/>
            <w:gridSpan w:val="2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Прирост(+)</w:t>
            </w:r>
          </w:p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Снижение(-)</w:t>
            </w:r>
          </w:p>
        </w:tc>
      </w:tr>
      <w:tr w:rsidR="00192430" w:rsidRPr="00877DB8" w:rsidTr="006E40D9">
        <w:trPr>
          <w:cantSplit/>
        </w:trPr>
        <w:tc>
          <w:tcPr>
            <w:tcW w:w="3936" w:type="dxa"/>
            <w:vMerge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proofErr w:type="spellStart"/>
            <w:r w:rsidRPr="00877DB8">
              <w:rPr>
                <w:sz w:val="22"/>
                <w:szCs w:val="22"/>
              </w:rPr>
              <w:t>Тыс</w:t>
            </w:r>
            <w:proofErr w:type="gramStart"/>
            <w:r w:rsidRPr="00877DB8">
              <w:rPr>
                <w:sz w:val="22"/>
                <w:szCs w:val="22"/>
              </w:rPr>
              <w:t>.р</w:t>
            </w:r>
            <w:proofErr w:type="gramEnd"/>
            <w:r w:rsidRPr="00877DB8">
              <w:rPr>
                <w:sz w:val="22"/>
                <w:szCs w:val="22"/>
              </w:rPr>
              <w:t>уб</w:t>
            </w:r>
            <w:proofErr w:type="spellEnd"/>
            <w:r w:rsidRPr="00877DB8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proofErr w:type="spellStart"/>
            <w:r w:rsidRPr="00877DB8">
              <w:rPr>
                <w:sz w:val="22"/>
                <w:szCs w:val="22"/>
              </w:rPr>
              <w:t>Тыс</w:t>
            </w:r>
            <w:proofErr w:type="gramStart"/>
            <w:r w:rsidRPr="00877DB8">
              <w:rPr>
                <w:sz w:val="22"/>
                <w:szCs w:val="22"/>
              </w:rPr>
              <w:t>.р</w:t>
            </w:r>
            <w:proofErr w:type="gramEnd"/>
            <w:r w:rsidRPr="00877DB8">
              <w:rPr>
                <w:sz w:val="22"/>
                <w:szCs w:val="22"/>
              </w:rPr>
              <w:t>уб</w:t>
            </w:r>
            <w:proofErr w:type="spellEnd"/>
            <w:r w:rsidRPr="00877DB8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proofErr w:type="spellStart"/>
            <w:r w:rsidRPr="00877DB8">
              <w:rPr>
                <w:sz w:val="22"/>
                <w:szCs w:val="22"/>
              </w:rPr>
              <w:t>Тыс</w:t>
            </w:r>
            <w:proofErr w:type="gramStart"/>
            <w:r w:rsidRPr="00877DB8">
              <w:rPr>
                <w:sz w:val="22"/>
                <w:szCs w:val="22"/>
              </w:rPr>
              <w:t>.р</w:t>
            </w:r>
            <w:proofErr w:type="gramEnd"/>
            <w:r w:rsidRPr="00877DB8">
              <w:rPr>
                <w:sz w:val="22"/>
                <w:szCs w:val="22"/>
              </w:rPr>
              <w:t>уб</w:t>
            </w:r>
            <w:proofErr w:type="spellEnd"/>
            <w:r w:rsidRPr="00877DB8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%</w:t>
            </w: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Уставный капитал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Резервный капитал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Добавочный капитал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 xml:space="preserve"> Собственный капитал (нераспределенная прибыль) 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Долгосрочные кредиты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Краткосрочные кредиты банков и различные займы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Задолженность организации перед другими предприятиями-кредиторами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Задолженность перед бюджетом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Задолженность перед соцстрахом, страховые платежи, внебюджетные фонды.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Задолженность по оплате труда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  <w:tr w:rsidR="00192430" w:rsidRPr="00877DB8" w:rsidTr="006E40D9">
        <w:tc>
          <w:tcPr>
            <w:tcW w:w="3936" w:type="dxa"/>
          </w:tcPr>
          <w:p w:rsidR="00192430" w:rsidRPr="00877DB8" w:rsidRDefault="00192430" w:rsidP="006E40D9">
            <w:pPr>
              <w:pStyle w:val="a3"/>
              <w:ind w:right="34"/>
              <w:rPr>
                <w:sz w:val="22"/>
                <w:szCs w:val="22"/>
              </w:rPr>
            </w:pPr>
            <w:r w:rsidRPr="00877DB8">
              <w:rPr>
                <w:sz w:val="22"/>
                <w:szCs w:val="22"/>
              </w:rPr>
              <w:t>Прочие</w:t>
            </w: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92430" w:rsidRPr="00877DB8" w:rsidRDefault="00192430" w:rsidP="006E40D9">
            <w:pPr>
              <w:pStyle w:val="a3"/>
              <w:ind w:right="-1050"/>
              <w:rPr>
                <w:sz w:val="22"/>
                <w:szCs w:val="22"/>
              </w:rPr>
            </w:pPr>
          </w:p>
        </w:tc>
      </w:tr>
    </w:tbl>
    <w:p w:rsidR="00192430" w:rsidRPr="00877DB8" w:rsidRDefault="00192430" w:rsidP="00192430">
      <w:pPr>
        <w:pStyle w:val="3"/>
        <w:ind w:right="-1" w:firstLine="851"/>
        <w:rPr>
          <w:rFonts w:ascii="Times New Roman" w:hAnsi="Times New Roman" w:cs="Times New Roman"/>
          <w:b/>
          <w:sz w:val="22"/>
          <w:szCs w:val="22"/>
        </w:rPr>
      </w:pPr>
    </w:p>
    <w:p w:rsidR="00192430" w:rsidRPr="00877DB8" w:rsidRDefault="00192430" w:rsidP="00192430">
      <w:pPr>
        <w:pStyle w:val="3"/>
        <w:ind w:right="-1" w:firstLine="851"/>
        <w:rPr>
          <w:rFonts w:ascii="Times New Roman" w:hAnsi="Times New Roman" w:cs="Times New Roman"/>
          <w:b/>
          <w:bCs/>
          <w:sz w:val="22"/>
          <w:szCs w:val="22"/>
        </w:rPr>
      </w:pPr>
    </w:p>
    <w:p w:rsidR="00192430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ВАРИАНТ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A02F6C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Вопрос 1. </w:t>
      </w:r>
      <w:r>
        <w:rPr>
          <w:rFonts w:ascii="Times New Roman" w:hAnsi="Times New Roman" w:cs="Times New Roman"/>
          <w:bCs/>
          <w:sz w:val="22"/>
          <w:szCs w:val="22"/>
        </w:rPr>
        <w:t>Выполнить монографическое исследование понятий: «банкротство»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2"/>
          <w:szCs w:val="22"/>
        </w:rPr>
        <w:t>н</w:t>
      </w:r>
      <w:proofErr w:type="gramEnd"/>
      <w:r>
        <w:rPr>
          <w:rFonts w:ascii="Times New Roman" w:hAnsi="Times New Roman" w:cs="Times New Roman"/>
          <w:bCs/>
          <w:sz w:val="22"/>
          <w:szCs w:val="22"/>
        </w:rPr>
        <w:t xml:space="preserve">есостоятельность»,  «кризис». Выявить сходство и различия в исследуемых определениях. </w:t>
      </w:r>
    </w:p>
    <w:p w:rsidR="00192430" w:rsidRPr="00877DB8" w:rsidRDefault="00192430" w:rsidP="00192430">
      <w:pPr>
        <w:pStyle w:val="a6"/>
        <w:ind w:right="-5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 w:rsidRPr="00877DB8">
        <w:rPr>
          <w:rFonts w:ascii="Times New Roman" w:hAnsi="Times New Roman" w:cs="Times New Roman"/>
          <w:b/>
        </w:rPr>
        <w:t>.</w:t>
      </w:r>
      <w:proofErr w:type="gramEnd"/>
    </w:p>
    <w:p w:rsidR="00192430" w:rsidRPr="00877DB8" w:rsidRDefault="00192430" w:rsidP="00192430">
      <w:pPr>
        <w:pStyle w:val="3"/>
        <w:ind w:right="-1" w:firstLine="720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Условие задания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Предприятие признано неплатежеспособным. На момент признания неплатежеспособности, текущие активы баланса хозяйствующего субъекта составляли в фактической валюте –783530 </w:t>
      </w:r>
      <w:proofErr w:type="spellStart"/>
      <w:r w:rsidRPr="00877DB8">
        <w:rPr>
          <w:rFonts w:ascii="Times New Roman" w:hAnsi="Times New Roman" w:cs="Times New Roman"/>
        </w:rPr>
        <w:t>т.р</w:t>
      </w:r>
      <w:proofErr w:type="spellEnd"/>
      <w:r w:rsidRPr="00877DB8">
        <w:rPr>
          <w:rFonts w:ascii="Times New Roman" w:hAnsi="Times New Roman" w:cs="Times New Roman"/>
        </w:rPr>
        <w:t xml:space="preserve">., текущие пассивы – 443 077 </w:t>
      </w:r>
      <w:proofErr w:type="spellStart"/>
      <w:r w:rsidRPr="00877DB8">
        <w:rPr>
          <w:rFonts w:ascii="Times New Roman" w:hAnsi="Times New Roman" w:cs="Times New Roman"/>
        </w:rPr>
        <w:t>т.р</w:t>
      </w:r>
      <w:proofErr w:type="spellEnd"/>
      <w:r w:rsidRPr="00877DB8">
        <w:rPr>
          <w:rFonts w:ascii="Times New Roman" w:hAnsi="Times New Roman" w:cs="Times New Roman"/>
        </w:rPr>
        <w:t xml:space="preserve">., доходы будущих периодов – 70 </w:t>
      </w:r>
      <w:proofErr w:type="spellStart"/>
      <w:r w:rsidRPr="00877DB8">
        <w:rPr>
          <w:rFonts w:ascii="Times New Roman" w:hAnsi="Times New Roman" w:cs="Times New Roman"/>
        </w:rPr>
        <w:t>т.р</w:t>
      </w:r>
      <w:proofErr w:type="spellEnd"/>
      <w:r w:rsidRPr="00877DB8">
        <w:rPr>
          <w:rFonts w:ascii="Times New Roman" w:hAnsi="Times New Roman" w:cs="Times New Roman"/>
        </w:rPr>
        <w:t>.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Однако установлена государственная задолженность перед предприятием в сумме 109590 </w:t>
      </w:r>
      <w:proofErr w:type="spellStart"/>
      <w:r w:rsidRPr="00877DB8">
        <w:rPr>
          <w:rFonts w:ascii="Times New Roman" w:hAnsi="Times New Roman" w:cs="Times New Roman"/>
        </w:rPr>
        <w:t>т.р</w:t>
      </w:r>
      <w:proofErr w:type="spellEnd"/>
      <w:r w:rsidRPr="00877DB8">
        <w:rPr>
          <w:rFonts w:ascii="Times New Roman" w:hAnsi="Times New Roman" w:cs="Times New Roman"/>
        </w:rPr>
        <w:t>.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Период задолженности по неисполненному в срок обязательству государства составил – 372 дня.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На момент возникновения задолженности годовая учетная ставка ЦБ составила – 35%.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  <w:i/>
        </w:rPr>
      </w:pPr>
      <w:r w:rsidRPr="00877DB8">
        <w:rPr>
          <w:rFonts w:ascii="Times New Roman" w:hAnsi="Times New Roman" w:cs="Times New Roman"/>
          <w:i/>
        </w:rPr>
        <w:t>Задание.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Рассчитать коэффициенты платежеспособности.</w:t>
      </w:r>
    </w:p>
    <w:p w:rsidR="00192430" w:rsidRPr="00877DB8" w:rsidRDefault="00192430" w:rsidP="00192430">
      <w:pPr>
        <w:pStyle w:val="a6"/>
        <w:ind w:right="-6" w:firstLine="709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Сможет ли предприятие восстановить свою платежеспособность, если государство исполнит свои обязательства?</w:t>
      </w:r>
    </w:p>
    <w:p w:rsidR="00192430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ВАРИАНТ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 xml:space="preserve">Особенности организации бухгалтерского учета и финансового анализа на </w:t>
      </w:r>
      <w:r>
        <w:rPr>
          <w:rFonts w:ascii="Times New Roman" w:hAnsi="Times New Roman" w:cs="Times New Roman"/>
          <w:bCs/>
          <w:sz w:val="22"/>
          <w:szCs w:val="22"/>
        </w:rPr>
        <w:t xml:space="preserve">этапе </w:t>
      </w:r>
      <w:r w:rsidRPr="004D521A">
        <w:rPr>
          <w:rFonts w:ascii="Times New Roman" w:hAnsi="Times New Roman" w:cs="Times New Roman"/>
          <w:bCs/>
          <w:sz w:val="22"/>
          <w:szCs w:val="22"/>
        </w:rPr>
        <w:t>процедур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Финансовое оздоровление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spacing w:line="360" w:lineRule="auto"/>
        <w:ind w:firstLine="9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</w:t>
      </w:r>
      <w:r w:rsidRPr="00877DB8">
        <w:rPr>
          <w:rFonts w:ascii="Times New Roman" w:hAnsi="Times New Roman" w:cs="Times New Roman"/>
          <w:b/>
        </w:rPr>
        <w:t xml:space="preserve">Задание. </w:t>
      </w:r>
    </w:p>
    <w:p w:rsidR="00192430" w:rsidRPr="00877DB8" w:rsidRDefault="00192430" w:rsidP="00192430">
      <w:pPr>
        <w:spacing w:line="240" w:lineRule="auto"/>
        <w:ind w:firstLine="902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Оценит</w:t>
      </w:r>
      <w:r>
        <w:rPr>
          <w:rFonts w:ascii="Times New Roman" w:hAnsi="Times New Roman" w:cs="Times New Roman"/>
        </w:rPr>
        <w:t>ь</w:t>
      </w:r>
      <w:r w:rsidRPr="00877DB8">
        <w:rPr>
          <w:rFonts w:ascii="Times New Roman" w:hAnsi="Times New Roman" w:cs="Times New Roman"/>
        </w:rPr>
        <w:t xml:space="preserve"> структуру источников капитальных вложений организации по бухгалтерскому балансу</w:t>
      </w:r>
      <w:r>
        <w:rPr>
          <w:rFonts w:ascii="Times New Roman" w:hAnsi="Times New Roman" w:cs="Times New Roman"/>
        </w:rPr>
        <w:t>,</w:t>
      </w:r>
      <w:r w:rsidRPr="00A02F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где студент проходил преддипломную практику</w:t>
      </w:r>
      <w:r>
        <w:rPr>
          <w:rFonts w:ascii="Times New Roman" w:hAnsi="Times New Roman" w:cs="Times New Roman"/>
        </w:rPr>
        <w:t>.</w:t>
      </w:r>
      <w:r w:rsidRPr="00877DB8">
        <w:rPr>
          <w:rFonts w:ascii="Times New Roman" w:hAnsi="Times New Roman" w:cs="Times New Roman"/>
        </w:rPr>
        <w:t xml:space="preserve"> </w:t>
      </w:r>
    </w:p>
    <w:p w:rsidR="00192430" w:rsidRPr="00877DB8" w:rsidRDefault="00192430" w:rsidP="00192430">
      <w:pPr>
        <w:spacing w:line="240" w:lineRule="auto"/>
        <w:ind w:firstLine="902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Для расчетов использовать таблицу «Структура источников капитальных вложений»</w:t>
      </w:r>
    </w:p>
    <w:p w:rsidR="00192430" w:rsidRPr="00877DB8" w:rsidRDefault="00192430" w:rsidP="00192430">
      <w:pPr>
        <w:spacing w:line="240" w:lineRule="auto"/>
        <w:ind w:firstLine="902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>На основе выполненных расчетов определить изменение финансовой устойчивости и кредитоспособности на конец года по «качеству» формирования собственных  источников капитальных вложений. Сделать соответствующие выводы.</w:t>
      </w:r>
    </w:p>
    <w:p w:rsidR="00192430" w:rsidRPr="00877DB8" w:rsidRDefault="00192430" w:rsidP="00192430">
      <w:pPr>
        <w:spacing w:line="240" w:lineRule="auto"/>
        <w:ind w:firstLine="902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Таблица.  Структура источников капитальных вложений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620"/>
        <w:gridCol w:w="1620"/>
        <w:gridCol w:w="1620"/>
        <w:gridCol w:w="1440"/>
      </w:tblGrid>
      <w:tr w:rsidR="00192430" w:rsidRPr="00877DB8" w:rsidTr="006E40D9"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Источники капитальных вложений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192430" w:rsidRPr="00877DB8" w:rsidTr="006E40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430" w:rsidRPr="007A31A2" w:rsidRDefault="00192430" w:rsidP="006E40D9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%</w:t>
            </w:r>
          </w:p>
        </w:tc>
      </w:tr>
      <w:tr w:rsidR="00192430" w:rsidRPr="00877DB8" w:rsidTr="006E40D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СОБСТВЕННЫЕ</w:t>
            </w: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Уставный капитал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Добавочный капитал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Нераспределенная прибыль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Нераспределенная прибыль текущего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lastRenderedPageBreak/>
              <w:t xml:space="preserve">             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9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ЗАЕМНЫЕ</w:t>
            </w: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Долгосрочные займы и кредиты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 xml:space="preserve">            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2430" w:rsidRPr="00877DB8" w:rsidTr="006E40D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 xml:space="preserve">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30" w:rsidRPr="007A31A2" w:rsidRDefault="00192430" w:rsidP="006E40D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31A2">
              <w:rPr>
                <w:rFonts w:ascii="Times New Roman" w:hAnsi="Times New Roman" w:cs="Times New Roman"/>
              </w:rPr>
              <w:t>100</w:t>
            </w:r>
          </w:p>
        </w:tc>
      </w:tr>
    </w:tbl>
    <w:p w:rsidR="00192430" w:rsidRPr="00877DB8" w:rsidRDefault="00192430" w:rsidP="00192430">
      <w:pPr>
        <w:pStyle w:val="a6"/>
        <w:ind w:right="-5" w:firstLine="709"/>
        <w:rPr>
          <w:rFonts w:ascii="Times New Roman" w:hAnsi="Times New Roman" w:cs="Times New Roman"/>
          <w:b/>
        </w:rPr>
      </w:pP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ВАРИАНТ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 xml:space="preserve">Особенности организации бухгалтерского учета и финансового анализа на </w:t>
      </w:r>
      <w:r>
        <w:rPr>
          <w:rFonts w:ascii="Times New Roman" w:hAnsi="Times New Roman" w:cs="Times New Roman"/>
          <w:bCs/>
          <w:sz w:val="22"/>
          <w:szCs w:val="22"/>
        </w:rPr>
        <w:t xml:space="preserve">этапе </w:t>
      </w:r>
      <w:r w:rsidRPr="004D521A">
        <w:rPr>
          <w:rFonts w:ascii="Times New Roman" w:hAnsi="Times New Roman" w:cs="Times New Roman"/>
          <w:bCs/>
          <w:sz w:val="22"/>
          <w:szCs w:val="22"/>
        </w:rPr>
        <w:t>процедур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Мировое соглашение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Pr="00877DB8">
        <w:rPr>
          <w:rFonts w:ascii="Times New Roman" w:hAnsi="Times New Roman" w:cs="Times New Roman"/>
          <w:b/>
        </w:rPr>
        <w:t xml:space="preserve">Задание. </w:t>
      </w:r>
    </w:p>
    <w:p w:rsidR="00192430" w:rsidRPr="00877DB8" w:rsidRDefault="00192430" w:rsidP="00192430">
      <w:pPr>
        <w:spacing w:line="360" w:lineRule="auto"/>
        <w:ind w:firstLine="902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Определить вероятность угрозы банкротства </w:t>
      </w:r>
      <w:r>
        <w:rPr>
          <w:rFonts w:ascii="Times New Roman" w:hAnsi="Times New Roman" w:cs="Times New Roman"/>
        </w:rPr>
        <w:t xml:space="preserve">по данным бухгалтерской отчетности, </w:t>
      </w:r>
      <w:r w:rsidRPr="00877DB8">
        <w:rPr>
          <w:rFonts w:ascii="Times New Roman" w:hAnsi="Times New Roman" w:cs="Times New Roman"/>
        </w:rPr>
        <w:t xml:space="preserve">с использованием </w:t>
      </w:r>
      <w:r w:rsidRPr="00877DB8">
        <w:rPr>
          <w:rFonts w:ascii="Times New Roman" w:hAnsi="Times New Roman" w:cs="Times New Roman"/>
          <w:bCs/>
          <w:color w:val="000000"/>
        </w:rPr>
        <w:t xml:space="preserve">четырехфакторной  Z-модели  Дж. </w:t>
      </w:r>
      <w:proofErr w:type="spellStart"/>
      <w:r w:rsidRPr="00877DB8">
        <w:rPr>
          <w:rFonts w:ascii="Times New Roman" w:hAnsi="Times New Roman" w:cs="Times New Roman"/>
          <w:bCs/>
          <w:color w:val="000000"/>
        </w:rPr>
        <w:t>Блиса</w:t>
      </w:r>
      <w:proofErr w:type="spellEnd"/>
      <w:r w:rsidRPr="00877DB8">
        <w:rPr>
          <w:rFonts w:ascii="Times New Roman" w:hAnsi="Times New Roman" w:cs="Times New Roman"/>
          <w:bCs/>
          <w:color w:val="000000"/>
        </w:rPr>
        <w:t>. Данные для расчета коэффициентов отражены в нижеприведенной таблице  (п.1 – п.7). Сделать соответствующие выводы.</w:t>
      </w:r>
    </w:p>
    <w:p w:rsidR="00192430" w:rsidRPr="00877DB8" w:rsidRDefault="00192430" w:rsidP="00192430">
      <w:pPr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877DB8">
        <w:rPr>
          <w:rFonts w:ascii="Times New Roman" w:hAnsi="Times New Roman" w:cs="Times New Roman"/>
        </w:rPr>
        <w:t xml:space="preserve">Таблица.  Диагностика банкротства ОАО «Вымпел» с использованием </w:t>
      </w:r>
      <w:proofErr w:type="gramStart"/>
      <w:r w:rsidRPr="00877DB8">
        <w:rPr>
          <w:rFonts w:ascii="Times New Roman" w:hAnsi="Times New Roman" w:cs="Times New Roman"/>
          <w:bCs/>
          <w:color w:val="000000"/>
        </w:rPr>
        <w:t>четырехфакторной</w:t>
      </w:r>
      <w:proofErr w:type="gramEnd"/>
      <w:r w:rsidRPr="00877DB8">
        <w:rPr>
          <w:rFonts w:ascii="Times New Roman" w:hAnsi="Times New Roman" w:cs="Times New Roman"/>
          <w:bCs/>
          <w:color w:val="000000"/>
        </w:rPr>
        <w:t xml:space="preserve">  Z-модели  Дж. </w:t>
      </w:r>
      <w:proofErr w:type="spellStart"/>
      <w:r w:rsidRPr="00877DB8">
        <w:rPr>
          <w:rFonts w:ascii="Times New Roman" w:hAnsi="Times New Roman" w:cs="Times New Roman"/>
          <w:bCs/>
          <w:color w:val="000000"/>
        </w:rPr>
        <w:t>Блиса</w:t>
      </w:r>
      <w:proofErr w:type="spellEnd"/>
      <w:r w:rsidRPr="00877DB8">
        <w:rPr>
          <w:rFonts w:ascii="Times New Roman" w:hAnsi="Times New Roman" w:cs="Times New Roman"/>
          <w:bCs/>
          <w:color w:val="000000"/>
        </w:rPr>
        <w:t xml:space="preserve">                                             (тыс. руб.)</w:t>
      </w:r>
    </w:p>
    <w:tbl>
      <w:tblPr>
        <w:tblW w:w="100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3754"/>
        <w:gridCol w:w="1622"/>
        <w:gridCol w:w="2184"/>
        <w:gridCol w:w="1520"/>
      </w:tblGrid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Показатели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01.01.20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….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01.01.20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01.01.20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…</w:t>
            </w:r>
          </w:p>
        </w:tc>
      </w:tr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Текущие активы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(Итог оборотных активов)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74 530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79 558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91 259</w:t>
            </w: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Сумма активов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85 722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81 800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72 700</w:t>
            </w:r>
          </w:p>
        </w:tc>
      </w:tr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Заемный капитал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(Сумма долгосрочных и краткосрочных обязательств)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77 000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76 370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77 600</w:t>
            </w:r>
          </w:p>
        </w:tc>
      </w:tr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Нераспределенная (реинвестированная) прибыль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-20 833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-20 253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-23 632</w:t>
            </w:r>
          </w:p>
        </w:tc>
      </w:tr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Рыночная стоимость собственного капитала (Чистые активы)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-11 700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-13 500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-18 000</w:t>
            </w: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Прибыль до налогообложения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-4 500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2 209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-6 200</w:t>
            </w: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Прибыль от реализации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4 000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9050</w:t>
            </w: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6 000</w:t>
            </w: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1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(п.1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2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(п.7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К3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(п.4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4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(п.5 / п.3)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Значение  Z-модели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2430" w:rsidRPr="00877DB8" w:rsidTr="006E40D9">
        <w:trPr>
          <w:trHeight w:val="480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Оценка значений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Z &lt;0,037, высокая вероятность банкротства                                                              Z &gt;0,037 вероятность банкротства невелика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92430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ВАРИАНТ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Pr="004D521A" w:rsidRDefault="00192430" w:rsidP="00192430">
      <w:pPr>
        <w:pStyle w:val="3"/>
        <w:ind w:firstLine="851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Вопрос 1. </w:t>
      </w:r>
      <w:r w:rsidRPr="004D521A">
        <w:rPr>
          <w:rFonts w:ascii="Times New Roman" w:hAnsi="Times New Roman" w:cs="Times New Roman"/>
          <w:bCs/>
          <w:sz w:val="22"/>
          <w:szCs w:val="22"/>
        </w:rPr>
        <w:t xml:space="preserve">Особенности организации бухгалтерского учета и финансового анализа на </w:t>
      </w:r>
      <w:r>
        <w:rPr>
          <w:rFonts w:ascii="Times New Roman" w:hAnsi="Times New Roman" w:cs="Times New Roman"/>
          <w:bCs/>
          <w:sz w:val="22"/>
          <w:szCs w:val="22"/>
        </w:rPr>
        <w:t xml:space="preserve">этапе </w:t>
      </w:r>
      <w:r w:rsidRPr="004D521A">
        <w:rPr>
          <w:rFonts w:ascii="Times New Roman" w:hAnsi="Times New Roman" w:cs="Times New Roman"/>
          <w:bCs/>
          <w:sz w:val="22"/>
          <w:szCs w:val="22"/>
        </w:rPr>
        <w:t>процедур банкротства «</w:t>
      </w:r>
      <w:r>
        <w:rPr>
          <w:rFonts w:ascii="Times New Roman" w:hAnsi="Times New Roman" w:cs="Times New Roman"/>
          <w:bCs/>
          <w:sz w:val="22"/>
          <w:szCs w:val="22"/>
        </w:rPr>
        <w:t>наблюдение</w:t>
      </w:r>
      <w:r w:rsidRPr="004D521A">
        <w:rPr>
          <w:rFonts w:ascii="Times New Roman" w:hAnsi="Times New Roman" w:cs="Times New Roman"/>
          <w:bCs/>
          <w:sz w:val="22"/>
          <w:szCs w:val="22"/>
        </w:rPr>
        <w:t>»</w:t>
      </w:r>
    </w:p>
    <w:p w:rsidR="00192430" w:rsidRPr="00877DB8" w:rsidRDefault="00192430" w:rsidP="00192430">
      <w:pPr>
        <w:tabs>
          <w:tab w:val="left" w:pos="1276"/>
        </w:tabs>
        <w:spacing w:line="360" w:lineRule="auto"/>
        <w:ind w:firstLine="1276"/>
        <w:jc w:val="both"/>
        <w:rPr>
          <w:rFonts w:ascii="Times New Roman" w:hAnsi="Times New Roman" w:cs="Times New Roman"/>
          <w:b/>
        </w:rPr>
      </w:pPr>
      <w:r w:rsidRPr="00877DB8">
        <w:rPr>
          <w:rFonts w:ascii="Times New Roman" w:hAnsi="Times New Roman" w:cs="Times New Roman"/>
          <w:b/>
        </w:rPr>
        <w:t xml:space="preserve">Задание. </w:t>
      </w:r>
    </w:p>
    <w:p w:rsidR="00192430" w:rsidRPr="00877DB8" w:rsidRDefault="00192430" w:rsidP="0019243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Определить вероятность угрозы банкротства ЗАО «УП» с использованием двухфакторной модели Э. Альтмана. </w:t>
      </w:r>
      <w:r w:rsidRPr="00877DB8">
        <w:rPr>
          <w:rFonts w:ascii="Times New Roman" w:hAnsi="Times New Roman" w:cs="Times New Roman"/>
          <w:bCs/>
          <w:color w:val="000000"/>
        </w:rPr>
        <w:t xml:space="preserve">Данные для расчета коэффициентов отражены в нижеприведенной таблице.  </w:t>
      </w:r>
    </w:p>
    <w:p w:rsidR="00192430" w:rsidRPr="00877DB8" w:rsidRDefault="00192430" w:rsidP="00192430">
      <w:pPr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  <w:bCs/>
          <w:color w:val="000000"/>
        </w:rPr>
        <w:t>Сделать соответствующие выводы.</w:t>
      </w:r>
    </w:p>
    <w:p w:rsidR="00192430" w:rsidRPr="00877DB8" w:rsidRDefault="00192430" w:rsidP="00192430">
      <w:pPr>
        <w:ind w:firstLine="851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Таблица. -  Диагностика банкротства ЗАО «УП» с использованием двухфакторной модели Э. Альтмана. </w:t>
      </w:r>
    </w:p>
    <w:p w:rsidR="00192430" w:rsidRPr="00877DB8" w:rsidRDefault="00192430" w:rsidP="00192430">
      <w:pPr>
        <w:ind w:firstLine="851"/>
        <w:jc w:val="both"/>
        <w:rPr>
          <w:rFonts w:ascii="Times New Roman" w:hAnsi="Times New Roman" w:cs="Times New Roman"/>
        </w:rPr>
      </w:pP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3754"/>
        <w:gridCol w:w="1496"/>
        <w:gridCol w:w="1440"/>
        <w:gridCol w:w="1440"/>
        <w:gridCol w:w="1440"/>
      </w:tblGrid>
      <w:tr w:rsidR="00192430" w:rsidRPr="00877DB8" w:rsidTr="006E40D9">
        <w:trPr>
          <w:trHeight w:val="24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77DB8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01.01.07г.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01.01.08г.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01.01.09г.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01.01.10г.</w:t>
            </w:r>
          </w:p>
        </w:tc>
      </w:tr>
      <w:tr w:rsidR="00192430" w:rsidRPr="00877DB8" w:rsidTr="006E40D9">
        <w:trPr>
          <w:trHeight w:val="24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Текущие активы (оборотные активы)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44919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44140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34975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27542</w:t>
            </w:r>
          </w:p>
        </w:tc>
      </w:tr>
      <w:tr w:rsidR="00192430" w:rsidRPr="00877DB8" w:rsidTr="006E40D9">
        <w:trPr>
          <w:trHeight w:val="4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Текущие обязательства (краткосрочные обязательства)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910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11045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9656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4433</w:t>
            </w:r>
          </w:p>
        </w:tc>
      </w:tr>
      <w:tr w:rsidR="00192430" w:rsidRPr="00877DB8" w:rsidTr="006E40D9">
        <w:trPr>
          <w:trHeight w:val="434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Заемные средства (сумма долгосрочных и краткосрочных обязательств)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74347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80439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70300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65063</w:t>
            </w:r>
          </w:p>
        </w:tc>
      </w:tr>
      <w:tr w:rsidR="00192430" w:rsidRPr="00877DB8" w:rsidTr="006E40D9">
        <w:trPr>
          <w:trHeight w:val="247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Общая величина пассивов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64874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66700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57049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48418</w:t>
            </w:r>
          </w:p>
        </w:tc>
      </w:tr>
      <w:tr w:rsidR="00192430" w:rsidRPr="00877DB8" w:rsidTr="006E40D9">
        <w:trPr>
          <w:trHeight w:val="434"/>
        </w:trPr>
        <w:tc>
          <w:tcPr>
            <w:tcW w:w="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  <w:r w:rsidRPr="00877DB8">
              <w:rPr>
                <w:rFonts w:ascii="Times New Roman" w:hAnsi="Times New Roman" w:cs="Times New Roman"/>
                <w:color w:val="000000"/>
              </w:rPr>
              <w:t xml:space="preserve"> - коэффициент текущей ликвидности     (п.1 / п.2)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434"/>
        </w:trPr>
        <w:tc>
          <w:tcPr>
            <w:tcW w:w="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  <w:r w:rsidRPr="00877DB8">
              <w:rPr>
                <w:rFonts w:ascii="Times New Roman" w:hAnsi="Times New Roman" w:cs="Times New Roman"/>
                <w:color w:val="000000"/>
              </w:rPr>
              <w:t xml:space="preserve"> - коэффициент финансовой зависимости    (п.3 / п.4)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391"/>
        </w:trPr>
        <w:tc>
          <w:tcPr>
            <w:tcW w:w="3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 xml:space="preserve">Значение  </w:t>
            </w:r>
            <w:r w:rsidRPr="00877DB8">
              <w:rPr>
                <w:rFonts w:ascii="Times New Roman" w:hAnsi="Times New Roman" w:cs="Times New Roman"/>
              </w:rPr>
              <w:t>Z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192430" w:rsidRPr="00877DB8" w:rsidTr="006E40D9">
        <w:trPr>
          <w:trHeight w:val="871"/>
        </w:trPr>
        <w:tc>
          <w:tcPr>
            <w:tcW w:w="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ind w:firstLine="1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ind w:firstLine="180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 xml:space="preserve">Оценка значений:    </w:t>
            </w:r>
          </w:p>
          <w:p w:rsidR="00192430" w:rsidRPr="00877DB8" w:rsidRDefault="00192430" w:rsidP="006E40D9">
            <w:pPr>
              <w:ind w:firstLine="18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877DB8">
              <w:rPr>
                <w:rFonts w:ascii="Times New Roman" w:hAnsi="Times New Roman" w:cs="Times New Roman"/>
                <w:color w:val="000000"/>
              </w:rPr>
              <w:t xml:space="preserve">                         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92430" w:rsidRPr="00877DB8" w:rsidRDefault="00192430" w:rsidP="00192430">
      <w:pPr>
        <w:spacing w:line="360" w:lineRule="auto"/>
        <w:ind w:firstLine="851"/>
        <w:jc w:val="both"/>
        <w:rPr>
          <w:rFonts w:ascii="Times New Roman" w:hAnsi="Times New Roman" w:cs="Times New Roman"/>
          <w:lang w:val="en-US"/>
        </w:rPr>
      </w:pPr>
    </w:p>
    <w:p w:rsidR="00192430" w:rsidRPr="00877DB8" w:rsidRDefault="00192430" w:rsidP="00192430">
      <w:pPr>
        <w:pStyle w:val="3"/>
        <w:spacing w:line="240" w:lineRule="auto"/>
        <w:ind w:firstLine="851"/>
        <w:rPr>
          <w:rFonts w:ascii="Times New Roman" w:hAnsi="Times New Roman" w:cs="Times New Roman"/>
          <w:b/>
          <w:bCs/>
          <w:sz w:val="22"/>
          <w:szCs w:val="22"/>
        </w:rPr>
      </w:pPr>
      <w:r w:rsidRPr="00877DB8">
        <w:rPr>
          <w:rFonts w:ascii="Times New Roman" w:hAnsi="Times New Roman" w:cs="Times New Roman"/>
          <w:b/>
          <w:bCs/>
          <w:sz w:val="22"/>
          <w:szCs w:val="22"/>
        </w:rPr>
        <w:t>ВАРИАНТ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877DB8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192430" w:rsidRDefault="00192430" w:rsidP="00192430">
      <w:pPr>
        <w:spacing w:line="360" w:lineRule="auto"/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Вопрос 1. </w:t>
      </w:r>
      <w:r w:rsidRPr="00DE0728">
        <w:rPr>
          <w:rFonts w:ascii="Times New Roman" w:hAnsi="Times New Roman" w:cs="Times New Roman"/>
          <w:bCs/>
        </w:rPr>
        <w:t>Становление и развитие института банкротства в европейских странах (не менее 3-х стран).</w:t>
      </w:r>
    </w:p>
    <w:p w:rsidR="00192430" w:rsidRPr="00877DB8" w:rsidRDefault="00192430" w:rsidP="00192430">
      <w:pPr>
        <w:spacing w:line="360" w:lineRule="auto"/>
        <w:ind w:firstLine="113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Задание</w:t>
      </w:r>
      <w:r w:rsidRPr="00877DB8">
        <w:rPr>
          <w:rFonts w:ascii="Times New Roman" w:hAnsi="Times New Roman" w:cs="Times New Roman"/>
          <w:b/>
        </w:rPr>
        <w:t xml:space="preserve">. </w:t>
      </w:r>
    </w:p>
    <w:p w:rsidR="00192430" w:rsidRPr="00877DB8" w:rsidRDefault="00192430" w:rsidP="00192430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</w:rPr>
        <w:t xml:space="preserve">Определить вероятность угрозы банкротства </w:t>
      </w:r>
      <w:r>
        <w:rPr>
          <w:rFonts w:ascii="Times New Roman" w:hAnsi="Times New Roman" w:cs="Times New Roman"/>
        </w:rPr>
        <w:t xml:space="preserve">по данным бухгалтерской отчетности, где студент проходил практику </w:t>
      </w:r>
      <w:r w:rsidRPr="00877DB8">
        <w:rPr>
          <w:rFonts w:ascii="Times New Roman" w:hAnsi="Times New Roman" w:cs="Times New Roman"/>
        </w:rPr>
        <w:t xml:space="preserve"> с использованием</w:t>
      </w:r>
      <w:r w:rsidRPr="00877DB8">
        <w:rPr>
          <w:rFonts w:ascii="Times New Roman" w:hAnsi="Times New Roman" w:cs="Times New Roman"/>
          <w:bCs/>
          <w:color w:val="000000"/>
        </w:rPr>
        <w:t xml:space="preserve"> четырехфакторной  Z-модели </w:t>
      </w:r>
      <w:proofErr w:type="spellStart"/>
      <w:r w:rsidRPr="00877DB8">
        <w:rPr>
          <w:rFonts w:ascii="Times New Roman" w:hAnsi="Times New Roman" w:cs="Times New Roman"/>
          <w:bCs/>
          <w:color w:val="000000"/>
        </w:rPr>
        <w:t>Р.Таффлера</w:t>
      </w:r>
      <w:proofErr w:type="spellEnd"/>
      <w:r w:rsidRPr="00877DB8">
        <w:rPr>
          <w:rFonts w:ascii="Times New Roman" w:hAnsi="Times New Roman" w:cs="Times New Roman"/>
        </w:rPr>
        <w:t xml:space="preserve">. </w:t>
      </w:r>
      <w:r w:rsidRPr="00877DB8">
        <w:rPr>
          <w:rFonts w:ascii="Times New Roman" w:hAnsi="Times New Roman" w:cs="Times New Roman"/>
          <w:bCs/>
          <w:color w:val="000000"/>
        </w:rPr>
        <w:t>Данные для расчета коэффициентов отра</w:t>
      </w:r>
      <w:r>
        <w:rPr>
          <w:rFonts w:ascii="Times New Roman" w:hAnsi="Times New Roman" w:cs="Times New Roman"/>
          <w:bCs/>
          <w:color w:val="000000"/>
        </w:rPr>
        <w:t>зить</w:t>
      </w:r>
      <w:r w:rsidRPr="00877DB8">
        <w:rPr>
          <w:rFonts w:ascii="Times New Roman" w:hAnsi="Times New Roman" w:cs="Times New Roman"/>
          <w:bCs/>
          <w:color w:val="000000"/>
        </w:rPr>
        <w:t xml:space="preserve"> в нижеприведенной таблице.  </w:t>
      </w:r>
    </w:p>
    <w:p w:rsidR="00192430" w:rsidRPr="00877DB8" w:rsidRDefault="00192430" w:rsidP="00192430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 w:rsidRPr="00877DB8">
        <w:rPr>
          <w:rFonts w:ascii="Times New Roman" w:hAnsi="Times New Roman" w:cs="Times New Roman"/>
          <w:bCs/>
          <w:color w:val="000000"/>
        </w:rPr>
        <w:t>Сделать соответствующие выводы.</w:t>
      </w:r>
    </w:p>
    <w:p w:rsidR="00192430" w:rsidRPr="00877DB8" w:rsidRDefault="00192430" w:rsidP="00192430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877DB8">
        <w:rPr>
          <w:rFonts w:ascii="Times New Roman" w:hAnsi="Times New Roman" w:cs="Times New Roman"/>
        </w:rPr>
        <w:t xml:space="preserve">Таблица. - Диагностика банкротства </w:t>
      </w:r>
      <w:r>
        <w:rPr>
          <w:rFonts w:ascii="Times New Roman" w:hAnsi="Times New Roman" w:cs="Times New Roman"/>
        </w:rPr>
        <w:t xml:space="preserve">организации </w:t>
      </w:r>
      <w:r w:rsidRPr="00877DB8">
        <w:rPr>
          <w:rFonts w:ascii="Times New Roman" w:hAnsi="Times New Roman" w:cs="Times New Roman"/>
        </w:rPr>
        <w:t xml:space="preserve"> с использованием </w:t>
      </w:r>
      <w:r w:rsidRPr="00877DB8">
        <w:rPr>
          <w:rFonts w:ascii="Times New Roman" w:hAnsi="Times New Roman" w:cs="Times New Roman"/>
          <w:bCs/>
          <w:color w:val="000000"/>
        </w:rPr>
        <w:t xml:space="preserve">четырехфакторной  Z-модели </w:t>
      </w:r>
      <w:proofErr w:type="spellStart"/>
      <w:r w:rsidRPr="00877DB8">
        <w:rPr>
          <w:rFonts w:ascii="Times New Roman" w:hAnsi="Times New Roman" w:cs="Times New Roman"/>
          <w:bCs/>
          <w:color w:val="000000"/>
        </w:rPr>
        <w:t>Р.Таффлера</w:t>
      </w:r>
      <w:proofErr w:type="spellEnd"/>
    </w:p>
    <w:tbl>
      <w:tblPr>
        <w:tblW w:w="99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0"/>
        <w:gridCol w:w="3754"/>
        <w:gridCol w:w="1622"/>
        <w:gridCol w:w="2138"/>
        <w:gridCol w:w="1486"/>
      </w:tblGrid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>/п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Показатели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01.01.20..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01.01.20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..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01.01.20</w:t>
            </w:r>
            <w:r>
              <w:rPr>
                <w:rFonts w:ascii="Times New Roman" w:hAnsi="Times New Roman" w:cs="Times New Roman"/>
                <w:bCs/>
                <w:color w:val="000000"/>
              </w:rPr>
              <w:t>..</w:t>
            </w:r>
          </w:p>
        </w:tc>
      </w:tr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Текущие активы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Сумма активов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Краткосрочные обязательства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Сумма обязательств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Прибыль от реализации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434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Рыночная стоимость собственного капитала (Чистые активы)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Объем продаж (выручка)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1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(п.5 / п.3)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2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(п.1 / п.4)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К3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(п.3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247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К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>4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877DB8">
              <w:rPr>
                <w:rFonts w:ascii="Times New Roman" w:hAnsi="Times New Roman" w:cs="Times New Roman"/>
                <w:color w:val="000000"/>
              </w:rPr>
              <w:t xml:space="preserve"> (п.7 / п.2)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466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Значение Z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92430" w:rsidRPr="00877DB8" w:rsidTr="006E40D9">
        <w:trPr>
          <w:trHeight w:val="466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77DB8">
              <w:rPr>
                <w:rFonts w:ascii="Times New Roman" w:hAnsi="Times New Roman" w:cs="Times New Roman"/>
                <w:bCs/>
                <w:color w:val="000000"/>
              </w:rPr>
              <w:t>Оценка значений</w:t>
            </w:r>
            <w:proofErr w:type="gramStart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  <w:proofErr w:type="gramEnd"/>
            <w:r w:rsidRPr="00877DB8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192430" w:rsidRPr="00877DB8" w:rsidRDefault="00192430" w:rsidP="006E40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192430" w:rsidRPr="00877DB8" w:rsidRDefault="00192430" w:rsidP="00192430">
      <w:pPr>
        <w:rPr>
          <w:rFonts w:ascii="Times New Roman" w:hAnsi="Times New Roman" w:cs="Times New Roman"/>
        </w:rPr>
      </w:pPr>
    </w:p>
    <w:p w:rsidR="005C23EE" w:rsidRDefault="005C23EE">
      <w:bookmarkStart w:id="0" w:name="_GoBack"/>
      <w:bookmarkEnd w:id="0"/>
    </w:p>
    <w:sectPr w:rsidR="005C23EE" w:rsidSect="002D6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72C645C"/>
    <w:multiLevelType w:val="hybridMultilevel"/>
    <w:tmpl w:val="DAD008B6"/>
    <w:lvl w:ilvl="0" w:tplc="F74A99E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5D77C5F"/>
    <w:multiLevelType w:val="hybridMultilevel"/>
    <w:tmpl w:val="E5F8DD1E"/>
    <w:lvl w:ilvl="0" w:tplc="5F56BE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D2A1E"/>
    <w:multiLevelType w:val="hybridMultilevel"/>
    <w:tmpl w:val="36DE73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30"/>
    <w:rsid w:val="00192430"/>
    <w:rsid w:val="005C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24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2430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nhideWhenUsed/>
    <w:rsid w:val="001924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92430"/>
  </w:style>
  <w:style w:type="paragraph" w:styleId="3">
    <w:name w:val="Body Text Indent 3"/>
    <w:basedOn w:val="a"/>
    <w:link w:val="30"/>
    <w:unhideWhenUsed/>
    <w:rsid w:val="001924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43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243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9243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2430"/>
    <w:pPr>
      <w:ind w:left="720"/>
      <w:contextualSpacing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unhideWhenUsed/>
    <w:rsid w:val="0019243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92430"/>
  </w:style>
  <w:style w:type="paragraph" w:styleId="3">
    <w:name w:val="Body Text Indent 3"/>
    <w:basedOn w:val="a"/>
    <w:link w:val="30"/>
    <w:unhideWhenUsed/>
    <w:rsid w:val="001924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924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2021-09-27T07:29:00Z</dcterms:created>
  <dcterms:modified xsi:type="dcterms:W3CDTF">2021-09-27T07:30:00Z</dcterms:modified>
</cp:coreProperties>
</file>